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84B9" w14:textId="35F8458D" w:rsidR="008772BF" w:rsidRPr="00112D5C" w:rsidRDefault="008772BF" w:rsidP="008772BF">
      <w:pPr>
        <w:rPr>
          <w:rFonts w:ascii="Arial" w:hAnsi="Arial" w:cs="Arial"/>
          <w:b/>
          <w:bCs/>
          <w:u w:val="single"/>
        </w:rPr>
      </w:pPr>
      <w:r w:rsidRPr="00112D5C">
        <w:rPr>
          <w:rFonts w:ascii="Arial" w:hAnsi="Arial" w:cs="Arial"/>
          <w:b/>
          <w:bCs/>
          <w:u w:val="single"/>
        </w:rPr>
        <w:t xml:space="preserve">UK EITI Compliance subgroup meeting, </w:t>
      </w:r>
      <w:r w:rsidR="002F0E14">
        <w:rPr>
          <w:rFonts w:ascii="Arial" w:hAnsi="Arial" w:cs="Arial"/>
          <w:b/>
          <w:bCs/>
          <w:u w:val="single"/>
        </w:rPr>
        <w:t>Thur</w:t>
      </w:r>
      <w:r w:rsidR="002F0E14" w:rsidRPr="00112D5C">
        <w:rPr>
          <w:rFonts w:ascii="Arial" w:hAnsi="Arial" w:cs="Arial"/>
          <w:b/>
          <w:bCs/>
          <w:u w:val="single"/>
        </w:rPr>
        <w:t>sday</w:t>
      </w:r>
      <w:r w:rsidRPr="00112D5C">
        <w:rPr>
          <w:rFonts w:ascii="Arial" w:hAnsi="Arial" w:cs="Arial"/>
          <w:b/>
          <w:bCs/>
          <w:u w:val="single"/>
        </w:rPr>
        <w:t xml:space="preserve"> </w:t>
      </w:r>
      <w:r w:rsidR="002F0E14">
        <w:rPr>
          <w:rFonts w:ascii="Arial" w:hAnsi="Arial" w:cs="Arial"/>
          <w:b/>
          <w:bCs/>
          <w:u w:val="single"/>
        </w:rPr>
        <w:t>13</w:t>
      </w:r>
      <w:r w:rsidR="002F0E14" w:rsidRPr="002F0E14">
        <w:rPr>
          <w:rFonts w:ascii="Arial" w:hAnsi="Arial" w:cs="Arial"/>
          <w:b/>
          <w:bCs/>
          <w:u w:val="single"/>
          <w:vertAlign w:val="superscript"/>
        </w:rPr>
        <w:t>th</w:t>
      </w:r>
      <w:r w:rsidR="002F0E14">
        <w:rPr>
          <w:rFonts w:ascii="Arial" w:hAnsi="Arial" w:cs="Arial"/>
          <w:b/>
          <w:bCs/>
          <w:u w:val="single"/>
        </w:rPr>
        <w:t xml:space="preserve"> March</w:t>
      </w:r>
      <w:r>
        <w:rPr>
          <w:rFonts w:ascii="Arial" w:hAnsi="Arial" w:cs="Arial"/>
          <w:b/>
          <w:bCs/>
          <w:u w:val="single"/>
        </w:rPr>
        <w:t xml:space="preserve"> 2025</w:t>
      </w:r>
      <w:r w:rsidRPr="00112D5C">
        <w:rPr>
          <w:rFonts w:ascii="Arial" w:hAnsi="Arial" w:cs="Arial"/>
          <w:b/>
          <w:bCs/>
          <w:u w:val="single"/>
        </w:rPr>
        <w:t xml:space="preserve"> </w:t>
      </w:r>
    </w:p>
    <w:p w14:paraId="31708EB1" w14:textId="77777777" w:rsidR="008772BF" w:rsidRPr="00112D5C" w:rsidRDefault="008772BF" w:rsidP="008772BF">
      <w:pPr>
        <w:rPr>
          <w:rFonts w:ascii="Arial" w:hAnsi="Arial" w:cs="Arial"/>
          <w:b/>
          <w:bCs/>
          <w:u w:val="single"/>
        </w:rPr>
      </w:pPr>
      <w:r>
        <w:rPr>
          <w:rFonts w:ascii="Arial" w:hAnsi="Arial" w:cs="Arial"/>
          <w:b/>
          <w:bCs/>
          <w:u w:val="single"/>
        </w:rPr>
        <w:t>Attendees</w:t>
      </w:r>
    </w:p>
    <w:p w14:paraId="7C158537" w14:textId="77777777" w:rsidR="00781A59" w:rsidRDefault="008772BF" w:rsidP="008772BF">
      <w:pPr>
        <w:rPr>
          <w:rFonts w:ascii="Arial" w:hAnsi="Arial" w:cs="Arial"/>
        </w:rPr>
      </w:pPr>
      <w:r>
        <w:rPr>
          <w:rFonts w:ascii="Arial" w:hAnsi="Arial" w:cs="Arial"/>
        </w:rPr>
        <w:t>Mike Earp</w:t>
      </w:r>
      <w:r>
        <w:rPr>
          <w:rFonts w:ascii="Arial" w:hAnsi="Arial" w:cs="Arial"/>
        </w:rPr>
        <w:tab/>
      </w:r>
      <w:r>
        <w:rPr>
          <w:rFonts w:ascii="Arial" w:hAnsi="Arial" w:cs="Arial"/>
        </w:rPr>
        <w:tab/>
      </w:r>
      <w:r w:rsidR="00781A59">
        <w:rPr>
          <w:rFonts w:ascii="Arial" w:hAnsi="Arial" w:cs="Arial"/>
        </w:rPr>
        <w:tab/>
      </w:r>
      <w:r>
        <w:rPr>
          <w:rFonts w:ascii="Arial" w:hAnsi="Arial" w:cs="Arial"/>
        </w:rPr>
        <w:t>Martyn Gordon</w:t>
      </w:r>
      <w:r>
        <w:rPr>
          <w:rFonts w:ascii="Arial" w:hAnsi="Arial" w:cs="Arial"/>
        </w:rPr>
        <w:tab/>
      </w:r>
      <w:r>
        <w:rPr>
          <w:rFonts w:ascii="Arial" w:hAnsi="Arial" w:cs="Arial"/>
        </w:rPr>
        <w:tab/>
        <w:t>Leo Kellaway</w:t>
      </w:r>
      <w:r>
        <w:rPr>
          <w:rFonts w:ascii="Arial" w:hAnsi="Arial" w:cs="Arial"/>
        </w:rPr>
        <w:tab/>
      </w:r>
      <w:r>
        <w:rPr>
          <w:rFonts w:ascii="Arial" w:hAnsi="Arial" w:cs="Arial"/>
        </w:rPr>
        <w:tab/>
      </w:r>
      <w:r>
        <w:rPr>
          <w:rFonts w:ascii="Arial" w:hAnsi="Arial" w:cs="Arial"/>
        </w:rPr>
        <w:tab/>
      </w:r>
    </w:p>
    <w:p w14:paraId="28E4A225" w14:textId="6C36FB64" w:rsidR="008772BF" w:rsidRPr="00112D5C" w:rsidRDefault="008772BF" w:rsidP="008772BF">
      <w:pPr>
        <w:rPr>
          <w:rFonts w:ascii="Arial" w:hAnsi="Arial" w:cs="Arial"/>
        </w:rPr>
      </w:pPr>
      <w:r>
        <w:rPr>
          <w:rFonts w:ascii="Arial" w:hAnsi="Arial" w:cs="Arial"/>
        </w:rPr>
        <w:t>Helmi Ben Rhouma</w:t>
      </w:r>
      <w:r>
        <w:rPr>
          <w:rFonts w:ascii="Arial" w:hAnsi="Arial" w:cs="Arial"/>
        </w:rPr>
        <w:tab/>
      </w:r>
      <w:r>
        <w:rPr>
          <w:rFonts w:ascii="Arial" w:hAnsi="Arial" w:cs="Arial"/>
        </w:rPr>
        <w:tab/>
        <w:t>Hedi Zaghouani</w:t>
      </w:r>
      <w:r>
        <w:rPr>
          <w:rFonts w:ascii="Arial" w:hAnsi="Arial" w:cs="Arial"/>
        </w:rPr>
        <w:tab/>
      </w:r>
      <w:r>
        <w:rPr>
          <w:rFonts w:ascii="Arial" w:hAnsi="Arial" w:cs="Arial"/>
        </w:rPr>
        <w:tab/>
        <w:t>Mike Nash (Chair)</w:t>
      </w:r>
    </w:p>
    <w:p w14:paraId="662D3384" w14:textId="084B46C9" w:rsidR="008772BF" w:rsidRPr="00112D5C" w:rsidRDefault="008772BF" w:rsidP="008772BF">
      <w:pPr>
        <w:rPr>
          <w:rFonts w:ascii="Arial" w:hAnsi="Arial" w:cs="Arial"/>
          <w:b/>
          <w:bCs/>
          <w:u w:val="single"/>
        </w:rPr>
      </w:pPr>
      <w:r w:rsidRPr="00112D5C">
        <w:rPr>
          <w:rFonts w:ascii="Arial" w:hAnsi="Arial" w:cs="Arial"/>
          <w:b/>
          <w:bCs/>
          <w:u w:val="single"/>
        </w:rPr>
        <w:t xml:space="preserve">Updates on </w:t>
      </w:r>
      <w:r w:rsidR="00DF6D66">
        <w:rPr>
          <w:rFonts w:ascii="Arial" w:hAnsi="Arial" w:cs="Arial"/>
          <w:b/>
          <w:bCs/>
          <w:u w:val="single"/>
        </w:rPr>
        <w:t xml:space="preserve">agreed </w:t>
      </w:r>
      <w:r w:rsidRPr="00112D5C">
        <w:rPr>
          <w:rFonts w:ascii="Arial" w:hAnsi="Arial" w:cs="Arial"/>
          <w:b/>
          <w:bCs/>
          <w:u w:val="single"/>
        </w:rPr>
        <w:t xml:space="preserve">actions </w:t>
      </w:r>
      <w:r w:rsidR="00DF6D66">
        <w:rPr>
          <w:rFonts w:ascii="Arial" w:hAnsi="Arial" w:cs="Arial"/>
          <w:b/>
          <w:bCs/>
          <w:u w:val="single"/>
        </w:rPr>
        <w:t xml:space="preserve">for requirements </w:t>
      </w:r>
      <w:r w:rsidRPr="00112D5C">
        <w:rPr>
          <w:rFonts w:ascii="Arial" w:hAnsi="Arial" w:cs="Arial"/>
          <w:b/>
          <w:bCs/>
          <w:u w:val="single"/>
        </w:rPr>
        <w:t xml:space="preserve">from </w:t>
      </w:r>
      <w:r w:rsidR="009C7214">
        <w:rPr>
          <w:rFonts w:ascii="Arial" w:hAnsi="Arial" w:cs="Arial"/>
          <w:b/>
          <w:bCs/>
          <w:u w:val="single"/>
        </w:rPr>
        <w:t>18</w:t>
      </w:r>
      <w:r w:rsidR="009C7214" w:rsidRPr="009C7214">
        <w:rPr>
          <w:rFonts w:ascii="Arial" w:hAnsi="Arial" w:cs="Arial"/>
          <w:b/>
          <w:bCs/>
          <w:u w:val="single"/>
          <w:vertAlign w:val="superscript"/>
        </w:rPr>
        <w:t>th</w:t>
      </w:r>
      <w:r w:rsidR="009C7214">
        <w:rPr>
          <w:rFonts w:ascii="Arial" w:hAnsi="Arial" w:cs="Arial"/>
          <w:b/>
          <w:bCs/>
          <w:u w:val="single"/>
        </w:rPr>
        <w:t xml:space="preserve"> February</w:t>
      </w:r>
      <w:r w:rsidRPr="00112D5C">
        <w:rPr>
          <w:rFonts w:ascii="Arial" w:hAnsi="Arial" w:cs="Arial"/>
          <w:b/>
          <w:bCs/>
          <w:u w:val="single"/>
        </w:rPr>
        <w:t xml:space="preserve"> meeting</w:t>
      </w:r>
    </w:p>
    <w:p w14:paraId="2D00BF48" w14:textId="767014C8" w:rsidR="008B05E5" w:rsidRPr="008B05E5" w:rsidRDefault="008B05E5" w:rsidP="008B05E5">
      <w:pPr>
        <w:pStyle w:val="ListParagraph"/>
        <w:numPr>
          <w:ilvl w:val="0"/>
          <w:numId w:val="8"/>
        </w:numPr>
        <w:rPr>
          <w:rFonts w:ascii="Arial" w:hAnsi="Arial" w:cs="Arial"/>
        </w:rPr>
      </w:pPr>
      <w:r w:rsidRPr="008B05E5">
        <w:rPr>
          <w:rFonts w:ascii="Arial" w:hAnsi="Arial" w:cs="Arial"/>
        </w:rPr>
        <w:t xml:space="preserve">Emailed Companies House regarding Beneficial Ownership disclosures. </w:t>
      </w:r>
      <w:r w:rsidRPr="00BE2AB1">
        <w:rPr>
          <w:rFonts w:ascii="Arial" w:hAnsi="Arial" w:cs="Arial"/>
          <w:b/>
          <w:bCs/>
          <w:i/>
          <w:iCs/>
        </w:rPr>
        <w:t xml:space="preserve">Still awaiting a response from </w:t>
      </w:r>
      <w:r w:rsidR="004E6E44" w:rsidRPr="00BE2AB1">
        <w:rPr>
          <w:rFonts w:ascii="Arial" w:hAnsi="Arial" w:cs="Arial"/>
          <w:b/>
          <w:bCs/>
          <w:i/>
          <w:iCs/>
        </w:rPr>
        <w:t>Companies House, will chase if required.</w:t>
      </w:r>
    </w:p>
    <w:p w14:paraId="10B6EDF9" w14:textId="057E7985" w:rsidR="008B05E5" w:rsidRPr="00F31CC4" w:rsidRDefault="008B05E5" w:rsidP="008B05E5">
      <w:pPr>
        <w:pStyle w:val="ListParagraph"/>
        <w:numPr>
          <w:ilvl w:val="0"/>
          <w:numId w:val="8"/>
        </w:numPr>
        <w:rPr>
          <w:rFonts w:ascii="Arial" w:hAnsi="Arial" w:cs="Arial"/>
          <w:b/>
          <w:bCs/>
          <w:i/>
          <w:iCs/>
        </w:rPr>
      </w:pPr>
      <w:r w:rsidRPr="008B05E5">
        <w:rPr>
          <w:rFonts w:ascii="Arial" w:hAnsi="Arial" w:cs="Arial"/>
        </w:rPr>
        <w:t>Leo Kellaway kindly agreed to provide the initial draft</w:t>
      </w:r>
      <w:r w:rsidR="00C24E35">
        <w:rPr>
          <w:rFonts w:ascii="Arial" w:hAnsi="Arial" w:cs="Arial"/>
        </w:rPr>
        <w:t xml:space="preserve"> for the UK’s response to requirement </w:t>
      </w:r>
      <w:r w:rsidR="00F31CC4">
        <w:rPr>
          <w:rFonts w:ascii="Arial" w:hAnsi="Arial" w:cs="Arial"/>
        </w:rPr>
        <w:t>4.10</w:t>
      </w:r>
      <w:r w:rsidR="00E71452">
        <w:rPr>
          <w:rFonts w:ascii="Arial" w:hAnsi="Arial" w:cs="Arial"/>
        </w:rPr>
        <w:t>. I</w:t>
      </w:r>
      <w:r w:rsidRPr="008B05E5">
        <w:rPr>
          <w:rFonts w:ascii="Arial" w:hAnsi="Arial" w:cs="Arial"/>
        </w:rPr>
        <w:t xml:space="preserve">t will </w:t>
      </w:r>
      <w:r w:rsidR="00E71452">
        <w:rPr>
          <w:rFonts w:ascii="Arial" w:hAnsi="Arial" w:cs="Arial"/>
        </w:rPr>
        <w:t xml:space="preserve">then </w:t>
      </w:r>
      <w:r w:rsidRPr="008B05E5">
        <w:rPr>
          <w:rFonts w:ascii="Arial" w:hAnsi="Arial" w:cs="Arial"/>
        </w:rPr>
        <w:t>be circulated to the wider subgroup for input/comment before uploading onto the UK EITI website.</w:t>
      </w:r>
      <w:r w:rsidR="00F31CC4">
        <w:rPr>
          <w:rFonts w:ascii="Arial" w:hAnsi="Arial" w:cs="Arial"/>
        </w:rPr>
        <w:t xml:space="preserve"> </w:t>
      </w:r>
      <w:r w:rsidR="00F31CC4" w:rsidRPr="00F31CC4">
        <w:rPr>
          <w:rFonts w:ascii="Arial" w:hAnsi="Arial" w:cs="Arial"/>
          <w:b/>
          <w:bCs/>
          <w:i/>
          <w:iCs/>
        </w:rPr>
        <w:t>Leo agreed to pride the first draft by the end of March 2025.</w:t>
      </w:r>
    </w:p>
    <w:p w14:paraId="0B18A0A4" w14:textId="7CBCC2F3" w:rsidR="008B05E5" w:rsidRPr="00BE2AB1" w:rsidRDefault="008B05E5" w:rsidP="008B05E5">
      <w:pPr>
        <w:pStyle w:val="ListParagraph"/>
        <w:numPr>
          <w:ilvl w:val="0"/>
          <w:numId w:val="8"/>
        </w:numPr>
        <w:rPr>
          <w:rFonts w:ascii="Arial" w:hAnsi="Arial" w:cs="Arial"/>
          <w:b/>
          <w:bCs/>
          <w:i/>
          <w:iCs/>
        </w:rPr>
      </w:pPr>
      <w:r w:rsidRPr="008B05E5">
        <w:rPr>
          <w:rFonts w:ascii="Arial" w:hAnsi="Arial" w:cs="Arial"/>
        </w:rPr>
        <w:t xml:space="preserve">UK EITI Secretariat to re-circulate the paper documenting environmental and social impact of extractive activities across the UK extractive sector and chase any responses. </w:t>
      </w:r>
      <w:r w:rsidRPr="00BE2AB1">
        <w:rPr>
          <w:rFonts w:ascii="Arial" w:hAnsi="Arial" w:cs="Arial"/>
          <w:b/>
          <w:bCs/>
          <w:i/>
          <w:iCs/>
        </w:rPr>
        <w:t>This has been actioned</w:t>
      </w:r>
      <w:r w:rsidR="008304FD">
        <w:rPr>
          <w:rFonts w:ascii="Arial" w:hAnsi="Arial" w:cs="Arial"/>
          <w:b/>
          <w:bCs/>
          <w:i/>
          <w:iCs/>
        </w:rPr>
        <w:t xml:space="preserve"> and chased</w:t>
      </w:r>
      <w:r w:rsidRPr="00BE2AB1">
        <w:rPr>
          <w:rFonts w:ascii="Arial" w:hAnsi="Arial" w:cs="Arial"/>
          <w:b/>
          <w:bCs/>
          <w:i/>
          <w:iCs/>
        </w:rPr>
        <w:t xml:space="preserve"> – still awaiting responses.</w:t>
      </w:r>
    </w:p>
    <w:p w14:paraId="69DC1AD9" w14:textId="049D91ED" w:rsidR="00E9343C" w:rsidRDefault="008B05E5" w:rsidP="008B05E5">
      <w:pPr>
        <w:rPr>
          <w:rFonts w:ascii="Arial" w:hAnsi="Arial" w:cs="Arial"/>
          <w:b/>
          <w:bCs/>
          <w:u w:val="single"/>
        </w:rPr>
      </w:pPr>
      <w:r w:rsidRPr="004723E3">
        <w:rPr>
          <w:rFonts w:ascii="Arial" w:hAnsi="Arial" w:cs="Arial"/>
          <w:b/>
          <w:bCs/>
          <w:u w:val="single"/>
        </w:rPr>
        <w:t>Stakeholder Engagement Templates</w:t>
      </w:r>
    </w:p>
    <w:p w14:paraId="3B3055CB" w14:textId="78AF6469" w:rsidR="00E9343C" w:rsidRPr="003D1FFC" w:rsidRDefault="00E9343C" w:rsidP="008B05E5">
      <w:pPr>
        <w:rPr>
          <w:rFonts w:ascii="Arial" w:hAnsi="Arial" w:cs="Arial"/>
          <w:b/>
          <w:bCs/>
          <w:u w:val="single"/>
        </w:rPr>
      </w:pPr>
      <w:r>
        <w:rPr>
          <w:rFonts w:ascii="Arial" w:hAnsi="Arial" w:cs="Arial"/>
          <w:b/>
          <w:bCs/>
          <w:u w:val="single"/>
        </w:rPr>
        <w:t>Civil Society</w:t>
      </w:r>
      <w:r w:rsidR="00F67A64">
        <w:rPr>
          <w:rFonts w:ascii="Arial" w:hAnsi="Arial" w:cs="Arial"/>
          <w:b/>
          <w:bCs/>
          <w:u w:val="single"/>
        </w:rPr>
        <w:t xml:space="preserve"> template covering </w:t>
      </w:r>
      <w:r w:rsidR="00AB6A8D" w:rsidRPr="00AB6A8D">
        <w:rPr>
          <w:rFonts w:ascii="Arial" w:hAnsi="Arial" w:cs="Arial"/>
          <w:b/>
          <w:bCs/>
          <w:u w:val="single"/>
        </w:rPr>
        <w:t>requirements 1.4 and 1.3</w:t>
      </w:r>
    </w:p>
    <w:p w14:paraId="4587B80E" w14:textId="7D044747" w:rsidR="00F737B6" w:rsidRDefault="002D109F" w:rsidP="002D109F">
      <w:pPr>
        <w:rPr>
          <w:rFonts w:ascii="Arial" w:hAnsi="Arial" w:cs="Arial"/>
        </w:rPr>
      </w:pPr>
      <w:r>
        <w:rPr>
          <w:rFonts w:ascii="Arial" w:hAnsi="Arial" w:cs="Arial"/>
        </w:rPr>
        <w:t>Text required on the following</w:t>
      </w:r>
      <w:r w:rsidR="00F737B6">
        <w:rPr>
          <w:rFonts w:ascii="Arial" w:hAnsi="Arial" w:cs="Arial"/>
        </w:rPr>
        <w:t xml:space="preserve"> </w:t>
      </w:r>
      <w:r w:rsidR="00F737B6" w:rsidRPr="00F737B6">
        <w:rPr>
          <w:rFonts w:ascii="Arial" w:hAnsi="Arial" w:cs="Arial"/>
          <w:b/>
          <w:bCs/>
        </w:rPr>
        <w:t>(Action: Mike Nash)</w:t>
      </w:r>
    </w:p>
    <w:p w14:paraId="3116286A" w14:textId="7CC25019" w:rsidR="002D109F" w:rsidRPr="002D109F" w:rsidRDefault="002D109F" w:rsidP="002D109F">
      <w:pPr>
        <w:rPr>
          <w:rFonts w:ascii="Arial" w:hAnsi="Arial" w:cs="Arial"/>
        </w:rPr>
      </w:pPr>
      <w:r w:rsidRPr="002D109F">
        <w:rPr>
          <w:rFonts w:ascii="Arial" w:hAnsi="Arial" w:cs="Arial"/>
        </w:rPr>
        <w:t>Have MSG civil society members sought input from the broader constituency on the following: </w:t>
      </w:r>
    </w:p>
    <w:p w14:paraId="3A1943C0" w14:textId="77777777" w:rsidR="002D109F" w:rsidRPr="002D109F" w:rsidRDefault="002D109F" w:rsidP="002D109F">
      <w:pPr>
        <w:pStyle w:val="ListParagraph"/>
        <w:numPr>
          <w:ilvl w:val="0"/>
          <w:numId w:val="10"/>
        </w:numPr>
        <w:rPr>
          <w:rFonts w:ascii="Arial" w:hAnsi="Arial" w:cs="Arial"/>
        </w:rPr>
      </w:pPr>
      <w:r w:rsidRPr="002D109F">
        <w:rPr>
          <w:rFonts w:ascii="Arial" w:hAnsi="Arial" w:cs="Arial"/>
        </w:rPr>
        <w:t>The latest EITI work plan, including priorities for EITI implementation </w:t>
      </w:r>
    </w:p>
    <w:p w14:paraId="26D882D8" w14:textId="77777777" w:rsidR="00876D31" w:rsidRDefault="002D109F" w:rsidP="002D109F">
      <w:pPr>
        <w:pStyle w:val="ListParagraph"/>
        <w:numPr>
          <w:ilvl w:val="0"/>
          <w:numId w:val="10"/>
        </w:numPr>
        <w:rPr>
          <w:rFonts w:ascii="Arial" w:hAnsi="Arial" w:cs="Arial"/>
        </w:rPr>
      </w:pPr>
      <w:r w:rsidRPr="002D109F">
        <w:rPr>
          <w:rFonts w:ascii="Arial" w:hAnsi="Arial" w:cs="Arial"/>
        </w:rPr>
        <w:t>Review of progress in EITI implementation</w:t>
      </w:r>
    </w:p>
    <w:p w14:paraId="7648DD09" w14:textId="5CEC1D00" w:rsidR="002D109F" w:rsidRPr="00876D31" w:rsidRDefault="00876D31" w:rsidP="00876D31">
      <w:pPr>
        <w:rPr>
          <w:rFonts w:ascii="Arial" w:hAnsi="Arial" w:cs="Arial"/>
        </w:rPr>
      </w:pPr>
      <w:r>
        <w:rPr>
          <w:rFonts w:ascii="Arial" w:hAnsi="Arial" w:cs="Arial"/>
        </w:rPr>
        <w:t>Text required on the following</w:t>
      </w:r>
      <w:r w:rsidR="002D109F" w:rsidRPr="00876D31">
        <w:rPr>
          <w:rFonts w:ascii="Arial" w:hAnsi="Arial" w:cs="Arial"/>
        </w:rPr>
        <w:t> </w:t>
      </w:r>
      <w:r w:rsidRPr="00876D31">
        <w:rPr>
          <w:rFonts w:ascii="Arial" w:hAnsi="Arial" w:cs="Arial"/>
          <w:b/>
          <w:bCs/>
        </w:rPr>
        <w:t>(Action: CS constituency)</w:t>
      </w:r>
    </w:p>
    <w:p w14:paraId="2DB17A6C" w14:textId="77777777" w:rsidR="00876D31" w:rsidRPr="00876D31" w:rsidRDefault="00876D31" w:rsidP="00876D31">
      <w:pPr>
        <w:pStyle w:val="ListParagraph"/>
        <w:numPr>
          <w:ilvl w:val="0"/>
          <w:numId w:val="10"/>
        </w:numPr>
        <w:rPr>
          <w:rFonts w:ascii="Arial" w:hAnsi="Arial" w:cs="Arial"/>
        </w:rPr>
      </w:pPr>
      <w:r w:rsidRPr="00876D31">
        <w:rPr>
          <w:rFonts w:ascii="Arial" w:hAnsi="Arial" w:cs="Arial"/>
        </w:rPr>
        <w:t>Does the broader civil society constituency consider that the nominations procedure was adhered to in the period under review? </w:t>
      </w:r>
    </w:p>
    <w:p w14:paraId="0CB254A2" w14:textId="77777777" w:rsidR="00876D31" w:rsidRDefault="00876D31" w:rsidP="00876D31">
      <w:pPr>
        <w:pStyle w:val="ListParagraph"/>
        <w:numPr>
          <w:ilvl w:val="0"/>
          <w:numId w:val="10"/>
        </w:numPr>
        <w:rPr>
          <w:rFonts w:ascii="Arial" w:hAnsi="Arial" w:cs="Arial"/>
        </w:rPr>
      </w:pPr>
      <w:r w:rsidRPr="00876D31">
        <w:rPr>
          <w:rFonts w:ascii="Arial" w:hAnsi="Arial" w:cs="Arial"/>
        </w:rPr>
        <w:t>Was the nominations process open and transparent? </w:t>
      </w:r>
    </w:p>
    <w:p w14:paraId="77462BC0" w14:textId="5B448924" w:rsidR="00E9343C" w:rsidRDefault="0092420F" w:rsidP="008B05E5">
      <w:pPr>
        <w:rPr>
          <w:rFonts w:ascii="Arial" w:hAnsi="Arial" w:cs="Arial"/>
          <w:b/>
          <w:bCs/>
          <w:u w:val="single"/>
        </w:rPr>
      </w:pPr>
      <w:r>
        <w:rPr>
          <w:rFonts w:ascii="Arial" w:hAnsi="Arial" w:cs="Arial"/>
        </w:rPr>
        <w:t xml:space="preserve">It was agreed to </w:t>
      </w:r>
      <w:r w:rsidR="00D229E1">
        <w:rPr>
          <w:rFonts w:ascii="Arial" w:hAnsi="Arial" w:cs="Arial"/>
        </w:rPr>
        <w:t xml:space="preserve">arrange a meeting of the civil society constituency </w:t>
      </w:r>
      <w:r w:rsidR="00DE1CF9">
        <w:rPr>
          <w:rFonts w:ascii="Arial" w:hAnsi="Arial" w:cs="Arial"/>
        </w:rPr>
        <w:t>on 20</w:t>
      </w:r>
      <w:r w:rsidR="00DE1CF9" w:rsidRPr="00DE1CF9">
        <w:rPr>
          <w:rFonts w:ascii="Arial" w:hAnsi="Arial" w:cs="Arial"/>
          <w:vertAlign w:val="superscript"/>
        </w:rPr>
        <w:t>th</w:t>
      </w:r>
      <w:r w:rsidR="00DE1CF9">
        <w:rPr>
          <w:rFonts w:ascii="Arial" w:hAnsi="Arial" w:cs="Arial"/>
        </w:rPr>
        <w:t xml:space="preserve"> March to look</w:t>
      </w:r>
      <w:r w:rsidR="008304FD">
        <w:rPr>
          <w:rFonts w:ascii="Arial" w:hAnsi="Arial" w:cs="Arial"/>
        </w:rPr>
        <w:t xml:space="preserve"> at</w:t>
      </w:r>
      <w:r w:rsidR="00DE1CF9">
        <w:rPr>
          <w:rFonts w:ascii="Arial" w:hAnsi="Arial" w:cs="Arial"/>
        </w:rPr>
        <w:t xml:space="preserve"> gaps in the template and to</w:t>
      </w:r>
      <w:r w:rsidR="005B0A99">
        <w:rPr>
          <w:rFonts w:ascii="Arial" w:hAnsi="Arial" w:cs="Arial"/>
        </w:rPr>
        <w:t xml:space="preserve"> </w:t>
      </w:r>
      <w:r w:rsidR="003F2590" w:rsidRPr="003F2590">
        <w:rPr>
          <w:rFonts w:ascii="Arial" w:hAnsi="Arial" w:cs="Arial"/>
        </w:rPr>
        <w:t>provide any examples you can of usage of the data and engagement with CS more broadly (including teaching/publications)</w:t>
      </w:r>
      <w:r w:rsidR="005B0A99">
        <w:rPr>
          <w:rFonts w:ascii="Arial" w:hAnsi="Arial" w:cs="Arial"/>
        </w:rPr>
        <w:t xml:space="preserve">. Also to </w:t>
      </w:r>
      <w:r w:rsidR="003F2590" w:rsidRPr="003F2590">
        <w:rPr>
          <w:rFonts w:ascii="Arial" w:hAnsi="Arial" w:cs="Arial"/>
        </w:rPr>
        <w:t>make any comments, assuming you have any, about barriers for CS to participate in EITI (per Annexe 1)</w:t>
      </w:r>
      <w:r w:rsidR="005B0A99">
        <w:rPr>
          <w:rFonts w:ascii="Arial" w:hAnsi="Arial" w:cs="Arial"/>
        </w:rPr>
        <w:t xml:space="preserve">. </w:t>
      </w:r>
      <w:r w:rsidR="005B0A99" w:rsidRPr="006936BD">
        <w:rPr>
          <w:rFonts w:ascii="Arial" w:hAnsi="Arial" w:cs="Arial"/>
          <w:b/>
          <w:bCs/>
        </w:rPr>
        <w:t>(Action: Mike Nash).</w:t>
      </w:r>
    </w:p>
    <w:p w14:paraId="1C28D503" w14:textId="48581C65" w:rsidR="008B05E5" w:rsidRPr="004723E3" w:rsidRDefault="008B05E5" w:rsidP="008B05E5">
      <w:pPr>
        <w:rPr>
          <w:rFonts w:ascii="Arial" w:hAnsi="Arial" w:cs="Arial"/>
          <w:b/>
          <w:bCs/>
          <w:u w:val="single"/>
        </w:rPr>
      </w:pPr>
      <w:r w:rsidRPr="004723E3">
        <w:rPr>
          <w:rFonts w:ascii="Arial" w:hAnsi="Arial" w:cs="Arial"/>
          <w:b/>
          <w:bCs/>
          <w:u w:val="single"/>
        </w:rPr>
        <w:t>Government template covering requirements 1.4 and 1.1</w:t>
      </w:r>
    </w:p>
    <w:p w14:paraId="0E146067" w14:textId="189974E5" w:rsidR="008B05E5" w:rsidRPr="004723E3" w:rsidRDefault="008B05E5" w:rsidP="008B05E5">
      <w:pPr>
        <w:rPr>
          <w:rFonts w:ascii="Arial" w:hAnsi="Arial" w:cs="Arial"/>
          <w:b/>
          <w:bCs/>
        </w:rPr>
      </w:pPr>
      <w:r w:rsidRPr="004723E3">
        <w:rPr>
          <w:rFonts w:ascii="Arial" w:hAnsi="Arial" w:cs="Arial"/>
          <w:b/>
          <w:bCs/>
        </w:rPr>
        <w:t>Recommendation from last validation</w:t>
      </w:r>
    </w:p>
    <w:p w14:paraId="3EC31660" w14:textId="77777777" w:rsidR="008B05E5" w:rsidRPr="00624858" w:rsidRDefault="008B05E5" w:rsidP="008B05E5">
      <w:pPr>
        <w:rPr>
          <w:rFonts w:ascii="Arial" w:hAnsi="Arial" w:cs="Arial"/>
          <w:i/>
          <w:iCs/>
        </w:rPr>
      </w:pPr>
      <w:r w:rsidRPr="00624858">
        <w:rPr>
          <w:rFonts w:ascii="Arial" w:hAnsi="Arial" w:cs="Arial"/>
          <w:i/>
          <w:iCs/>
          <w:lang w:val="en-US"/>
        </w:rPr>
        <w:t xml:space="preserve">To strengthen implementation and the multi-stakeholder oversight of EITI implementation, all constituencies on the MSG are encouraged to continue efforts to ensure that all MSG seats are filled by members that are proactively engaged in all aspects of EITI implementation. </w:t>
      </w:r>
    </w:p>
    <w:p w14:paraId="37736F3F" w14:textId="69D5D7C3" w:rsidR="008B05E5" w:rsidRPr="003018AB" w:rsidRDefault="008B05E5" w:rsidP="003018AB">
      <w:pPr>
        <w:pStyle w:val="ListParagraph"/>
        <w:numPr>
          <w:ilvl w:val="0"/>
          <w:numId w:val="23"/>
        </w:numPr>
        <w:rPr>
          <w:rFonts w:ascii="Arial" w:hAnsi="Arial" w:cs="Arial"/>
        </w:rPr>
      </w:pPr>
      <w:r w:rsidRPr="003018AB">
        <w:rPr>
          <w:rFonts w:ascii="Arial" w:hAnsi="Arial" w:cs="Arial"/>
          <w:lang w:val="en-US"/>
        </w:rPr>
        <w:t xml:space="preserve">The MSG are well represented across each constituency, but efforts are currently in place </w:t>
      </w:r>
      <w:r w:rsidR="00FE5453" w:rsidRPr="003018AB">
        <w:rPr>
          <w:rFonts w:ascii="Arial" w:hAnsi="Arial" w:cs="Arial"/>
          <w:lang w:val="en-US"/>
        </w:rPr>
        <w:t>seeking</w:t>
      </w:r>
      <w:r w:rsidRPr="003018AB">
        <w:rPr>
          <w:rFonts w:ascii="Arial" w:hAnsi="Arial" w:cs="Arial"/>
          <w:lang w:val="en-US"/>
        </w:rPr>
        <w:t xml:space="preserve"> nominations to fill the current vacant posts across each constituency.</w:t>
      </w:r>
      <w:r w:rsidRPr="003018AB">
        <w:rPr>
          <w:rFonts w:ascii="Arial" w:hAnsi="Arial" w:cs="Arial"/>
        </w:rPr>
        <w:t> </w:t>
      </w:r>
    </w:p>
    <w:p w14:paraId="627FA6CA" w14:textId="3BEB49AE" w:rsidR="008B05E5" w:rsidRPr="003018AB" w:rsidRDefault="008B05E5" w:rsidP="003018AB">
      <w:pPr>
        <w:pStyle w:val="ListParagraph"/>
        <w:numPr>
          <w:ilvl w:val="0"/>
          <w:numId w:val="23"/>
        </w:numPr>
        <w:rPr>
          <w:rFonts w:ascii="Arial" w:hAnsi="Arial" w:cs="Arial"/>
        </w:rPr>
      </w:pPr>
      <w:r w:rsidRPr="003018AB">
        <w:rPr>
          <w:rFonts w:ascii="Arial" w:hAnsi="Arial" w:cs="Arial"/>
        </w:rPr>
        <w:lastRenderedPageBreak/>
        <w:t xml:space="preserve">Still more work to do on this and discuss further at MSG next week. This includes engagement with OEUK – work with Jacqui </w:t>
      </w:r>
      <w:r w:rsidR="00FE5453" w:rsidRPr="003018AB">
        <w:rPr>
          <w:rFonts w:ascii="Arial" w:hAnsi="Arial" w:cs="Arial"/>
        </w:rPr>
        <w:t xml:space="preserve">Akinlosotu </w:t>
      </w:r>
      <w:r w:rsidRPr="003018AB">
        <w:rPr>
          <w:rFonts w:ascii="Arial" w:hAnsi="Arial" w:cs="Arial"/>
        </w:rPr>
        <w:t>on this. Worth raising next week at the MSG.</w:t>
      </w:r>
    </w:p>
    <w:p w14:paraId="562E8A98" w14:textId="2BEFD619" w:rsidR="008B05E5" w:rsidRPr="003018AB" w:rsidRDefault="004723E3" w:rsidP="008B05E5">
      <w:pPr>
        <w:rPr>
          <w:rFonts w:ascii="Arial" w:hAnsi="Arial" w:cs="Arial"/>
          <w:b/>
          <w:bCs/>
          <w:u w:val="single"/>
        </w:rPr>
      </w:pPr>
      <w:r w:rsidRPr="003018AB">
        <w:rPr>
          <w:rFonts w:ascii="Arial" w:hAnsi="Arial" w:cs="Arial"/>
          <w:b/>
          <w:bCs/>
          <w:u w:val="single"/>
        </w:rPr>
        <w:t xml:space="preserve">MSG </w:t>
      </w:r>
      <w:r w:rsidR="008B05E5" w:rsidRPr="003018AB">
        <w:rPr>
          <w:rFonts w:ascii="Arial" w:hAnsi="Arial" w:cs="Arial"/>
          <w:b/>
          <w:bCs/>
          <w:u w:val="single"/>
        </w:rPr>
        <w:t xml:space="preserve">Gender Balance  </w:t>
      </w:r>
    </w:p>
    <w:p w14:paraId="5287C2AF" w14:textId="353315A4" w:rsidR="008B05E5" w:rsidRPr="00E0161D" w:rsidRDefault="0073761D" w:rsidP="00E0161D">
      <w:pPr>
        <w:pStyle w:val="ListParagraph"/>
        <w:numPr>
          <w:ilvl w:val="0"/>
          <w:numId w:val="7"/>
        </w:numPr>
        <w:rPr>
          <w:rFonts w:ascii="Arial" w:hAnsi="Arial" w:cs="Arial"/>
        </w:rPr>
      </w:pPr>
      <w:r>
        <w:rPr>
          <w:rFonts w:ascii="Arial" w:hAnsi="Arial" w:cs="Arial"/>
        </w:rPr>
        <w:t>a</w:t>
      </w:r>
      <w:r w:rsidR="008B05E5" w:rsidRPr="00FE5453">
        <w:rPr>
          <w:rFonts w:ascii="Arial" w:hAnsi="Arial" w:cs="Arial"/>
        </w:rPr>
        <w:t xml:space="preserve">dd </w:t>
      </w:r>
      <w:r w:rsidR="00FE5453" w:rsidRPr="00FE5453">
        <w:rPr>
          <w:rFonts w:ascii="Arial" w:hAnsi="Arial" w:cs="Arial"/>
        </w:rPr>
        <w:t>results</w:t>
      </w:r>
      <w:r w:rsidR="008B05E5" w:rsidRPr="00FE5453">
        <w:rPr>
          <w:rFonts w:ascii="Arial" w:hAnsi="Arial" w:cs="Arial"/>
        </w:rPr>
        <w:t xml:space="preserve"> of </w:t>
      </w:r>
      <w:r w:rsidR="00FE5453">
        <w:rPr>
          <w:rFonts w:ascii="Arial" w:hAnsi="Arial" w:cs="Arial"/>
        </w:rPr>
        <w:t xml:space="preserve">the </w:t>
      </w:r>
      <w:r w:rsidR="00FD2F10">
        <w:rPr>
          <w:rFonts w:ascii="Arial" w:hAnsi="Arial" w:cs="Arial"/>
        </w:rPr>
        <w:t xml:space="preserve">MSG gender </w:t>
      </w:r>
      <w:r w:rsidR="008B05E5" w:rsidRPr="00FE5453">
        <w:rPr>
          <w:rFonts w:ascii="Arial" w:hAnsi="Arial" w:cs="Arial"/>
        </w:rPr>
        <w:t>survey</w:t>
      </w:r>
      <w:r w:rsidR="00FE5453">
        <w:rPr>
          <w:rFonts w:ascii="Arial" w:hAnsi="Arial" w:cs="Arial"/>
        </w:rPr>
        <w:t xml:space="preserve"> to template</w:t>
      </w:r>
      <w:r w:rsidR="00FD2F10">
        <w:rPr>
          <w:rFonts w:ascii="Arial" w:hAnsi="Arial" w:cs="Arial"/>
        </w:rPr>
        <w:t>,</w:t>
      </w:r>
      <w:r w:rsidR="00D01C95" w:rsidRPr="00D01C95">
        <w:rPr>
          <w:rFonts w:ascii="Arial" w:hAnsi="Arial" w:cs="Arial"/>
          <w:b/>
          <w:bCs/>
        </w:rPr>
        <w:t xml:space="preserve"> </w:t>
      </w:r>
      <w:r w:rsidR="00D01C95" w:rsidRPr="00E02015">
        <w:rPr>
          <w:rFonts w:ascii="Arial" w:hAnsi="Arial" w:cs="Arial"/>
          <w:b/>
          <w:bCs/>
        </w:rPr>
        <w:t>(Action: Mike Nash)</w:t>
      </w:r>
    </w:p>
    <w:p w14:paraId="3D4488C5" w14:textId="6F982147" w:rsidR="008B05E5" w:rsidRPr="00E0161D" w:rsidRDefault="0073761D" w:rsidP="00E0161D">
      <w:pPr>
        <w:pStyle w:val="ListParagraph"/>
        <w:numPr>
          <w:ilvl w:val="0"/>
          <w:numId w:val="7"/>
        </w:numPr>
        <w:rPr>
          <w:rFonts w:ascii="Arial" w:hAnsi="Arial" w:cs="Arial"/>
        </w:rPr>
      </w:pPr>
      <w:r>
        <w:rPr>
          <w:rFonts w:ascii="Arial" w:hAnsi="Arial" w:cs="Arial"/>
        </w:rPr>
        <w:t>d</w:t>
      </w:r>
      <w:r w:rsidR="00FE71CF">
        <w:rPr>
          <w:rFonts w:ascii="Arial" w:hAnsi="Arial" w:cs="Arial"/>
        </w:rPr>
        <w:t>iscussion needed on</w:t>
      </w:r>
      <w:r w:rsidR="008B05E5" w:rsidRPr="00FE5453">
        <w:rPr>
          <w:rFonts w:ascii="Arial" w:hAnsi="Arial" w:cs="Arial"/>
        </w:rPr>
        <w:t xml:space="preserve"> improv</w:t>
      </w:r>
      <w:r w:rsidR="00FE71CF">
        <w:rPr>
          <w:rFonts w:ascii="Arial" w:hAnsi="Arial" w:cs="Arial"/>
        </w:rPr>
        <w:t xml:space="preserve">ing </w:t>
      </w:r>
      <w:r w:rsidR="008B05E5" w:rsidRPr="00FE5453">
        <w:rPr>
          <w:rFonts w:ascii="Arial" w:hAnsi="Arial" w:cs="Arial"/>
        </w:rPr>
        <w:t xml:space="preserve">gender balance on the MSG – added to agenda for </w:t>
      </w:r>
      <w:r w:rsidR="009E5CCE">
        <w:rPr>
          <w:rFonts w:ascii="Arial" w:hAnsi="Arial" w:cs="Arial"/>
        </w:rPr>
        <w:t>19</w:t>
      </w:r>
      <w:r w:rsidR="009E5CCE" w:rsidRPr="009E5CCE">
        <w:rPr>
          <w:rFonts w:ascii="Arial" w:hAnsi="Arial" w:cs="Arial"/>
          <w:vertAlign w:val="superscript"/>
        </w:rPr>
        <w:t>th</w:t>
      </w:r>
      <w:r w:rsidR="009E5CCE">
        <w:rPr>
          <w:rFonts w:ascii="Arial" w:hAnsi="Arial" w:cs="Arial"/>
        </w:rPr>
        <w:t xml:space="preserve"> March MSG</w:t>
      </w:r>
      <w:r w:rsidR="008B05E5" w:rsidRPr="00FE5453">
        <w:rPr>
          <w:rFonts w:ascii="Arial" w:hAnsi="Arial" w:cs="Arial"/>
        </w:rPr>
        <w:t xml:space="preserve"> meeting. </w:t>
      </w:r>
      <w:r w:rsidR="00E0161D" w:rsidRPr="00E02015">
        <w:rPr>
          <w:rFonts w:ascii="Arial" w:hAnsi="Arial" w:cs="Arial"/>
          <w:b/>
          <w:bCs/>
        </w:rPr>
        <w:t>(Action: Mike Nash)</w:t>
      </w:r>
    </w:p>
    <w:p w14:paraId="093FB534" w14:textId="7B64E55D" w:rsidR="008B05E5" w:rsidRPr="00E0161D" w:rsidRDefault="0073761D" w:rsidP="00E0161D">
      <w:pPr>
        <w:pStyle w:val="ListParagraph"/>
        <w:numPr>
          <w:ilvl w:val="0"/>
          <w:numId w:val="7"/>
        </w:numPr>
        <w:rPr>
          <w:rFonts w:ascii="Arial" w:hAnsi="Arial" w:cs="Arial"/>
        </w:rPr>
      </w:pPr>
      <w:r>
        <w:rPr>
          <w:rFonts w:ascii="Arial" w:hAnsi="Arial" w:cs="Arial"/>
        </w:rPr>
        <w:t>i</w:t>
      </w:r>
      <w:r w:rsidR="008B05E5" w:rsidRPr="00FE5453">
        <w:rPr>
          <w:rFonts w:ascii="Arial" w:hAnsi="Arial" w:cs="Arial"/>
        </w:rPr>
        <w:t xml:space="preserve">nvite Women </w:t>
      </w:r>
      <w:r w:rsidR="00F96F13" w:rsidRPr="00FE5453">
        <w:rPr>
          <w:rFonts w:ascii="Arial" w:hAnsi="Arial" w:cs="Arial"/>
        </w:rPr>
        <w:t>in</w:t>
      </w:r>
      <w:r w:rsidR="008B05E5" w:rsidRPr="00FE5453">
        <w:rPr>
          <w:rFonts w:ascii="Arial" w:hAnsi="Arial" w:cs="Arial"/>
        </w:rPr>
        <w:t xml:space="preserve"> Mining UK to future meeting to discuss their work</w:t>
      </w:r>
      <w:r w:rsidR="00A37148">
        <w:rPr>
          <w:rFonts w:ascii="Arial" w:hAnsi="Arial" w:cs="Arial"/>
        </w:rPr>
        <w:t>.</w:t>
      </w:r>
      <w:r w:rsidR="00E0161D">
        <w:rPr>
          <w:rFonts w:ascii="Arial" w:hAnsi="Arial" w:cs="Arial"/>
        </w:rPr>
        <w:t xml:space="preserve"> </w:t>
      </w:r>
      <w:r w:rsidR="00E0161D" w:rsidRPr="00E02015">
        <w:rPr>
          <w:rFonts w:ascii="Arial" w:hAnsi="Arial" w:cs="Arial"/>
          <w:b/>
          <w:bCs/>
        </w:rPr>
        <w:t>(Action: Mike Nash)</w:t>
      </w:r>
    </w:p>
    <w:p w14:paraId="326CF903" w14:textId="77777777" w:rsidR="004723E3" w:rsidRPr="003018AB" w:rsidRDefault="004723E3" w:rsidP="004723E3">
      <w:pPr>
        <w:rPr>
          <w:rFonts w:ascii="Arial" w:hAnsi="Arial" w:cs="Arial"/>
          <w:b/>
          <w:bCs/>
          <w:sz w:val="24"/>
          <w:szCs w:val="24"/>
          <w:u w:val="single"/>
        </w:rPr>
      </w:pPr>
      <w:r w:rsidRPr="003018AB">
        <w:rPr>
          <w:rFonts w:ascii="Arial" w:hAnsi="Arial" w:cs="Arial"/>
          <w:b/>
          <w:bCs/>
          <w:sz w:val="24"/>
          <w:szCs w:val="24"/>
          <w:u w:val="single"/>
        </w:rPr>
        <w:t xml:space="preserve">Terms of Reference </w:t>
      </w:r>
    </w:p>
    <w:p w14:paraId="2B6C8C90" w14:textId="56E10AA2" w:rsidR="005E131F" w:rsidRPr="00E02015" w:rsidRDefault="004723E3" w:rsidP="007F3751">
      <w:pPr>
        <w:pStyle w:val="ListParagraph"/>
        <w:numPr>
          <w:ilvl w:val="0"/>
          <w:numId w:val="7"/>
        </w:numPr>
        <w:rPr>
          <w:rFonts w:ascii="Arial" w:hAnsi="Arial" w:cs="Arial"/>
        </w:rPr>
      </w:pPr>
      <w:r w:rsidRPr="00E02015">
        <w:rPr>
          <w:rFonts w:ascii="Arial" w:hAnsi="Arial" w:cs="Arial"/>
        </w:rPr>
        <w:t>add a reference to the possibility of MSG members being able to table agenda items – in practice this happens but needs</w:t>
      </w:r>
      <w:r w:rsidR="009F6729">
        <w:rPr>
          <w:rFonts w:ascii="Arial" w:hAnsi="Arial" w:cs="Arial"/>
        </w:rPr>
        <w:t xml:space="preserve"> to be</w:t>
      </w:r>
      <w:r w:rsidRPr="00E02015">
        <w:rPr>
          <w:rFonts w:ascii="Arial" w:hAnsi="Arial" w:cs="Arial"/>
        </w:rPr>
        <w:t xml:space="preserve"> reference</w:t>
      </w:r>
      <w:r w:rsidR="009F6729">
        <w:rPr>
          <w:rFonts w:ascii="Arial" w:hAnsi="Arial" w:cs="Arial"/>
        </w:rPr>
        <w:t xml:space="preserve">d </w:t>
      </w:r>
      <w:r w:rsidRPr="00E02015">
        <w:rPr>
          <w:rFonts w:ascii="Arial" w:hAnsi="Arial" w:cs="Arial"/>
        </w:rPr>
        <w:t>in</w:t>
      </w:r>
      <w:r w:rsidR="009F6729">
        <w:rPr>
          <w:rFonts w:ascii="Arial" w:hAnsi="Arial" w:cs="Arial"/>
        </w:rPr>
        <w:t xml:space="preserve"> the current</w:t>
      </w:r>
      <w:r w:rsidRPr="00E02015">
        <w:rPr>
          <w:rFonts w:ascii="Arial" w:hAnsi="Arial" w:cs="Arial"/>
        </w:rPr>
        <w:t xml:space="preserve"> </w:t>
      </w:r>
      <w:proofErr w:type="spellStart"/>
      <w:r w:rsidRPr="00E02015">
        <w:rPr>
          <w:rFonts w:ascii="Arial" w:hAnsi="Arial" w:cs="Arial"/>
        </w:rPr>
        <w:t>ToRs</w:t>
      </w:r>
      <w:proofErr w:type="spellEnd"/>
      <w:r w:rsidR="00F96F13" w:rsidRPr="00E02015">
        <w:rPr>
          <w:rFonts w:ascii="Arial" w:hAnsi="Arial" w:cs="Arial"/>
        </w:rPr>
        <w:t>.</w:t>
      </w:r>
      <w:r w:rsidR="00C45E99" w:rsidRPr="00E02015">
        <w:rPr>
          <w:rFonts w:ascii="Arial" w:hAnsi="Arial" w:cs="Arial"/>
        </w:rPr>
        <w:t xml:space="preserve"> </w:t>
      </w:r>
      <w:r w:rsidR="00C45E99" w:rsidRPr="00E02015">
        <w:rPr>
          <w:rFonts w:ascii="Arial" w:hAnsi="Arial" w:cs="Arial"/>
          <w:b/>
          <w:bCs/>
        </w:rPr>
        <w:t>(Action: Mike Nash)</w:t>
      </w:r>
    </w:p>
    <w:p w14:paraId="65840BC9" w14:textId="4D5D2B66" w:rsidR="0085141A" w:rsidRPr="003018AB" w:rsidRDefault="00912BC4" w:rsidP="006921E0">
      <w:pPr>
        <w:rPr>
          <w:rFonts w:ascii="Arial" w:hAnsi="Arial" w:cs="Arial"/>
          <w:b/>
          <w:bCs/>
          <w:sz w:val="24"/>
          <w:szCs w:val="24"/>
          <w:u w:val="single"/>
        </w:rPr>
      </w:pPr>
      <w:r w:rsidRPr="003018AB">
        <w:rPr>
          <w:rFonts w:ascii="Arial" w:hAnsi="Arial" w:cs="Arial"/>
          <w:b/>
          <w:bCs/>
          <w:sz w:val="24"/>
          <w:szCs w:val="24"/>
          <w:u w:val="single"/>
        </w:rPr>
        <w:t xml:space="preserve">Requirement </w:t>
      </w:r>
      <w:r w:rsidR="00881798" w:rsidRPr="003018AB">
        <w:rPr>
          <w:rFonts w:ascii="Arial" w:hAnsi="Arial" w:cs="Arial"/>
          <w:b/>
          <w:bCs/>
          <w:sz w:val="24"/>
          <w:szCs w:val="24"/>
          <w:u w:val="single"/>
        </w:rPr>
        <w:t>1.4</w:t>
      </w:r>
    </w:p>
    <w:p w14:paraId="472089C9" w14:textId="5CC0A4ED" w:rsidR="00732B76" w:rsidRPr="00A13381" w:rsidRDefault="006921E0" w:rsidP="006921E0">
      <w:pPr>
        <w:rPr>
          <w:rFonts w:ascii="Arial" w:hAnsi="Arial" w:cs="Arial"/>
          <w:i/>
          <w:iCs/>
        </w:rPr>
      </w:pPr>
      <w:r w:rsidRPr="00A13381">
        <w:rPr>
          <w:rFonts w:ascii="Arial" w:hAnsi="Arial" w:cs="Arial"/>
          <w:i/>
          <w:iCs/>
        </w:rPr>
        <w:t>The objective of requirement 1.4 is to ensure that there is an independent multi-stakeholder group that can exercise active and meaningful oversight of all aspects of EITI implementation in a way that balances the interests of the three main constituencies (government, industry and civil society) and that it arrives at decisions in a consensual manner.</w:t>
      </w:r>
    </w:p>
    <w:p w14:paraId="7A529101" w14:textId="6840D086" w:rsidR="00732B76" w:rsidRPr="00111A4A" w:rsidRDefault="00881798" w:rsidP="00111A4A">
      <w:pPr>
        <w:pStyle w:val="ListParagraph"/>
        <w:numPr>
          <w:ilvl w:val="0"/>
          <w:numId w:val="7"/>
        </w:numPr>
        <w:rPr>
          <w:rFonts w:ascii="Arial" w:hAnsi="Arial" w:cs="Arial"/>
        </w:rPr>
      </w:pPr>
      <w:r w:rsidRPr="00111A4A">
        <w:rPr>
          <w:rFonts w:ascii="Arial" w:hAnsi="Arial" w:cs="Arial"/>
        </w:rPr>
        <w:t>Questions 1-12</w:t>
      </w:r>
      <w:r w:rsidR="00732B76" w:rsidRPr="00111A4A">
        <w:rPr>
          <w:rFonts w:ascii="Arial" w:hAnsi="Arial" w:cs="Arial"/>
          <w:i/>
          <w:iCs/>
        </w:rPr>
        <w:t xml:space="preserve"> – </w:t>
      </w:r>
      <w:r w:rsidR="00732B76" w:rsidRPr="00111A4A">
        <w:rPr>
          <w:rFonts w:ascii="Arial" w:hAnsi="Arial" w:cs="Arial"/>
        </w:rPr>
        <w:t>need input from industry and civil society</w:t>
      </w:r>
      <w:r w:rsidR="00E22565" w:rsidRPr="00111A4A">
        <w:rPr>
          <w:rFonts w:ascii="Arial" w:hAnsi="Arial" w:cs="Arial"/>
        </w:rPr>
        <w:t xml:space="preserve"> in this section.</w:t>
      </w:r>
      <w:r w:rsidRPr="00111A4A">
        <w:rPr>
          <w:rFonts w:ascii="Arial" w:hAnsi="Arial" w:cs="Arial"/>
        </w:rPr>
        <w:t xml:space="preserve"> Ensure that each </w:t>
      </w:r>
      <w:r w:rsidR="00111A4A" w:rsidRPr="00111A4A">
        <w:rPr>
          <w:rFonts w:ascii="Arial" w:hAnsi="Arial" w:cs="Arial"/>
        </w:rPr>
        <w:t>set of comments is attributable to the individual constituency.</w:t>
      </w:r>
    </w:p>
    <w:p w14:paraId="4C91D643" w14:textId="3EAAC960" w:rsidR="00732B76" w:rsidRPr="006F4B8D" w:rsidRDefault="00111A4A" w:rsidP="00111A4A">
      <w:pPr>
        <w:pStyle w:val="ListParagraph"/>
        <w:numPr>
          <w:ilvl w:val="0"/>
          <w:numId w:val="7"/>
        </w:numPr>
        <w:rPr>
          <w:rFonts w:ascii="Arial" w:hAnsi="Arial" w:cs="Arial"/>
          <w:b/>
          <w:bCs/>
        </w:rPr>
      </w:pPr>
      <w:r w:rsidRPr="00111A4A">
        <w:rPr>
          <w:rFonts w:ascii="Arial" w:hAnsi="Arial" w:cs="Arial"/>
        </w:rPr>
        <w:t>L</w:t>
      </w:r>
      <w:r w:rsidR="00732B76" w:rsidRPr="00111A4A">
        <w:rPr>
          <w:rFonts w:ascii="Arial" w:hAnsi="Arial" w:cs="Arial"/>
        </w:rPr>
        <w:t xml:space="preserve">ist of stakeholders outside MSG members for </w:t>
      </w:r>
      <w:r w:rsidRPr="00111A4A">
        <w:rPr>
          <w:rFonts w:ascii="Arial" w:hAnsi="Arial" w:cs="Arial"/>
        </w:rPr>
        <w:t xml:space="preserve">validation </w:t>
      </w:r>
      <w:r w:rsidR="00732B76" w:rsidRPr="00111A4A">
        <w:rPr>
          <w:rFonts w:ascii="Arial" w:hAnsi="Arial" w:cs="Arial"/>
        </w:rPr>
        <w:t xml:space="preserve">consultation purposes. </w:t>
      </w:r>
      <w:r w:rsidR="00E22565" w:rsidRPr="00111A4A">
        <w:rPr>
          <w:rFonts w:ascii="Arial" w:hAnsi="Arial" w:cs="Arial"/>
        </w:rPr>
        <w:t>Need to ask MSG for suggestions.</w:t>
      </w:r>
      <w:r w:rsidR="006F4B8D">
        <w:rPr>
          <w:rFonts w:ascii="Arial" w:hAnsi="Arial" w:cs="Arial"/>
        </w:rPr>
        <w:t xml:space="preserve"> </w:t>
      </w:r>
      <w:r w:rsidR="006F4B8D" w:rsidRPr="006F4B8D">
        <w:rPr>
          <w:rFonts w:ascii="Arial" w:hAnsi="Arial" w:cs="Arial"/>
          <w:b/>
          <w:bCs/>
        </w:rPr>
        <w:t>(Action: Mike Nash)</w:t>
      </w:r>
    </w:p>
    <w:p w14:paraId="3B51E314" w14:textId="21E5883D" w:rsidR="00912BC4" w:rsidRPr="003018AB" w:rsidRDefault="00912BC4" w:rsidP="00912BC4">
      <w:pPr>
        <w:rPr>
          <w:rFonts w:ascii="Arial" w:hAnsi="Arial" w:cs="Arial"/>
          <w:b/>
          <w:bCs/>
          <w:u w:val="single"/>
        </w:rPr>
      </w:pPr>
      <w:r w:rsidRPr="003018AB">
        <w:rPr>
          <w:rFonts w:ascii="Arial" w:hAnsi="Arial" w:cs="Arial"/>
          <w:b/>
          <w:bCs/>
          <w:u w:val="single"/>
          <w:lang w:val="en-US"/>
        </w:rPr>
        <w:t>Requirement 1.1</w:t>
      </w:r>
    </w:p>
    <w:p w14:paraId="53D4569F" w14:textId="3C4E341D" w:rsidR="00732B76" w:rsidRPr="00111A4A" w:rsidRDefault="00AD1FE9" w:rsidP="00111A4A">
      <w:pPr>
        <w:pStyle w:val="ListParagraph"/>
        <w:numPr>
          <w:ilvl w:val="0"/>
          <w:numId w:val="7"/>
        </w:numPr>
        <w:rPr>
          <w:rFonts w:ascii="Arial" w:hAnsi="Arial" w:cs="Arial"/>
          <w:b/>
          <w:bCs/>
        </w:rPr>
      </w:pPr>
      <w:r>
        <w:rPr>
          <w:rFonts w:ascii="Arial" w:hAnsi="Arial" w:cs="Arial"/>
        </w:rPr>
        <w:t>N</w:t>
      </w:r>
      <w:r w:rsidR="00732B76" w:rsidRPr="00111A4A">
        <w:rPr>
          <w:rFonts w:ascii="Arial" w:hAnsi="Arial" w:cs="Arial"/>
        </w:rPr>
        <w:t>eed to complete</w:t>
      </w:r>
      <w:r>
        <w:rPr>
          <w:rFonts w:ascii="Arial" w:hAnsi="Arial" w:cs="Arial"/>
        </w:rPr>
        <w:t xml:space="preserve"> questions</w:t>
      </w:r>
      <w:r w:rsidR="00732B76" w:rsidRPr="00111A4A">
        <w:rPr>
          <w:rFonts w:ascii="Arial" w:hAnsi="Arial" w:cs="Arial"/>
        </w:rPr>
        <w:t xml:space="preserve"> covering establishment and representation of the government constituency.</w:t>
      </w:r>
    </w:p>
    <w:p w14:paraId="7B1B9C5C" w14:textId="34952243" w:rsidR="00A72900" w:rsidRPr="005039EE" w:rsidRDefault="00DE2470" w:rsidP="003A1C47">
      <w:pPr>
        <w:pStyle w:val="ListParagraph"/>
        <w:numPr>
          <w:ilvl w:val="0"/>
          <w:numId w:val="7"/>
        </w:numPr>
        <w:rPr>
          <w:rFonts w:ascii="Arial" w:hAnsi="Arial" w:cs="Arial"/>
          <w:i/>
          <w:iCs/>
        </w:rPr>
      </w:pPr>
      <w:r w:rsidRPr="005039EE">
        <w:rPr>
          <w:rFonts w:ascii="Arial" w:hAnsi="Arial" w:cs="Arial"/>
        </w:rPr>
        <w:t>Need to complete</w:t>
      </w:r>
      <w:r w:rsidR="002A38D1" w:rsidRPr="005039EE">
        <w:rPr>
          <w:rFonts w:ascii="Arial" w:hAnsi="Arial" w:cs="Arial"/>
        </w:rPr>
        <w:t xml:space="preserve"> questions</w:t>
      </w:r>
      <w:r w:rsidR="005B73AE">
        <w:rPr>
          <w:rFonts w:ascii="Arial" w:hAnsi="Arial" w:cs="Arial"/>
        </w:rPr>
        <w:t xml:space="preserve"> 1-9</w:t>
      </w:r>
      <w:r w:rsidR="002A38D1" w:rsidRPr="005039EE">
        <w:rPr>
          <w:rFonts w:ascii="Arial" w:hAnsi="Arial" w:cs="Arial"/>
        </w:rPr>
        <w:t xml:space="preserve"> </w:t>
      </w:r>
      <w:r w:rsidR="005039EE" w:rsidRPr="005039EE">
        <w:rPr>
          <w:rFonts w:ascii="Arial" w:hAnsi="Arial" w:cs="Arial"/>
        </w:rPr>
        <w:t>relating to</w:t>
      </w:r>
      <w:r w:rsidR="00732B76" w:rsidRPr="005039EE">
        <w:rPr>
          <w:rFonts w:ascii="Arial" w:hAnsi="Arial" w:cs="Arial"/>
          <w:lang w:val="en-US"/>
        </w:rPr>
        <w:t xml:space="preserve"> a full, active and effective government lead for EITI implementation, through both high-level political leadership and operational engagement, as a means of facilitating all aspects of EITI implementation</w:t>
      </w:r>
      <w:r w:rsidR="007B67EF">
        <w:rPr>
          <w:rFonts w:ascii="Arial" w:hAnsi="Arial" w:cs="Arial"/>
          <w:lang w:val="en-US"/>
        </w:rPr>
        <w:t>.</w:t>
      </w:r>
    </w:p>
    <w:p w14:paraId="180ED4C3" w14:textId="77777777" w:rsidR="00B7220A" w:rsidRDefault="00D924B8" w:rsidP="00677889">
      <w:pPr>
        <w:rPr>
          <w:rFonts w:ascii="Arial" w:hAnsi="Arial" w:cs="Arial"/>
          <w:b/>
          <w:bCs/>
          <w:u w:val="single"/>
        </w:rPr>
      </w:pPr>
      <w:r w:rsidRPr="00D924B8">
        <w:rPr>
          <w:rFonts w:ascii="Arial" w:hAnsi="Arial" w:cs="Arial"/>
          <w:b/>
          <w:bCs/>
          <w:u w:val="single"/>
        </w:rPr>
        <w:t>Outcomes and impact template covering requirements 1.5, 7.1, 7.2 and 7.3</w:t>
      </w:r>
    </w:p>
    <w:p w14:paraId="05455E8C" w14:textId="0BC63B0E" w:rsidR="00A06D95" w:rsidRPr="007C4E78" w:rsidRDefault="007C4E78" w:rsidP="00677889">
      <w:pPr>
        <w:rPr>
          <w:rFonts w:ascii="Arial" w:hAnsi="Arial" w:cs="Arial"/>
          <w:b/>
          <w:bCs/>
          <w:u w:val="single"/>
        </w:rPr>
      </w:pPr>
      <w:r>
        <w:rPr>
          <w:rFonts w:ascii="Arial" w:hAnsi="Arial" w:cs="Arial"/>
          <w:b/>
          <w:bCs/>
          <w:u w:val="single"/>
        </w:rPr>
        <w:t>Requirement</w:t>
      </w:r>
      <w:r w:rsidRPr="007C4E78">
        <w:rPr>
          <w:rFonts w:ascii="Arial" w:hAnsi="Arial" w:cs="Arial"/>
          <w:b/>
          <w:bCs/>
          <w:u w:val="single"/>
        </w:rPr>
        <w:t xml:space="preserve"> 1.5</w:t>
      </w:r>
    </w:p>
    <w:p w14:paraId="239EC657" w14:textId="7E1ED6B4" w:rsidR="007C4E78" w:rsidRDefault="007C4E78" w:rsidP="00677889">
      <w:pPr>
        <w:rPr>
          <w:rFonts w:ascii="Arial" w:hAnsi="Arial" w:cs="Arial"/>
        </w:rPr>
      </w:pPr>
      <w:r w:rsidRPr="007C4E78">
        <w:rPr>
          <w:rFonts w:ascii="Arial" w:hAnsi="Arial" w:cs="Arial"/>
          <w:i/>
          <w:iCs/>
        </w:rPr>
        <w:t>The objective of this requirement is to establish a consultative work planning and monitoring cycle that ensures the relevance and accountability of EITI implementation to national stakeholders, helping the EITI to achieve relevant outcomes and impacts.</w:t>
      </w:r>
      <w:r w:rsidRPr="007C4E78">
        <w:rPr>
          <w:rFonts w:ascii="Arial" w:hAnsi="Arial" w:cs="Arial"/>
        </w:rPr>
        <w:t> </w:t>
      </w:r>
    </w:p>
    <w:p w14:paraId="14F50D06" w14:textId="5A4ACF3E" w:rsidR="0055276A" w:rsidRDefault="0055276A" w:rsidP="00677889">
      <w:pPr>
        <w:rPr>
          <w:rFonts w:ascii="Arial" w:hAnsi="Arial" w:cs="Arial"/>
        </w:rPr>
      </w:pPr>
      <w:r>
        <w:rPr>
          <w:rFonts w:ascii="Arial" w:hAnsi="Arial" w:cs="Arial"/>
        </w:rPr>
        <w:t>The following sections need to be completed:</w:t>
      </w:r>
    </w:p>
    <w:p w14:paraId="4B8E9AD4" w14:textId="4A85ACDC" w:rsidR="00677889" w:rsidRPr="0055276A" w:rsidRDefault="00677889" w:rsidP="0055276A">
      <w:pPr>
        <w:pStyle w:val="ListParagraph"/>
        <w:numPr>
          <w:ilvl w:val="0"/>
          <w:numId w:val="24"/>
        </w:numPr>
        <w:rPr>
          <w:rFonts w:ascii="Arial" w:hAnsi="Arial" w:cs="Arial"/>
        </w:rPr>
      </w:pPr>
      <w:r w:rsidRPr="0055276A">
        <w:rPr>
          <w:rFonts w:ascii="Arial" w:hAnsi="Arial" w:cs="Arial"/>
        </w:rPr>
        <w:t>What is the MSG’s overall assessment on progress on the following:  </w:t>
      </w:r>
    </w:p>
    <w:p w14:paraId="38D6A66F" w14:textId="77777777" w:rsidR="00677889" w:rsidRPr="003018AB" w:rsidRDefault="00677889" w:rsidP="00677889">
      <w:pPr>
        <w:pStyle w:val="ListParagraph"/>
        <w:numPr>
          <w:ilvl w:val="0"/>
          <w:numId w:val="13"/>
        </w:numPr>
        <w:tabs>
          <w:tab w:val="num" w:pos="720"/>
        </w:tabs>
        <w:rPr>
          <w:rFonts w:ascii="Arial" w:hAnsi="Arial" w:cs="Arial"/>
        </w:rPr>
      </w:pPr>
      <w:r w:rsidRPr="003018AB">
        <w:rPr>
          <w:rFonts w:ascii="Arial" w:hAnsi="Arial" w:cs="Arial"/>
        </w:rPr>
        <w:t xml:space="preserve">implementation of work plan activities </w:t>
      </w:r>
    </w:p>
    <w:p w14:paraId="1DBBCDFD" w14:textId="77777777" w:rsidR="00677889" w:rsidRPr="003018AB" w:rsidRDefault="00677889" w:rsidP="00677889">
      <w:pPr>
        <w:pStyle w:val="ListParagraph"/>
        <w:numPr>
          <w:ilvl w:val="0"/>
          <w:numId w:val="13"/>
        </w:numPr>
        <w:tabs>
          <w:tab w:val="num" w:pos="720"/>
        </w:tabs>
        <w:rPr>
          <w:rFonts w:ascii="Arial" w:hAnsi="Arial" w:cs="Arial"/>
        </w:rPr>
      </w:pPr>
      <w:r w:rsidRPr="003018AB">
        <w:rPr>
          <w:rFonts w:ascii="Arial" w:hAnsi="Arial" w:cs="Arial"/>
        </w:rPr>
        <w:t>addressing corrective actions</w:t>
      </w:r>
    </w:p>
    <w:p w14:paraId="48DA1855" w14:textId="77777777" w:rsidR="00677889" w:rsidRDefault="00677889" w:rsidP="00677889">
      <w:pPr>
        <w:pStyle w:val="ListParagraph"/>
        <w:numPr>
          <w:ilvl w:val="0"/>
          <w:numId w:val="13"/>
        </w:numPr>
        <w:tabs>
          <w:tab w:val="num" w:pos="720"/>
        </w:tabs>
        <w:rPr>
          <w:rFonts w:ascii="Arial" w:hAnsi="Arial" w:cs="Arial"/>
        </w:rPr>
      </w:pPr>
      <w:r w:rsidRPr="003018AB">
        <w:rPr>
          <w:rFonts w:ascii="Arial" w:hAnsi="Arial" w:cs="Arial"/>
        </w:rPr>
        <w:lastRenderedPageBreak/>
        <w:t>addressing recommendations from implementation</w:t>
      </w:r>
    </w:p>
    <w:p w14:paraId="2C9C4E4A" w14:textId="77777777" w:rsidR="00E30480" w:rsidRPr="003018AB" w:rsidRDefault="00E30480" w:rsidP="00E30480">
      <w:pPr>
        <w:pStyle w:val="ListParagraph"/>
        <w:ind w:left="1440"/>
        <w:rPr>
          <w:rFonts w:ascii="Arial" w:hAnsi="Arial" w:cs="Arial"/>
        </w:rPr>
      </w:pPr>
    </w:p>
    <w:p w14:paraId="619AF8C3" w14:textId="77777777" w:rsidR="00677889" w:rsidRPr="003018AB" w:rsidRDefault="00677889" w:rsidP="00677889">
      <w:pPr>
        <w:pStyle w:val="ListParagraph"/>
        <w:numPr>
          <w:ilvl w:val="0"/>
          <w:numId w:val="14"/>
        </w:numPr>
        <w:rPr>
          <w:rFonts w:ascii="Arial" w:hAnsi="Arial" w:cs="Arial"/>
        </w:rPr>
      </w:pPr>
      <w:r w:rsidRPr="003018AB">
        <w:rPr>
          <w:rFonts w:ascii="Arial" w:hAnsi="Arial" w:cs="Arial"/>
          <w:lang w:val="en-US"/>
        </w:rPr>
        <w:t>Do the monitoring and progress reporting support the MSG’s deliberations in updating the work plan and its objectives? Does that process allow the EITI to remain relevant to the country context</w:t>
      </w:r>
      <w:r w:rsidRPr="003018AB">
        <w:rPr>
          <w:rFonts w:ascii="Arial" w:hAnsi="Arial" w:cs="Arial"/>
        </w:rPr>
        <w:t xml:space="preserve">?  </w:t>
      </w:r>
    </w:p>
    <w:p w14:paraId="114628E2" w14:textId="77777777" w:rsidR="00677889" w:rsidRPr="003018AB" w:rsidRDefault="00677889" w:rsidP="00677889">
      <w:pPr>
        <w:pStyle w:val="ListParagraph"/>
        <w:numPr>
          <w:ilvl w:val="0"/>
          <w:numId w:val="14"/>
        </w:numPr>
        <w:rPr>
          <w:rFonts w:ascii="Arial" w:hAnsi="Arial" w:cs="Arial"/>
        </w:rPr>
      </w:pPr>
      <w:r w:rsidRPr="003018AB">
        <w:rPr>
          <w:rFonts w:ascii="Arial" w:hAnsi="Arial" w:cs="Arial"/>
          <w:lang w:val="en-US"/>
        </w:rPr>
        <w:t>Does the work plan, monitoring or review of progress include any innovative aspects that go beyond the EITI Standard?</w:t>
      </w:r>
      <w:r w:rsidRPr="003018AB">
        <w:rPr>
          <w:rFonts w:ascii="Arial" w:hAnsi="Arial" w:cs="Arial"/>
        </w:rPr>
        <w:t> </w:t>
      </w:r>
    </w:p>
    <w:p w14:paraId="1AA6981E" w14:textId="7E283DE8" w:rsidR="00677889" w:rsidRPr="00B9495F" w:rsidRDefault="00B9495F" w:rsidP="00677889">
      <w:pPr>
        <w:rPr>
          <w:rFonts w:ascii="Arial" w:hAnsi="Arial" w:cs="Arial"/>
          <w:b/>
          <w:bCs/>
          <w:u w:val="single"/>
        </w:rPr>
      </w:pPr>
      <w:r w:rsidRPr="00B9495F">
        <w:rPr>
          <w:rFonts w:ascii="Arial" w:hAnsi="Arial" w:cs="Arial"/>
          <w:b/>
          <w:bCs/>
          <w:u w:val="single"/>
        </w:rPr>
        <w:t>Requirement 7.1</w:t>
      </w:r>
    </w:p>
    <w:p w14:paraId="04267C23" w14:textId="7BF266C2" w:rsidR="00677889" w:rsidRPr="003018AB" w:rsidRDefault="00606588" w:rsidP="00677889">
      <w:pPr>
        <w:rPr>
          <w:rFonts w:ascii="Arial" w:hAnsi="Arial" w:cs="Arial"/>
        </w:rPr>
      </w:pPr>
      <w:r>
        <w:rPr>
          <w:rFonts w:ascii="Arial" w:hAnsi="Arial" w:cs="Arial"/>
        </w:rPr>
        <w:t>Th</w:t>
      </w:r>
      <w:r w:rsidR="00FF6E3C">
        <w:rPr>
          <w:rFonts w:ascii="Arial" w:hAnsi="Arial" w:cs="Arial"/>
        </w:rPr>
        <w:t>is requirement needs</w:t>
      </w:r>
      <w:r>
        <w:rPr>
          <w:rFonts w:ascii="Arial" w:hAnsi="Arial" w:cs="Arial"/>
        </w:rPr>
        <w:t xml:space="preserve"> input </w:t>
      </w:r>
      <w:r w:rsidR="009F58D4">
        <w:rPr>
          <w:rFonts w:ascii="Arial" w:hAnsi="Arial" w:cs="Arial"/>
        </w:rPr>
        <w:t>o</w:t>
      </w:r>
      <w:r w:rsidR="00FF6E3C">
        <w:rPr>
          <w:rFonts w:ascii="Arial" w:hAnsi="Arial" w:cs="Arial"/>
        </w:rPr>
        <w:t>n the following questions</w:t>
      </w:r>
      <w:r>
        <w:rPr>
          <w:rFonts w:ascii="Arial" w:hAnsi="Arial" w:cs="Arial"/>
        </w:rPr>
        <w:t>:</w:t>
      </w:r>
    </w:p>
    <w:p w14:paraId="5374F7E5" w14:textId="77777777" w:rsidR="00677889" w:rsidRPr="003018AB" w:rsidRDefault="00677889" w:rsidP="00677889">
      <w:pPr>
        <w:pStyle w:val="ListParagraph"/>
        <w:numPr>
          <w:ilvl w:val="0"/>
          <w:numId w:val="16"/>
        </w:numPr>
        <w:rPr>
          <w:rFonts w:ascii="Arial" w:hAnsi="Arial" w:cs="Arial"/>
        </w:rPr>
      </w:pPr>
      <w:r w:rsidRPr="003018AB">
        <w:rPr>
          <w:rFonts w:ascii="Arial" w:hAnsi="Arial" w:cs="Arial"/>
        </w:rPr>
        <w:t>Building on EITI disclosures (both data and diagnostic), have outreach events (whether organised by government, civil society or companies) been undertaken to spread awareness of, and facilitate dialogue about, governance of extractive resources? </w:t>
      </w:r>
    </w:p>
    <w:p w14:paraId="1EF6E0B5" w14:textId="77777777" w:rsidR="00677889" w:rsidRPr="003018AB" w:rsidRDefault="00677889" w:rsidP="00677889">
      <w:pPr>
        <w:pStyle w:val="ListParagraph"/>
        <w:numPr>
          <w:ilvl w:val="0"/>
          <w:numId w:val="15"/>
        </w:numPr>
        <w:rPr>
          <w:rFonts w:ascii="Arial" w:hAnsi="Arial" w:cs="Arial"/>
        </w:rPr>
      </w:pPr>
      <w:r w:rsidRPr="003018AB">
        <w:rPr>
          <w:rFonts w:ascii="Arial" w:hAnsi="Arial" w:cs="Arial"/>
        </w:rPr>
        <w:t>Is the MSG aware if the capacity building led to an improved understanding of the information and data from the reports and online disclosures? </w:t>
      </w:r>
    </w:p>
    <w:p w14:paraId="0017503B" w14:textId="77777777" w:rsidR="00677889" w:rsidRPr="003018AB" w:rsidRDefault="00677889" w:rsidP="00677889">
      <w:pPr>
        <w:pStyle w:val="ListParagraph"/>
        <w:numPr>
          <w:ilvl w:val="0"/>
          <w:numId w:val="15"/>
        </w:numPr>
        <w:rPr>
          <w:rFonts w:ascii="Arial" w:hAnsi="Arial" w:cs="Arial"/>
        </w:rPr>
      </w:pPr>
      <w:r w:rsidRPr="003018AB">
        <w:rPr>
          <w:rFonts w:ascii="Arial" w:hAnsi="Arial" w:cs="Arial"/>
        </w:rPr>
        <w:t>Is the MSG aware if the capacity building has led to an increase in the use of the information by citizens, the media and others? </w:t>
      </w:r>
    </w:p>
    <w:p w14:paraId="1D5568E3" w14:textId="77777777" w:rsidR="00677889" w:rsidRPr="003018AB" w:rsidRDefault="00677889" w:rsidP="00677889">
      <w:pPr>
        <w:tabs>
          <w:tab w:val="num" w:pos="720"/>
        </w:tabs>
        <w:ind w:left="360"/>
        <w:rPr>
          <w:rFonts w:ascii="Arial" w:hAnsi="Arial" w:cs="Arial"/>
        </w:rPr>
      </w:pPr>
      <w:r w:rsidRPr="003018AB">
        <w:rPr>
          <w:rFonts w:ascii="Arial" w:hAnsi="Arial" w:cs="Arial"/>
          <w:i/>
          <w:iCs/>
        </w:rPr>
        <w:t>The objective of this requirement is to enable evidence-based public debate on extractive industry governance – including on corruption risks, energy transition, gender and revenue collection – through active communication of relevant data to key stakeholders in ways that are accessible and reflect stakeholders’ needs.</w:t>
      </w:r>
      <w:r w:rsidRPr="003018AB">
        <w:rPr>
          <w:rFonts w:ascii="Arial" w:hAnsi="Arial" w:cs="Arial"/>
        </w:rPr>
        <w:t> </w:t>
      </w:r>
    </w:p>
    <w:p w14:paraId="32BB19AA" w14:textId="11104E02" w:rsidR="00F11837" w:rsidRPr="00C01089" w:rsidRDefault="00F11837" w:rsidP="00C01089">
      <w:pPr>
        <w:pStyle w:val="ListParagraph"/>
        <w:numPr>
          <w:ilvl w:val="0"/>
          <w:numId w:val="17"/>
        </w:numPr>
        <w:tabs>
          <w:tab w:val="num" w:pos="720"/>
        </w:tabs>
        <w:rPr>
          <w:rFonts w:ascii="Arial" w:hAnsi="Arial" w:cs="Arial"/>
        </w:rPr>
      </w:pPr>
      <w:r w:rsidRPr="00F11837">
        <w:rPr>
          <w:rFonts w:ascii="Arial" w:hAnsi="Arial" w:cs="Arial"/>
        </w:rPr>
        <w:t>Has the EITI’s outreach and communications efforts targeted specific issues of public debate? </w:t>
      </w:r>
      <w:r w:rsidRPr="00C01089">
        <w:rPr>
          <w:rFonts w:ascii="Arial" w:hAnsi="Arial" w:cs="Arial"/>
        </w:rPr>
        <w:t> </w:t>
      </w:r>
    </w:p>
    <w:p w14:paraId="70A59FE0" w14:textId="209FEFB1" w:rsidR="00677889" w:rsidRPr="003018AB" w:rsidRDefault="00677889" w:rsidP="00677889">
      <w:pPr>
        <w:pStyle w:val="ListParagraph"/>
        <w:numPr>
          <w:ilvl w:val="0"/>
          <w:numId w:val="17"/>
        </w:numPr>
        <w:tabs>
          <w:tab w:val="num" w:pos="720"/>
        </w:tabs>
        <w:rPr>
          <w:rFonts w:ascii="Arial" w:hAnsi="Arial" w:cs="Arial"/>
        </w:rPr>
      </w:pPr>
      <w:r w:rsidRPr="003018AB">
        <w:rPr>
          <w:rFonts w:ascii="Arial" w:hAnsi="Arial" w:cs="Arial"/>
        </w:rPr>
        <w:t>Has MSG sought feedback from key audiences on the accessibility and style? For example, if the EITI Report is too technical and hard to understand? </w:t>
      </w:r>
    </w:p>
    <w:p w14:paraId="1CF35315" w14:textId="77777777" w:rsidR="00677889" w:rsidRPr="003018AB" w:rsidRDefault="00677889" w:rsidP="00677889">
      <w:pPr>
        <w:pStyle w:val="ListParagraph"/>
        <w:numPr>
          <w:ilvl w:val="0"/>
          <w:numId w:val="17"/>
        </w:numPr>
        <w:tabs>
          <w:tab w:val="num" w:pos="720"/>
        </w:tabs>
        <w:rPr>
          <w:rFonts w:ascii="Arial" w:hAnsi="Arial" w:cs="Arial"/>
        </w:rPr>
      </w:pPr>
      <w:r w:rsidRPr="003018AB">
        <w:rPr>
          <w:rFonts w:ascii="Arial" w:hAnsi="Arial" w:cs="Arial"/>
        </w:rPr>
        <w:t>Has MSG considered tailoring EITI disclosures to communities, by providing information on project level that take place in their region, and comparing those to total revenues? </w:t>
      </w:r>
    </w:p>
    <w:p w14:paraId="3DC70619" w14:textId="77777777" w:rsidR="00677889" w:rsidRPr="003018AB" w:rsidRDefault="00677889" w:rsidP="00677889">
      <w:pPr>
        <w:pStyle w:val="ListParagraph"/>
        <w:numPr>
          <w:ilvl w:val="0"/>
          <w:numId w:val="17"/>
        </w:numPr>
        <w:tabs>
          <w:tab w:val="num" w:pos="720"/>
        </w:tabs>
        <w:rPr>
          <w:rFonts w:ascii="Arial" w:hAnsi="Arial" w:cs="Arial"/>
        </w:rPr>
      </w:pPr>
      <w:r w:rsidRPr="003018AB">
        <w:rPr>
          <w:rFonts w:ascii="Arial" w:hAnsi="Arial" w:cs="Arial"/>
          <w:lang w:val="en-US"/>
        </w:rPr>
        <w:t>Has the MSG tried out new communications channels or formats in the period under review, to tailor to the needs of key audiences or to respond to shifts in sharing and accessing information?</w:t>
      </w:r>
      <w:r w:rsidRPr="003018AB">
        <w:rPr>
          <w:rFonts w:ascii="Arial" w:hAnsi="Arial" w:cs="Arial"/>
        </w:rPr>
        <w:t> </w:t>
      </w:r>
    </w:p>
    <w:p w14:paraId="1741D323" w14:textId="77777777" w:rsidR="00677889" w:rsidRPr="003018AB" w:rsidRDefault="00677889" w:rsidP="00677889">
      <w:pPr>
        <w:pStyle w:val="ListParagraph"/>
        <w:numPr>
          <w:ilvl w:val="0"/>
          <w:numId w:val="17"/>
        </w:numPr>
        <w:tabs>
          <w:tab w:val="num" w:pos="720"/>
        </w:tabs>
        <w:rPr>
          <w:rFonts w:ascii="Arial" w:hAnsi="Arial" w:cs="Arial"/>
        </w:rPr>
      </w:pPr>
      <w:r w:rsidRPr="003018AB">
        <w:rPr>
          <w:rFonts w:ascii="Arial" w:hAnsi="Arial" w:cs="Arial"/>
          <w:lang w:val="en-US"/>
        </w:rPr>
        <w:t xml:space="preserve">Is the MSG aware of any tangible impacts that the outreach efforts have had on changing </w:t>
      </w:r>
      <w:proofErr w:type="spellStart"/>
      <w:r w:rsidRPr="003018AB">
        <w:rPr>
          <w:rFonts w:ascii="Arial" w:hAnsi="Arial" w:cs="Arial"/>
          <w:lang w:val="en-US"/>
        </w:rPr>
        <w:t>behaviour</w:t>
      </w:r>
      <w:proofErr w:type="spellEnd"/>
      <w:r w:rsidRPr="003018AB">
        <w:rPr>
          <w:rFonts w:ascii="Arial" w:hAnsi="Arial" w:cs="Arial"/>
          <w:lang w:val="en-US"/>
        </w:rPr>
        <w:t xml:space="preserve"> or inspiring reform?</w:t>
      </w:r>
    </w:p>
    <w:p w14:paraId="534DA853" w14:textId="3F6B80EB" w:rsidR="00677889" w:rsidRDefault="00464D9A" w:rsidP="00677889">
      <w:pPr>
        <w:tabs>
          <w:tab w:val="num" w:pos="720"/>
        </w:tabs>
        <w:rPr>
          <w:rFonts w:ascii="Arial" w:hAnsi="Arial" w:cs="Arial"/>
          <w:b/>
          <w:bCs/>
          <w:u w:val="single"/>
        </w:rPr>
      </w:pPr>
      <w:r w:rsidRPr="00464D9A">
        <w:rPr>
          <w:rFonts w:ascii="Arial" w:hAnsi="Arial" w:cs="Arial"/>
          <w:b/>
          <w:bCs/>
          <w:u w:val="single"/>
        </w:rPr>
        <w:t>Requirement 7.2</w:t>
      </w:r>
    </w:p>
    <w:p w14:paraId="6813915D" w14:textId="4E956A58" w:rsidR="00221F37" w:rsidRPr="00464D9A" w:rsidRDefault="00221F37" w:rsidP="00FF6E3C">
      <w:pPr>
        <w:rPr>
          <w:rFonts w:ascii="Arial" w:hAnsi="Arial" w:cs="Arial"/>
          <w:b/>
          <w:bCs/>
          <w:u w:val="single"/>
        </w:rPr>
      </w:pPr>
      <w:r>
        <w:rPr>
          <w:rFonts w:ascii="Arial" w:hAnsi="Arial" w:cs="Arial"/>
        </w:rPr>
        <w:t>This requirement</w:t>
      </w:r>
      <w:r w:rsidR="00FF6E3C">
        <w:rPr>
          <w:rFonts w:ascii="Arial" w:hAnsi="Arial" w:cs="Arial"/>
        </w:rPr>
        <w:t xml:space="preserve"> needs </w:t>
      </w:r>
      <w:r>
        <w:rPr>
          <w:rFonts w:ascii="Arial" w:hAnsi="Arial" w:cs="Arial"/>
        </w:rPr>
        <w:t xml:space="preserve">input </w:t>
      </w:r>
      <w:r w:rsidR="00FF6E3C">
        <w:rPr>
          <w:rFonts w:ascii="Arial" w:hAnsi="Arial" w:cs="Arial"/>
        </w:rPr>
        <w:t>on the following questions</w:t>
      </w:r>
      <w:r>
        <w:rPr>
          <w:rFonts w:ascii="Arial" w:hAnsi="Arial" w:cs="Arial"/>
        </w:rPr>
        <w:t>:</w:t>
      </w:r>
    </w:p>
    <w:p w14:paraId="3FF9CA84" w14:textId="77777777" w:rsidR="00677889" w:rsidRPr="003018AB" w:rsidRDefault="00677889" w:rsidP="00677889">
      <w:pPr>
        <w:pStyle w:val="ListParagraph"/>
        <w:numPr>
          <w:ilvl w:val="0"/>
          <w:numId w:val="18"/>
        </w:numPr>
        <w:tabs>
          <w:tab w:val="num" w:pos="720"/>
        </w:tabs>
        <w:rPr>
          <w:rFonts w:ascii="Arial" w:hAnsi="Arial" w:cs="Arial"/>
        </w:rPr>
      </w:pPr>
      <w:r w:rsidRPr="003018AB">
        <w:rPr>
          <w:rFonts w:ascii="Arial" w:hAnsi="Arial" w:cs="Arial"/>
        </w:rPr>
        <w:t>Have they made users aware that the information can be reused without prior consent? Not currently. Add a note on website?</w:t>
      </w:r>
    </w:p>
    <w:p w14:paraId="29B18E78" w14:textId="77777777" w:rsidR="00677889" w:rsidRPr="003018AB" w:rsidRDefault="00677889" w:rsidP="00677889">
      <w:pPr>
        <w:pStyle w:val="ListParagraph"/>
        <w:numPr>
          <w:ilvl w:val="0"/>
          <w:numId w:val="19"/>
        </w:numPr>
        <w:tabs>
          <w:tab w:val="num" w:pos="720"/>
        </w:tabs>
        <w:rPr>
          <w:rFonts w:ascii="Arial" w:hAnsi="Arial" w:cs="Arial"/>
        </w:rPr>
      </w:pPr>
      <w:r w:rsidRPr="003018AB">
        <w:rPr>
          <w:rFonts w:ascii="Arial" w:hAnsi="Arial" w:cs="Arial"/>
        </w:rPr>
        <w:t>Is the MSG aware if open data sets from EITI implementation are being used for analysis? </w:t>
      </w:r>
    </w:p>
    <w:p w14:paraId="1BB36D3C" w14:textId="77777777" w:rsidR="00677889" w:rsidRPr="003018AB" w:rsidRDefault="00677889" w:rsidP="00677889">
      <w:pPr>
        <w:pStyle w:val="ListParagraph"/>
        <w:numPr>
          <w:ilvl w:val="0"/>
          <w:numId w:val="19"/>
        </w:numPr>
        <w:tabs>
          <w:tab w:val="num" w:pos="720"/>
        </w:tabs>
        <w:rPr>
          <w:rFonts w:ascii="Arial" w:hAnsi="Arial" w:cs="Arial"/>
        </w:rPr>
      </w:pPr>
      <w:r w:rsidRPr="003018AB">
        <w:rPr>
          <w:rFonts w:ascii="Arial" w:hAnsi="Arial" w:cs="Arial"/>
        </w:rPr>
        <w:t xml:space="preserve">Is there better appreciation of publication of data through open and inter-operable formats </w:t>
      </w:r>
      <w:proofErr w:type="gramStart"/>
      <w:r w:rsidRPr="003018AB">
        <w:rPr>
          <w:rFonts w:ascii="Arial" w:hAnsi="Arial" w:cs="Arial"/>
        </w:rPr>
        <w:t>as a result of</w:t>
      </w:r>
      <w:proofErr w:type="gramEnd"/>
      <w:r w:rsidRPr="003018AB">
        <w:rPr>
          <w:rFonts w:ascii="Arial" w:hAnsi="Arial" w:cs="Arial"/>
        </w:rPr>
        <w:t xml:space="preserve"> EITI implementation?   </w:t>
      </w:r>
    </w:p>
    <w:p w14:paraId="6018441D" w14:textId="05FB9707" w:rsidR="00B92FBA" w:rsidRPr="003D1FFC" w:rsidRDefault="00677889" w:rsidP="00F77D05">
      <w:pPr>
        <w:pStyle w:val="ListParagraph"/>
        <w:numPr>
          <w:ilvl w:val="0"/>
          <w:numId w:val="19"/>
        </w:numPr>
        <w:tabs>
          <w:tab w:val="num" w:pos="720"/>
        </w:tabs>
        <w:rPr>
          <w:rFonts w:ascii="Arial" w:hAnsi="Arial" w:cs="Arial"/>
        </w:rPr>
      </w:pPr>
      <w:r w:rsidRPr="003D1FFC">
        <w:rPr>
          <w:rFonts w:ascii="Arial" w:hAnsi="Arial" w:cs="Arial"/>
        </w:rPr>
        <w:t>Have any activities been undertaken to strengthen the capacity of stakeholders to use data sets that are published as part of EITI implementation?</w:t>
      </w:r>
    </w:p>
    <w:sectPr w:rsidR="00B92FBA" w:rsidRPr="003D1FF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120F" w14:textId="77777777" w:rsidR="00CD4FA9" w:rsidRDefault="00CD4FA9" w:rsidP="00DF6D66">
      <w:pPr>
        <w:spacing w:after="0" w:line="240" w:lineRule="auto"/>
      </w:pPr>
      <w:r>
        <w:separator/>
      </w:r>
    </w:p>
  </w:endnote>
  <w:endnote w:type="continuationSeparator" w:id="0">
    <w:p w14:paraId="31811B6B" w14:textId="77777777" w:rsidR="00CD4FA9" w:rsidRDefault="00CD4FA9" w:rsidP="00DF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7462" w14:textId="53FF1575" w:rsidR="00DF6D66" w:rsidRDefault="00DF6D66">
    <w:pPr>
      <w:pStyle w:val="Footer"/>
    </w:pPr>
    <w:r>
      <w:rPr>
        <w:noProof/>
        <w14:ligatures w14:val="standardContextual"/>
      </w:rPr>
      <mc:AlternateContent>
        <mc:Choice Requires="wps">
          <w:drawing>
            <wp:anchor distT="0" distB="0" distL="0" distR="0" simplePos="0" relativeHeight="251662336" behindDoc="0" locked="0" layoutInCell="1" allowOverlap="1" wp14:anchorId="7BE71DDD" wp14:editId="5AE0F307">
              <wp:simplePos x="635" y="635"/>
              <wp:positionH relativeFrom="page">
                <wp:align>center</wp:align>
              </wp:positionH>
              <wp:positionV relativeFrom="page">
                <wp:align>bottom</wp:align>
              </wp:positionV>
              <wp:extent cx="459740" cy="368935"/>
              <wp:effectExtent l="0" t="0" r="16510" b="0"/>
              <wp:wrapNone/>
              <wp:docPr id="16814256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D5BF42D" w14:textId="3BB3220A"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71DDD" id="_x0000_t202" coordsize="21600,21600" o:spt="202" path="m,l,21600r21600,l21600,xe">
              <v:stroke joinstyle="miter"/>
              <v:path gradientshapeok="t" o:connecttype="rect"/>
            </v:shapetype>
            <v:shape id="Text Box 5" o:spid="_x0000_s1028" type="#_x0000_t202" alt="OFFICIAL" style="position:absolute;margin-left:0;margin-top:0;width:36.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2D5BF42D" w14:textId="3BB3220A"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1A2C" w14:textId="3A96D72C" w:rsidR="00DF6D66" w:rsidRDefault="00DF6D66">
    <w:pPr>
      <w:pStyle w:val="Footer"/>
    </w:pPr>
    <w:r>
      <w:rPr>
        <w:noProof/>
        <w14:ligatures w14:val="standardContextual"/>
      </w:rPr>
      <mc:AlternateContent>
        <mc:Choice Requires="wps">
          <w:drawing>
            <wp:anchor distT="0" distB="0" distL="0" distR="0" simplePos="0" relativeHeight="251663360" behindDoc="0" locked="0" layoutInCell="1" allowOverlap="1" wp14:anchorId="47C97632" wp14:editId="53458C8D">
              <wp:simplePos x="914400" y="10071100"/>
              <wp:positionH relativeFrom="page">
                <wp:align>center</wp:align>
              </wp:positionH>
              <wp:positionV relativeFrom="page">
                <wp:align>bottom</wp:align>
              </wp:positionV>
              <wp:extent cx="459740" cy="368935"/>
              <wp:effectExtent l="0" t="0" r="16510" b="0"/>
              <wp:wrapNone/>
              <wp:docPr id="1292148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37532EC" w14:textId="422F48C6"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97632" id="_x0000_t202" coordsize="21600,21600" o:spt="202" path="m,l,21600r21600,l21600,xe">
              <v:stroke joinstyle="miter"/>
              <v:path gradientshapeok="t" o:connecttype="rect"/>
            </v:shapetype>
            <v:shape id="Text Box 6" o:spid="_x0000_s1029" type="#_x0000_t202" alt="OFFICIAL" style="position:absolute;margin-left:0;margin-top:0;width:36.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037532EC" w14:textId="422F48C6"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D47F" w14:textId="6FC2C015" w:rsidR="00DF6D66" w:rsidRDefault="00DF6D66">
    <w:pPr>
      <w:pStyle w:val="Footer"/>
    </w:pPr>
    <w:r>
      <w:rPr>
        <w:noProof/>
        <w14:ligatures w14:val="standardContextual"/>
      </w:rPr>
      <mc:AlternateContent>
        <mc:Choice Requires="wps">
          <w:drawing>
            <wp:anchor distT="0" distB="0" distL="0" distR="0" simplePos="0" relativeHeight="251661312" behindDoc="0" locked="0" layoutInCell="1" allowOverlap="1" wp14:anchorId="1D4FD32D" wp14:editId="08162E84">
              <wp:simplePos x="635" y="635"/>
              <wp:positionH relativeFrom="page">
                <wp:align>center</wp:align>
              </wp:positionH>
              <wp:positionV relativeFrom="page">
                <wp:align>bottom</wp:align>
              </wp:positionV>
              <wp:extent cx="459740" cy="368935"/>
              <wp:effectExtent l="0" t="0" r="16510" b="0"/>
              <wp:wrapNone/>
              <wp:docPr id="2738256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62CF20D" w14:textId="654ECA1E"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FD32D" id="_x0000_t202" coordsize="21600,21600" o:spt="202" path="m,l,21600r21600,l21600,xe">
              <v:stroke joinstyle="miter"/>
              <v:path gradientshapeok="t" o:connecttype="rect"/>
            </v:shapetype>
            <v:shape id="Text Box 4" o:spid="_x0000_s1031"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filled="f" stroked="f">
              <v:textbox style="mso-fit-shape-to-text:t" inset="0,0,0,15pt">
                <w:txbxContent>
                  <w:p w14:paraId="662CF20D" w14:textId="654ECA1E"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E6DC" w14:textId="77777777" w:rsidR="00CD4FA9" w:rsidRDefault="00CD4FA9" w:rsidP="00DF6D66">
      <w:pPr>
        <w:spacing w:after="0" w:line="240" w:lineRule="auto"/>
      </w:pPr>
      <w:r>
        <w:separator/>
      </w:r>
    </w:p>
  </w:footnote>
  <w:footnote w:type="continuationSeparator" w:id="0">
    <w:p w14:paraId="69870F1E" w14:textId="77777777" w:rsidR="00CD4FA9" w:rsidRDefault="00CD4FA9" w:rsidP="00DF6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52BF" w14:textId="33842ABE" w:rsidR="00DF6D66" w:rsidRDefault="00DF6D66">
    <w:pPr>
      <w:pStyle w:val="Header"/>
    </w:pPr>
    <w:r>
      <w:rPr>
        <w:noProof/>
        <w14:ligatures w14:val="standardContextual"/>
      </w:rPr>
      <mc:AlternateContent>
        <mc:Choice Requires="wps">
          <w:drawing>
            <wp:anchor distT="0" distB="0" distL="0" distR="0" simplePos="0" relativeHeight="251659264" behindDoc="0" locked="0" layoutInCell="1" allowOverlap="1" wp14:anchorId="70689A1B" wp14:editId="748ED947">
              <wp:simplePos x="635" y="635"/>
              <wp:positionH relativeFrom="page">
                <wp:align>center</wp:align>
              </wp:positionH>
              <wp:positionV relativeFrom="page">
                <wp:align>top</wp:align>
              </wp:positionV>
              <wp:extent cx="459740" cy="368935"/>
              <wp:effectExtent l="0" t="0" r="16510" b="12065"/>
              <wp:wrapNone/>
              <wp:docPr id="21140828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0C3A856" w14:textId="7D1DD1E4"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89A1B"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50C3A856" w14:textId="7D1DD1E4"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3F70" w14:textId="54E2F132" w:rsidR="00DF6D66" w:rsidRDefault="00DF6D66">
    <w:pPr>
      <w:pStyle w:val="Header"/>
    </w:pPr>
    <w:r>
      <w:rPr>
        <w:noProof/>
        <w14:ligatures w14:val="standardContextual"/>
      </w:rPr>
      <mc:AlternateContent>
        <mc:Choice Requires="wps">
          <w:drawing>
            <wp:anchor distT="0" distB="0" distL="0" distR="0" simplePos="0" relativeHeight="251660288" behindDoc="0" locked="0" layoutInCell="1" allowOverlap="1" wp14:anchorId="214BEA2D" wp14:editId="767F0854">
              <wp:simplePos x="914400" y="450850"/>
              <wp:positionH relativeFrom="page">
                <wp:align>center</wp:align>
              </wp:positionH>
              <wp:positionV relativeFrom="page">
                <wp:align>top</wp:align>
              </wp:positionV>
              <wp:extent cx="459740" cy="368935"/>
              <wp:effectExtent l="0" t="0" r="16510" b="12065"/>
              <wp:wrapNone/>
              <wp:docPr id="697025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6F61AC2" w14:textId="5A6D77B7"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BEA2D"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76F61AC2" w14:textId="5A6D77B7"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7B35" w14:textId="61C1E06B" w:rsidR="00DF6D66" w:rsidRDefault="00DF6D66">
    <w:pPr>
      <w:pStyle w:val="Header"/>
    </w:pPr>
    <w:r>
      <w:rPr>
        <w:noProof/>
        <w14:ligatures w14:val="standardContextual"/>
      </w:rPr>
      <mc:AlternateContent>
        <mc:Choice Requires="wps">
          <w:drawing>
            <wp:anchor distT="0" distB="0" distL="0" distR="0" simplePos="0" relativeHeight="251658240" behindDoc="0" locked="0" layoutInCell="1" allowOverlap="1" wp14:anchorId="65CB422F" wp14:editId="37959AD9">
              <wp:simplePos x="635" y="635"/>
              <wp:positionH relativeFrom="page">
                <wp:align>center</wp:align>
              </wp:positionH>
              <wp:positionV relativeFrom="page">
                <wp:align>top</wp:align>
              </wp:positionV>
              <wp:extent cx="459740" cy="368935"/>
              <wp:effectExtent l="0" t="0" r="16510" b="12065"/>
              <wp:wrapNone/>
              <wp:docPr id="3266942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C2F87BD" w14:textId="16771BB4"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B422F" id="_x0000_t202" coordsize="21600,21600" o:spt="202" path="m,l,21600r21600,l21600,xe">
              <v:stroke joinstyle="miter"/>
              <v:path gradientshapeok="t" o:connecttype="rect"/>
            </v:shapetype>
            <v:shape id="Text Box 1" o:spid="_x0000_s1030"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textbox style="mso-fit-shape-to-text:t" inset="0,15pt,0,0">
                <w:txbxContent>
                  <w:p w14:paraId="0C2F87BD" w14:textId="16771BB4"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587"/>
    <w:multiLevelType w:val="hybridMultilevel"/>
    <w:tmpl w:val="3A5E8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34CE0"/>
    <w:multiLevelType w:val="multilevel"/>
    <w:tmpl w:val="BF082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693707"/>
    <w:multiLevelType w:val="hybridMultilevel"/>
    <w:tmpl w:val="9C66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20C89"/>
    <w:multiLevelType w:val="hybridMultilevel"/>
    <w:tmpl w:val="216C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D30D1"/>
    <w:multiLevelType w:val="hybridMultilevel"/>
    <w:tmpl w:val="72C2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75EF"/>
    <w:multiLevelType w:val="hybridMultilevel"/>
    <w:tmpl w:val="3F645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10DF7"/>
    <w:multiLevelType w:val="hybridMultilevel"/>
    <w:tmpl w:val="E9CCD5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E267E9"/>
    <w:multiLevelType w:val="hybridMultilevel"/>
    <w:tmpl w:val="5CE0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4184B"/>
    <w:multiLevelType w:val="hybridMultilevel"/>
    <w:tmpl w:val="6A328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14DB6"/>
    <w:multiLevelType w:val="hybridMultilevel"/>
    <w:tmpl w:val="FF6C78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6D77BB"/>
    <w:multiLevelType w:val="hybridMultilevel"/>
    <w:tmpl w:val="A4BC5CFE"/>
    <w:lvl w:ilvl="0" w:tplc="104CACB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A27B01"/>
    <w:multiLevelType w:val="hybridMultilevel"/>
    <w:tmpl w:val="5C36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21C4D"/>
    <w:multiLevelType w:val="hybridMultilevel"/>
    <w:tmpl w:val="0518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A6F1F"/>
    <w:multiLevelType w:val="hybridMultilevel"/>
    <w:tmpl w:val="8EE8F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15BCA"/>
    <w:multiLevelType w:val="hybridMultilevel"/>
    <w:tmpl w:val="4B2A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477846"/>
    <w:multiLevelType w:val="hybridMultilevel"/>
    <w:tmpl w:val="C668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217E5"/>
    <w:multiLevelType w:val="hybridMultilevel"/>
    <w:tmpl w:val="C962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F12A7B"/>
    <w:multiLevelType w:val="hybridMultilevel"/>
    <w:tmpl w:val="B100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E5DBE"/>
    <w:multiLevelType w:val="hybridMultilevel"/>
    <w:tmpl w:val="1328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7214"/>
    <w:multiLevelType w:val="hybridMultilevel"/>
    <w:tmpl w:val="8808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77059"/>
    <w:multiLevelType w:val="hybridMultilevel"/>
    <w:tmpl w:val="895AE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21547"/>
    <w:multiLevelType w:val="hybridMultilevel"/>
    <w:tmpl w:val="F150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B04CBE"/>
    <w:multiLevelType w:val="hybridMultilevel"/>
    <w:tmpl w:val="D2B8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07161"/>
    <w:multiLevelType w:val="hybridMultilevel"/>
    <w:tmpl w:val="DB5C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830690">
    <w:abstractNumId w:val="16"/>
  </w:num>
  <w:num w:numId="2" w16cid:durableId="1339425873">
    <w:abstractNumId w:val="12"/>
  </w:num>
  <w:num w:numId="3" w16cid:durableId="57091269">
    <w:abstractNumId w:val="17"/>
  </w:num>
  <w:num w:numId="4" w16cid:durableId="1564758867">
    <w:abstractNumId w:val="14"/>
  </w:num>
  <w:num w:numId="5" w16cid:durableId="1888493344">
    <w:abstractNumId w:val="15"/>
  </w:num>
  <w:num w:numId="6" w16cid:durableId="1190874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040465">
    <w:abstractNumId w:val="4"/>
  </w:num>
  <w:num w:numId="8" w16cid:durableId="87387919">
    <w:abstractNumId w:val="18"/>
  </w:num>
  <w:num w:numId="9" w16cid:durableId="1142693320">
    <w:abstractNumId w:val="7"/>
  </w:num>
  <w:num w:numId="10" w16cid:durableId="808593679">
    <w:abstractNumId w:val="13"/>
  </w:num>
  <w:num w:numId="11" w16cid:durableId="1555852662">
    <w:abstractNumId w:val="2"/>
  </w:num>
  <w:num w:numId="12" w16cid:durableId="444353458">
    <w:abstractNumId w:val="10"/>
  </w:num>
  <w:num w:numId="13" w16cid:durableId="78328095">
    <w:abstractNumId w:val="6"/>
  </w:num>
  <w:num w:numId="14" w16cid:durableId="677999102">
    <w:abstractNumId w:val="20"/>
  </w:num>
  <w:num w:numId="15" w16cid:durableId="784618612">
    <w:abstractNumId w:val="5"/>
  </w:num>
  <w:num w:numId="16" w16cid:durableId="14229727">
    <w:abstractNumId w:val="11"/>
  </w:num>
  <w:num w:numId="17" w16cid:durableId="1328896967">
    <w:abstractNumId w:val="9"/>
  </w:num>
  <w:num w:numId="18" w16cid:durableId="1453286551">
    <w:abstractNumId w:val="8"/>
  </w:num>
  <w:num w:numId="19" w16cid:durableId="490562446">
    <w:abstractNumId w:val="22"/>
  </w:num>
  <w:num w:numId="20" w16cid:durableId="1791437739">
    <w:abstractNumId w:val="21"/>
  </w:num>
  <w:num w:numId="21" w16cid:durableId="1476725696">
    <w:abstractNumId w:val="19"/>
  </w:num>
  <w:num w:numId="22" w16cid:durableId="1832015500">
    <w:abstractNumId w:val="0"/>
  </w:num>
  <w:num w:numId="23" w16cid:durableId="794955319">
    <w:abstractNumId w:val="23"/>
  </w:num>
  <w:num w:numId="24" w16cid:durableId="232666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BF"/>
    <w:rsid w:val="00052517"/>
    <w:rsid w:val="000555F7"/>
    <w:rsid w:val="00077A00"/>
    <w:rsid w:val="000949BE"/>
    <w:rsid w:val="00111A4A"/>
    <w:rsid w:val="0017625D"/>
    <w:rsid w:val="00195585"/>
    <w:rsid w:val="001A035B"/>
    <w:rsid w:val="001C0E3B"/>
    <w:rsid w:val="001C588B"/>
    <w:rsid w:val="001D5694"/>
    <w:rsid w:val="001F21F7"/>
    <w:rsid w:val="0021082D"/>
    <w:rsid w:val="00221F37"/>
    <w:rsid w:val="0023063C"/>
    <w:rsid w:val="002545FE"/>
    <w:rsid w:val="002661F2"/>
    <w:rsid w:val="00274AA4"/>
    <w:rsid w:val="0028053F"/>
    <w:rsid w:val="002907A9"/>
    <w:rsid w:val="0029454C"/>
    <w:rsid w:val="002A38D1"/>
    <w:rsid w:val="002B4D23"/>
    <w:rsid w:val="002C1740"/>
    <w:rsid w:val="002D109F"/>
    <w:rsid w:val="002F0E14"/>
    <w:rsid w:val="003018AB"/>
    <w:rsid w:val="003079C2"/>
    <w:rsid w:val="00322DD2"/>
    <w:rsid w:val="00344025"/>
    <w:rsid w:val="003820C2"/>
    <w:rsid w:val="00384147"/>
    <w:rsid w:val="003C58BD"/>
    <w:rsid w:val="003D1FFC"/>
    <w:rsid w:val="003F2590"/>
    <w:rsid w:val="0041167D"/>
    <w:rsid w:val="00427F41"/>
    <w:rsid w:val="00455091"/>
    <w:rsid w:val="00462645"/>
    <w:rsid w:val="00464D9A"/>
    <w:rsid w:val="004723E3"/>
    <w:rsid w:val="004D09A2"/>
    <w:rsid w:val="004E6E44"/>
    <w:rsid w:val="004F455A"/>
    <w:rsid w:val="005039EE"/>
    <w:rsid w:val="0050725F"/>
    <w:rsid w:val="00540A48"/>
    <w:rsid w:val="005457EE"/>
    <w:rsid w:val="0055276A"/>
    <w:rsid w:val="00565A17"/>
    <w:rsid w:val="0057639C"/>
    <w:rsid w:val="00591600"/>
    <w:rsid w:val="005A5C25"/>
    <w:rsid w:val="005B0A99"/>
    <w:rsid w:val="005B73AE"/>
    <w:rsid w:val="005B7C79"/>
    <w:rsid w:val="005C70A8"/>
    <w:rsid w:val="005C7A8F"/>
    <w:rsid w:val="005D7A92"/>
    <w:rsid w:val="005E131F"/>
    <w:rsid w:val="0060469E"/>
    <w:rsid w:val="00606588"/>
    <w:rsid w:val="00620374"/>
    <w:rsid w:val="00621C59"/>
    <w:rsid w:val="00624858"/>
    <w:rsid w:val="006268A9"/>
    <w:rsid w:val="00633AD9"/>
    <w:rsid w:val="00647E3D"/>
    <w:rsid w:val="006568BB"/>
    <w:rsid w:val="00677889"/>
    <w:rsid w:val="006921E0"/>
    <w:rsid w:val="006936BD"/>
    <w:rsid w:val="006D67E9"/>
    <w:rsid w:val="006F4B8D"/>
    <w:rsid w:val="0071145D"/>
    <w:rsid w:val="00732B76"/>
    <w:rsid w:val="00734ECE"/>
    <w:rsid w:val="0073761D"/>
    <w:rsid w:val="00763345"/>
    <w:rsid w:val="00767E75"/>
    <w:rsid w:val="00781A59"/>
    <w:rsid w:val="00784A77"/>
    <w:rsid w:val="007B26C9"/>
    <w:rsid w:val="007B67EF"/>
    <w:rsid w:val="007C4E78"/>
    <w:rsid w:val="008304FD"/>
    <w:rsid w:val="0083055E"/>
    <w:rsid w:val="00833854"/>
    <w:rsid w:val="00836DB4"/>
    <w:rsid w:val="0085024D"/>
    <w:rsid w:val="0085141A"/>
    <w:rsid w:val="0085796E"/>
    <w:rsid w:val="00876D31"/>
    <w:rsid w:val="008772BF"/>
    <w:rsid w:val="00881798"/>
    <w:rsid w:val="008B05E5"/>
    <w:rsid w:val="008C0E7D"/>
    <w:rsid w:val="00902EB4"/>
    <w:rsid w:val="00903284"/>
    <w:rsid w:val="00912BC4"/>
    <w:rsid w:val="0092420F"/>
    <w:rsid w:val="00935CDC"/>
    <w:rsid w:val="009602EB"/>
    <w:rsid w:val="009A2BBA"/>
    <w:rsid w:val="009B26FF"/>
    <w:rsid w:val="009B4D55"/>
    <w:rsid w:val="009C7214"/>
    <w:rsid w:val="009D75AD"/>
    <w:rsid w:val="009E5CCE"/>
    <w:rsid w:val="009F58D4"/>
    <w:rsid w:val="009F6729"/>
    <w:rsid w:val="00A06D95"/>
    <w:rsid w:val="00A13381"/>
    <w:rsid w:val="00A252E4"/>
    <w:rsid w:val="00A36CCE"/>
    <w:rsid w:val="00A37148"/>
    <w:rsid w:val="00A50C57"/>
    <w:rsid w:val="00A534EC"/>
    <w:rsid w:val="00A72900"/>
    <w:rsid w:val="00A91211"/>
    <w:rsid w:val="00AB6A8D"/>
    <w:rsid w:val="00AD1FE9"/>
    <w:rsid w:val="00AE382F"/>
    <w:rsid w:val="00AF30D2"/>
    <w:rsid w:val="00B073C5"/>
    <w:rsid w:val="00B35A1A"/>
    <w:rsid w:val="00B3635A"/>
    <w:rsid w:val="00B40892"/>
    <w:rsid w:val="00B67546"/>
    <w:rsid w:val="00B71DEF"/>
    <w:rsid w:val="00B7220A"/>
    <w:rsid w:val="00B75550"/>
    <w:rsid w:val="00B767EE"/>
    <w:rsid w:val="00B8014A"/>
    <w:rsid w:val="00B865EF"/>
    <w:rsid w:val="00B92FBA"/>
    <w:rsid w:val="00B9495F"/>
    <w:rsid w:val="00BC10BF"/>
    <w:rsid w:val="00BE2AB1"/>
    <w:rsid w:val="00C01089"/>
    <w:rsid w:val="00C02C65"/>
    <w:rsid w:val="00C12CE1"/>
    <w:rsid w:val="00C24E35"/>
    <w:rsid w:val="00C252D0"/>
    <w:rsid w:val="00C26016"/>
    <w:rsid w:val="00C37033"/>
    <w:rsid w:val="00C45E99"/>
    <w:rsid w:val="00C534BA"/>
    <w:rsid w:val="00C65C22"/>
    <w:rsid w:val="00C90E30"/>
    <w:rsid w:val="00CD4FA9"/>
    <w:rsid w:val="00CD72E7"/>
    <w:rsid w:val="00CF4D93"/>
    <w:rsid w:val="00D01C95"/>
    <w:rsid w:val="00D229E1"/>
    <w:rsid w:val="00D25BBF"/>
    <w:rsid w:val="00D53275"/>
    <w:rsid w:val="00D74EA5"/>
    <w:rsid w:val="00D80796"/>
    <w:rsid w:val="00D81E89"/>
    <w:rsid w:val="00D924B8"/>
    <w:rsid w:val="00D92FC5"/>
    <w:rsid w:val="00DA27F2"/>
    <w:rsid w:val="00DC118E"/>
    <w:rsid w:val="00DC4870"/>
    <w:rsid w:val="00DE1CF9"/>
    <w:rsid w:val="00DE2470"/>
    <w:rsid w:val="00DF6D66"/>
    <w:rsid w:val="00E0161D"/>
    <w:rsid w:val="00E02015"/>
    <w:rsid w:val="00E03FC3"/>
    <w:rsid w:val="00E064CE"/>
    <w:rsid w:val="00E07AB8"/>
    <w:rsid w:val="00E14291"/>
    <w:rsid w:val="00E22565"/>
    <w:rsid w:val="00E22674"/>
    <w:rsid w:val="00E30480"/>
    <w:rsid w:val="00E5049E"/>
    <w:rsid w:val="00E5753F"/>
    <w:rsid w:val="00E66D5F"/>
    <w:rsid w:val="00E67548"/>
    <w:rsid w:val="00E71452"/>
    <w:rsid w:val="00E9343C"/>
    <w:rsid w:val="00ED5E27"/>
    <w:rsid w:val="00F06F7E"/>
    <w:rsid w:val="00F11837"/>
    <w:rsid w:val="00F26425"/>
    <w:rsid w:val="00F31CC4"/>
    <w:rsid w:val="00F622B9"/>
    <w:rsid w:val="00F633A9"/>
    <w:rsid w:val="00F67A64"/>
    <w:rsid w:val="00F737B6"/>
    <w:rsid w:val="00F81CB8"/>
    <w:rsid w:val="00F87C84"/>
    <w:rsid w:val="00F96F13"/>
    <w:rsid w:val="00FA7268"/>
    <w:rsid w:val="00FC1607"/>
    <w:rsid w:val="00FD2F10"/>
    <w:rsid w:val="00FD6F69"/>
    <w:rsid w:val="00FE143E"/>
    <w:rsid w:val="00FE5453"/>
    <w:rsid w:val="00FE71CF"/>
    <w:rsid w:val="00FF0352"/>
    <w:rsid w:val="00FF1E84"/>
    <w:rsid w:val="00FF5F84"/>
    <w:rsid w:val="00FF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29D4"/>
  <w15:chartTrackingRefBased/>
  <w15:docId w15:val="{BE98D4CA-9EF5-4DC0-BC03-CDF50103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2BF"/>
    <w:pPr>
      <w:spacing w:after="200" w:line="276" w:lineRule="auto"/>
    </w:pPr>
    <w:rPr>
      <w:kern w:val="0"/>
      <w14:ligatures w14:val="none"/>
    </w:rPr>
  </w:style>
  <w:style w:type="paragraph" w:styleId="Heading1">
    <w:name w:val="heading 1"/>
    <w:basedOn w:val="Normal"/>
    <w:next w:val="Normal"/>
    <w:link w:val="Heading1Char"/>
    <w:uiPriority w:val="9"/>
    <w:qFormat/>
    <w:rsid w:val="008772B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72B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72B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72B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72B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72B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72B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72B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72B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2BF"/>
    <w:rPr>
      <w:rFonts w:eastAsiaTheme="majorEastAsia" w:cstheme="majorBidi"/>
      <w:color w:val="272727" w:themeColor="text1" w:themeTint="D8"/>
    </w:rPr>
  </w:style>
  <w:style w:type="paragraph" w:styleId="Title">
    <w:name w:val="Title"/>
    <w:basedOn w:val="Normal"/>
    <w:next w:val="Normal"/>
    <w:link w:val="TitleChar"/>
    <w:uiPriority w:val="10"/>
    <w:qFormat/>
    <w:rsid w:val="008772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7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2B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7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2BF"/>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772BF"/>
    <w:rPr>
      <w:i/>
      <w:iCs/>
      <w:color w:val="404040" w:themeColor="text1" w:themeTint="BF"/>
    </w:rPr>
  </w:style>
  <w:style w:type="paragraph" w:styleId="ListParagraph">
    <w:name w:val="List Paragraph"/>
    <w:basedOn w:val="Normal"/>
    <w:uiPriority w:val="34"/>
    <w:qFormat/>
    <w:rsid w:val="008772BF"/>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8772BF"/>
    <w:rPr>
      <w:i/>
      <w:iCs/>
      <w:color w:val="0F4761" w:themeColor="accent1" w:themeShade="BF"/>
    </w:rPr>
  </w:style>
  <w:style w:type="paragraph" w:styleId="IntenseQuote">
    <w:name w:val="Intense Quote"/>
    <w:basedOn w:val="Normal"/>
    <w:next w:val="Normal"/>
    <w:link w:val="IntenseQuoteChar"/>
    <w:uiPriority w:val="30"/>
    <w:qFormat/>
    <w:rsid w:val="008772B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72BF"/>
    <w:rPr>
      <w:i/>
      <w:iCs/>
      <w:color w:val="0F4761" w:themeColor="accent1" w:themeShade="BF"/>
    </w:rPr>
  </w:style>
  <w:style w:type="character" w:styleId="IntenseReference">
    <w:name w:val="Intense Reference"/>
    <w:basedOn w:val="DefaultParagraphFont"/>
    <w:uiPriority w:val="32"/>
    <w:qFormat/>
    <w:rsid w:val="008772BF"/>
    <w:rPr>
      <w:b/>
      <w:bCs/>
      <w:smallCaps/>
      <w:color w:val="0F4761" w:themeColor="accent1" w:themeShade="BF"/>
      <w:spacing w:val="5"/>
    </w:rPr>
  </w:style>
  <w:style w:type="paragraph" w:styleId="Header">
    <w:name w:val="header"/>
    <w:basedOn w:val="Normal"/>
    <w:link w:val="HeaderChar"/>
    <w:uiPriority w:val="99"/>
    <w:unhideWhenUsed/>
    <w:rsid w:val="00DF6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D66"/>
    <w:rPr>
      <w:kern w:val="0"/>
      <w14:ligatures w14:val="none"/>
    </w:rPr>
  </w:style>
  <w:style w:type="paragraph" w:styleId="Footer">
    <w:name w:val="footer"/>
    <w:basedOn w:val="Normal"/>
    <w:link w:val="FooterChar"/>
    <w:uiPriority w:val="99"/>
    <w:unhideWhenUsed/>
    <w:rsid w:val="00DF6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D66"/>
    <w:rPr>
      <w:kern w:val="0"/>
      <w14:ligatures w14:val="none"/>
    </w:rPr>
  </w:style>
  <w:style w:type="character" w:styleId="Hyperlink">
    <w:name w:val="Hyperlink"/>
    <w:basedOn w:val="DefaultParagraphFont"/>
    <w:uiPriority w:val="99"/>
    <w:unhideWhenUsed/>
    <w:rsid w:val="00B92FBA"/>
    <w:rPr>
      <w:color w:val="467886" w:themeColor="hyperlink"/>
      <w:u w:val="single"/>
    </w:rPr>
  </w:style>
  <w:style w:type="character" w:styleId="UnresolvedMention">
    <w:name w:val="Unresolved Mention"/>
    <w:basedOn w:val="DefaultParagraphFont"/>
    <w:uiPriority w:val="99"/>
    <w:semiHidden/>
    <w:unhideWhenUsed/>
    <w:rsid w:val="00B92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2762">
      <w:bodyDiv w:val="1"/>
      <w:marLeft w:val="0"/>
      <w:marRight w:val="0"/>
      <w:marTop w:val="0"/>
      <w:marBottom w:val="0"/>
      <w:divBdr>
        <w:top w:val="none" w:sz="0" w:space="0" w:color="auto"/>
        <w:left w:val="none" w:sz="0" w:space="0" w:color="auto"/>
        <w:bottom w:val="none" w:sz="0" w:space="0" w:color="auto"/>
        <w:right w:val="none" w:sz="0" w:space="0" w:color="auto"/>
      </w:divBdr>
    </w:div>
    <w:div w:id="573004290">
      <w:bodyDiv w:val="1"/>
      <w:marLeft w:val="0"/>
      <w:marRight w:val="0"/>
      <w:marTop w:val="0"/>
      <w:marBottom w:val="0"/>
      <w:divBdr>
        <w:top w:val="none" w:sz="0" w:space="0" w:color="auto"/>
        <w:left w:val="none" w:sz="0" w:space="0" w:color="auto"/>
        <w:bottom w:val="none" w:sz="0" w:space="0" w:color="auto"/>
        <w:right w:val="none" w:sz="0" w:space="0" w:color="auto"/>
      </w:divBdr>
    </w:div>
    <w:div w:id="686563244">
      <w:bodyDiv w:val="1"/>
      <w:marLeft w:val="0"/>
      <w:marRight w:val="0"/>
      <w:marTop w:val="0"/>
      <w:marBottom w:val="0"/>
      <w:divBdr>
        <w:top w:val="none" w:sz="0" w:space="0" w:color="auto"/>
        <w:left w:val="none" w:sz="0" w:space="0" w:color="auto"/>
        <w:bottom w:val="none" w:sz="0" w:space="0" w:color="auto"/>
        <w:right w:val="none" w:sz="0" w:space="0" w:color="auto"/>
      </w:divBdr>
    </w:div>
    <w:div w:id="710811322">
      <w:bodyDiv w:val="1"/>
      <w:marLeft w:val="0"/>
      <w:marRight w:val="0"/>
      <w:marTop w:val="0"/>
      <w:marBottom w:val="0"/>
      <w:divBdr>
        <w:top w:val="none" w:sz="0" w:space="0" w:color="auto"/>
        <w:left w:val="none" w:sz="0" w:space="0" w:color="auto"/>
        <w:bottom w:val="none" w:sz="0" w:space="0" w:color="auto"/>
        <w:right w:val="none" w:sz="0" w:space="0" w:color="auto"/>
      </w:divBdr>
    </w:div>
    <w:div w:id="837161962">
      <w:bodyDiv w:val="1"/>
      <w:marLeft w:val="0"/>
      <w:marRight w:val="0"/>
      <w:marTop w:val="0"/>
      <w:marBottom w:val="0"/>
      <w:divBdr>
        <w:top w:val="none" w:sz="0" w:space="0" w:color="auto"/>
        <w:left w:val="none" w:sz="0" w:space="0" w:color="auto"/>
        <w:bottom w:val="none" w:sz="0" w:space="0" w:color="auto"/>
        <w:right w:val="none" w:sz="0" w:space="0" w:color="auto"/>
      </w:divBdr>
    </w:div>
    <w:div w:id="196065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Cirrus</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2</cp:revision>
  <dcterms:created xsi:type="dcterms:W3CDTF">2025-03-28T11:09:00Z</dcterms:created>
  <dcterms:modified xsi:type="dcterms:W3CDTF">2025-03-28T11:09:00Z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1378f556,7e0257f9,298bc43b</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10523f44,643884d6,7b3a96f</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ba62f585-b40f-4ab9-bafe-39150f03d124_Enabled">
    <vt:lpwstr>true</vt:lpwstr>
  </property>
  <property fmtid="{D5CDD505-2E9C-101B-9397-08002B2CF9AE}" pid="9" name="MSIP_Label_ba62f585-b40f-4ab9-bafe-39150f03d124_SetDate">
    <vt:lpwstr>2025-01-17T09:01:36Z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32140499-f65c-4819-9456-eca7fc13b264</vt:lpwstr>
  </property>
  <property fmtid="{D5CDD505-2E9C-101B-9397-08002B2CF9AE}" pid="14" name="MSIP_Label_ba62f585-b40f-4ab9-bafe-39150f03d124_ContentBits">
    <vt:lpwstr>3</vt:lpwstr>
  </property>
</Properties>
</file>