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BCE6" w14:textId="68B294EE" w:rsidR="00E101C6" w:rsidRPr="00112D5C" w:rsidRDefault="00E101C6" w:rsidP="00E101C6">
      <w:pPr>
        <w:rPr>
          <w:rFonts w:ascii="Arial" w:hAnsi="Arial" w:cs="Arial"/>
          <w:b/>
          <w:bCs/>
          <w:u w:val="single"/>
        </w:rPr>
      </w:pPr>
      <w:r w:rsidRPr="00112D5C">
        <w:rPr>
          <w:rFonts w:ascii="Arial" w:hAnsi="Arial" w:cs="Arial"/>
          <w:b/>
          <w:bCs/>
          <w:u w:val="single"/>
        </w:rPr>
        <w:t>UK EITI Compliance subgroup meeting, Wednesday 11</w:t>
      </w:r>
      <w:r w:rsidRPr="00112D5C">
        <w:rPr>
          <w:rFonts w:ascii="Arial" w:hAnsi="Arial" w:cs="Arial"/>
          <w:b/>
          <w:bCs/>
          <w:u w:val="single"/>
          <w:vertAlign w:val="superscript"/>
        </w:rPr>
        <w:t>th</w:t>
      </w:r>
      <w:r w:rsidRPr="00112D5C">
        <w:rPr>
          <w:rFonts w:ascii="Arial" w:hAnsi="Arial" w:cs="Arial"/>
          <w:b/>
          <w:bCs/>
          <w:u w:val="single"/>
        </w:rPr>
        <w:t xml:space="preserve"> December 202</w:t>
      </w:r>
      <w:r w:rsidR="002D2446">
        <w:rPr>
          <w:rFonts w:ascii="Arial" w:hAnsi="Arial" w:cs="Arial"/>
          <w:b/>
          <w:bCs/>
          <w:u w:val="single"/>
        </w:rPr>
        <w:t>4</w:t>
      </w:r>
      <w:r w:rsidRPr="00112D5C">
        <w:rPr>
          <w:rFonts w:ascii="Arial" w:hAnsi="Arial" w:cs="Arial"/>
          <w:b/>
          <w:bCs/>
          <w:u w:val="single"/>
        </w:rPr>
        <w:t xml:space="preserve"> </w:t>
      </w:r>
    </w:p>
    <w:p w14:paraId="48EC883A" w14:textId="5C8884A7" w:rsidR="00E101C6" w:rsidRPr="00112D5C" w:rsidRDefault="00112D5C" w:rsidP="00E101C6">
      <w:pPr>
        <w:rPr>
          <w:rFonts w:ascii="Arial" w:hAnsi="Arial" w:cs="Arial"/>
          <w:b/>
          <w:bCs/>
          <w:u w:val="single"/>
        </w:rPr>
      </w:pPr>
      <w:r>
        <w:rPr>
          <w:rFonts w:ascii="Arial" w:hAnsi="Arial" w:cs="Arial"/>
          <w:b/>
          <w:bCs/>
          <w:u w:val="single"/>
        </w:rPr>
        <w:t>Attendees</w:t>
      </w:r>
    </w:p>
    <w:p w14:paraId="5CBB2E30" w14:textId="50AE9D22" w:rsidR="00E101C6" w:rsidRDefault="00112D5C" w:rsidP="00E101C6">
      <w:pPr>
        <w:rPr>
          <w:rFonts w:ascii="Arial" w:hAnsi="Arial" w:cs="Arial"/>
        </w:rPr>
      </w:pPr>
      <w:r>
        <w:rPr>
          <w:rFonts w:ascii="Arial" w:hAnsi="Arial" w:cs="Arial"/>
        </w:rPr>
        <w:t>John Bowater</w:t>
      </w:r>
      <w:r>
        <w:rPr>
          <w:rFonts w:ascii="Arial" w:hAnsi="Arial" w:cs="Arial"/>
        </w:rPr>
        <w:tab/>
      </w:r>
      <w:r>
        <w:rPr>
          <w:rFonts w:ascii="Arial" w:hAnsi="Arial" w:cs="Arial"/>
        </w:rPr>
        <w:tab/>
      </w:r>
      <w:r>
        <w:rPr>
          <w:rFonts w:ascii="Arial" w:hAnsi="Arial" w:cs="Arial"/>
        </w:rPr>
        <w:tab/>
        <w:t>Mike Earp</w:t>
      </w:r>
      <w:r>
        <w:rPr>
          <w:rFonts w:ascii="Arial" w:hAnsi="Arial" w:cs="Arial"/>
        </w:rPr>
        <w:tab/>
      </w:r>
      <w:r>
        <w:rPr>
          <w:rFonts w:ascii="Arial" w:hAnsi="Arial" w:cs="Arial"/>
        </w:rPr>
        <w:tab/>
      </w:r>
      <w:r w:rsidR="00AA4EEA">
        <w:rPr>
          <w:rFonts w:ascii="Arial" w:hAnsi="Arial" w:cs="Arial"/>
        </w:rPr>
        <w:tab/>
        <w:t>Hedi Zaghouani</w:t>
      </w:r>
    </w:p>
    <w:p w14:paraId="02E2FD51" w14:textId="7C7F31FC" w:rsidR="00AA4EEA" w:rsidRPr="00112D5C" w:rsidRDefault="00AA4EEA" w:rsidP="00E101C6">
      <w:pPr>
        <w:rPr>
          <w:rFonts w:ascii="Arial" w:hAnsi="Arial" w:cs="Arial"/>
        </w:rPr>
      </w:pPr>
      <w:r>
        <w:rPr>
          <w:rFonts w:ascii="Arial" w:hAnsi="Arial" w:cs="Arial"/>
        </w:rPr>
        <w:t>Mike Nash (Chair)</w:t>
      </w:r>
    </w:p>
    <w:p w14:paraId="72BBD710" w14:textId="24A581BD" w:rsidR="00E101C6" w:rsidRPr="00112D5C" w:rsidRDefault="00E101C6" w:rsidP="00E101C6">
      <w:pPr>
        <w:rPr>
          <w:rFonts w:ascii="Arial" w:hAnsi="Arial" w:cs="Arial"/>
          <w:b/>
          <w:bCs/>
          <w:u w:val="single"/>
        </w:rPr>
      </w:pPr>
      <w:r w:rsidRPr="00112D5C">
        <w:rPr>
          <w:rFonts w:ascii="Arial" w:hAnsi="Arial" w:cs="Arial"/>
          <w:b/>
          <w:bCs/>
          <w:u w:val="single"/>
        </w:rPr>
        <w:t>Updates on actions from November meeting</w:t>
      </w:r>
    </w:p>
    <w:p w14:paraId="55893CAE" w14:textId="2A77971A" w:rsidR="00E101C6" w:rsidRPr="00112D5C" w:rsidRDefault="00E101C6" w:rsidP="00E101C6">
      <w:pPr>
        <w:rPr>
          <w:rFonts w:ascii="Arial" w:hAnsi="Arial" w:cs="Arial"/>
          <w:b/>
          <w:bCs/>
          <w:u w:val="single"/>
        </w:rPr>
      </w:pPr>
      <w:r w:rsidRPr="00112D5C">
        <w:rPr>
          <w:rFonts w:ascii="Arial" w:hAnsi="Arial" w:cs="Arial"/>
          <w:b/>
          <w:bCs/>
          <w:u w:val="single"/>
        </w:rPr>
        <w:t>Requirements 3.2a/3.2b/3.3a/3.3b (Mandatory)</w:t>
      </w:r>
    </w:p>
    <w:p w14:paraId="0CE9C9C3" w14:textId="1282D9F3" w:rsidR="00E101C6" w:rsidRPr="00112D5C" w:rsidRDefault="006D3879" w:rsidP="00E101C6">
      <w:pPr>
        <w:rPr>
          <w:rFonts w:ascii="Arial" w:hAnsi="Arial" w:cs="Arial"/>
          <w:i/>
          <w:iCs/>
        </w:rPr>
      </w:pPr>
      <w:r>
        <w:rPr>
          <w:rFonts w:ascii="Arial" w:hAnsi="Arial" w:cs="Arial"/>
          <w:i/>
          <w:iCs/>
        </w:rPr>
        <w:t>Implementing countries (</w:t>
      </w:r>
      <w:r w:rsidR="00E101C6" w:rsidRPr="00112D5C">
        <w:rPr>
          <w:rFonts w:ascii="Arial" w:hAnsi="Arial" w:cs="Arial"/>
          <w:i/>
          <w:iCs/>
        </w:rPr>
        <w:t>ICs</w:t>
      </w:r>
      <w:r>
        <w:rPr>
          <w:rFonts w:ascii="Arial" w:hAnsi="Arial" w:cs="Arial"/>
          <w:i/>
          <w:iCs/>
        </w:rPr>
        <w:t>)</w:t>
      </w:r>
      <w:r w:rsidR="00E101C6" w:rsidRPr="00112D5C">
        <w:rPr>
          <w:rFonts w:ascii="Arial" w:hAnsi="Arial" w:cs="Arial"/>
          <w:i/>
          <w:iCs/>
        </w:rPr>
        <w:t xml:space="preserve"> are required to disclose timely production data, including production volumes and values by commodity. Data must be further disaggregated by project, where available.</w:t>
      </w:r>
    </w:p>
    <w:p w14:paraId="7FEDFC8D" w14:textId="77777777" w:rsidR="00E101C6" w:rsidRPr="00112D5C" w:rsidRDefault="00E101C6" w:rsidP="00E101C6">
      <w:pPr>
        <w:spacing w:after="0" w:line="240" w:lineRule="auto"/>
        <w:rPr>
          <w:rFonts w:ascii="Arial" w:hAnsi="Arial" w:cs="Arial"/>
          <w:i/>
          <w:iCs/>
        </w:rPr>
      </w:pPr>
      <w:r w:rsidRPr="00112D5C">
        <w:rPr>
          <w:rFonts w:ascii="Arial" w:hAnsi="Arial" w:cs="Arial"/>
          <w:i/>
          <w:iCs/>
        </w:rPr>
        <w:t>ICs are required to disclose timely export data, including export volumes and the value by commodity and by exporting company.</w:t>
      </w:r>
    </w:p>
    <w:p w14:paraId="67FEAEB2" w14:textId="77777777" w:rsidR="00E101C6" w:rsidRPr="00112D5C" w:rsidRDefault="00E101C6" w:rsidP="00E101C6">
      <w:pPr>
        <w:spacing w:after="0" w:line="240" w:lineRule="auto"/>
        <w:rPr>
          <w:rFonts w:ascii="Arial" w:hAnsi="Arial" w:cs="Arial"/>
          <w:b/>
          <w:bCs/>
        </w:rPr>
      </w:pPr>
    </w:p>
    <w:p w14:paraId="3080DE12" w14:textId="2716F61C" w:rsidR="00E101C6" w:rsidRPr="00112D5C" w:rsidRDefault="00E101C6" w:rsidP="00E101C6">
      <w:pPr>
        <w:spacing w:after="0" w:line="240" w:lineRule="auto"/>
        <w:rPr>
          <w:rFonts w:ascii="Arial" w:hAnsi="Arial" w:cs="Arial"/>
          <w:i/>
          <w:iCs/>
          <w:color w:val="FF0000"/>
        </w:rPr>
      </w:pPr>
      <w:r w:rsidRPr="00112D5C">
        <w:rPr>
          <w:rFonts w:ascii="Arial" w:hAnsi="Arial" w:cs="Arial"/>
          <w:b/>
          <w:bCs/>
        </w:rPr>
        <w:t>Action: UK EITI Secretariat to arrange meeting of Mining &amp; Quarrying</w:t>
      </w:r>
      <w:r w:rsidR="006D3879">
        <w:rPr>
          <w:rFonts w:ascii="Arial" w:hAnsi="Arial" w:cs="Arial"/>
          <w:b/>
          <w:bCs/>
        </w:rPr>
        <w:t xml:space="preserve"> (M&amp;Q)</w:t>
      </w:r>
      <w:r w:rsidRPr="00112D5C">
        <w:rPr>
          <w:rFonts w:ascii="Arial" w:hAnsi="Arial" w:cs="Arial"/>
          <w:b/>
          <w:bCs/>
        </w:rPr>
        <w:t xml:space="preserve"> subgroup to discuss the data required and if it is available or are there issues of commercial confidentiality, including a possible paper. </w:t>
      </w:r>
      <w:r w:rsidRPr="00112D5C">
        <w:rPr>
          <w:rFonts w:ascii="Arial" w:hAnsi="Arial" w:cs="Arial"/>
          <w:i/>
          <w:iCs/>
          <w:color w:val="FF0000"/>
        </w:rPr>
        <w:t>Meeting of M&amp;Q subgroup took place on Thursday 21</w:t>
      </w:r>
      <w:r w:rsidRPr="00112D5C">
        <w:rPr>
          <w:rFonts w:ascii="Arial" w:hAnsi="Arial" w:cs="Arial"/>
          <w:i/>
          <w:iCs/>
          <w:color w:val="FF0000"/>
          <w:vertAlign w:val="superscript"/>
        </w:rPr>
        <w:t>st</w:t>
      </w:r>
      <w:r w:rsidRPr="00112D5C">
        <w:rPr>
          <w:rFonts w:ascii="Arial" w:hAnsi="Arial" w:cs="Arial"/>
          <w:i/>
          <w:iCs/>
          <w:color w:val="FF0000"/>
        </w:rPr>
        <w:t xml:space="preserve"> November.</w:t>
      </w:r>
      <w:r w:rsidR="00482288" w:rsidRPr="00112D5C">
        <w:rPr>
          <w:rFonts w:ascii="Arial" w:hAnsi="Arial" w:cs="Arial"/>
          <w:i/>
          <w:iCs/>
          <w:color w:val="FF0000"/>
        </w:rPr>
        <w:t xml:space="preserve"> </w:t>
      </w:r>
      <w:proofErr w:type="gramStart"/>
      <w:r w:rsidR="00482288" w:rsidRPr="00112D5C">
        <w:rPr>
          <w:rFonts w:ascii="Arial" w:hAnsi="Arial" w:cs="Arial"/>
          <w:i/>
          <w:iCs/>
          <w:color w:val="FF0000"/>
        </w:rPr>
        <w:t>A number of</w:t>
      </w:r>
      <w:proofErr w:type="gramEnd"/>
      <w:r w:rsidR="00482288" w:rsidRPr="00112D5C">
        <w:rPr>
          <w:rFonts w:ascii="Arial" w:hAnsi="Arial" w:cs="Arial"/>
          <w:i/>
          <w:iCs/>
          <w:color w:val="FF0000"/>
        </w:rPr>
        <w:t xml:space="preserve"> actions were agreed, including an audit of the data that is currently available.</w:t>
      </w:r>
    </w:p>
    <w:p w14:paraId="5AD43899" w14:textId="77777777" w:rsidR="00E101C6" w:rsidRPr="00112D5C" w:rsidRDefault="00E101C6" w:rsidP="00E101C6">
      <w:pPr>
        <w:spacing w:after="0" w:line="240" w:lineRule="auto"/>
        <w:rPr>
          <w:rFonts w:ascii="Arial" w:hAnsi="Arial" w:cs="Arial"/>
          <w:b/>
          <w:bCs/>
        </w:rPr>
      </w:pPr>
    </w:p>
    <w:p w14:paraId="1A8C1A2E" w14:textId="77777777" w:rsidR="00E101C6" w:rsidRPr="00112D5C" w:rsidRDefault="00E101C6" w:rsidP="00E101C6">
      <w:pPr>
        <w:rPr>
          <w:rFonts w:ascii="Arial" w:hAnsi="Arial" w:cs="Arial"/>
          <w:b/>
          <w:bCs/>
          <w:u w:val="single"/>
        </w:rPr>
      </w:pPr>
      <w:r w:rsidRPr="00112D5C">
        <w:rPr>
          <w:rFonts w:ascii="Arial" w:hAnsi="Arial" w:cs="Arial"/>
          <w:b/>
          <w:bCs/>
          <w:u w:val="single"/>
        </w:rPr>
        <w:t>Requirement 7.1c (Encouragement)</w:t>
      </w:r>
    </w:p>
    <w:p w14:paraId="0BD50CF6" w14:textId="77777777" w:rsidR="00E101C6" w:rsidRPr="00112D5C" w:rsidRDefault="00E101C6" w:rsidP="00E101C6">
      <w:pPr>
        <w:spacing w:after="0" w:line="240" w:lineRule="auto"/>
        <w:rPr>
          <w:rFonts w:ascii="Arial" w:hAnsi="Arial" w:cs="Arial"/>
          <w:i/>
          <w:iCs/>
        </w:rPr>
      </w:pPr>
      <w:r w:rsidRPr="00112D5C">
        <w:rPr>
          <w:rFonts w:ascii="Arial" w:hAnsi="Arial" w:cs="Arial"/>
          <w:i/>
          <w:iCs/>
        </w:rPr>
        <w:t xml:space="preserve">iv. Summarise and compare the share of each revenue stream to the total amount of revenue that accrues to each respective level of government. </w:t>
      </w:r>
    </w:p>
    <w:p w14:paraId="075F0054" w14:textId="77777777" w:rsidR="00E101C6" w:rsidRPr="00112D5C" w:rsidRDefault="00E101C6" w:rsidP="00E101C6">
      <w:pPr>
        <w:spacing w:after="0" w:line="240" w:lineRule="auto"/>
        <w:rPr>
          <w:rFonts w:ascii="Arial" w:hAnsi="Arial" w:cs="Arial"/>
          <w:b/>
          <w:bCs/>
        </w:rPr>
      </w:pPr>
    </w:p>
    <w:p w14:paraId="629C4A84" w14:textId="4D30CBB8" w:rsidR="00E101C6" w:rsidRPr="00112D5C" w:rsidRDefault="00E101C6" w:rsidP="00E101C6">
      <w:pPr>
        <w:spacing w:after="0" w:line="240" w:lineRule="auto"/>
        <w:rPr>
          <w:rFonts w:ascii="Arial" w:hAnsi="Arial" w:cs="Arial"/>
          <w:color w:val="FF0000"/>
          <w:u w:val="single"/>
        </w:rPr>
      </w:pPr>
      <w:r w:rsidRPr="00112D5C">
        <w:rPr>
          <w:rFonts w:ascii="Arial" w:hAnsi="Arial" w:cs="Arial"/>
          <w:b/>
          <w:bCs/>
        </w:rPr>
        <w:t xml:space="preserve">Action: It was agreed a quick win would be to update Table 2 of the UK EITI Payments Report for 2023 with the addition of overall percentage figures by each authority and revenue stream. </w:t>
      </w:r>
      <w:r w:rsidRPr="00112D5C">
        <w:rPr>
          <w:rFonts w:ascii="Arial" w:hAnsi="Arial" w:cs="Arial"/>
          <w:i/>
          <w:iCs/>
          <w:color w:val="FF0000"/>
        </w:rPr>
        <w:t xml:space="preserve">BDO updated Table </w:t>
      </w:r>
      <w:r w:rsidR="00F31FA5">
        <w:rPr>
          <w:rFonts w:ascii="Arial" w:hAnsi="Arial" w:cs="Arial"/>
          <w:i/>
          <w:iCs/>
          <w:color w:val="FF0000"/>
        </w:rPr>
        <w:t>1</w:t>
      </w:r>
      <w:r w:rsidRPr="00112D5C">
        <w:rPr>
          <w:rFonts w:ascii="Arial" w:hAnsi="Arial" w:cs="Arial"/>
          <w:i/>
          <w:iCs/>
          <w:color w:val="FF0000"/>
        </w:rPr>
        <w:t xml:space="preserve"> of the UK EITI Payments Report for 2023 to reflect this. An updated version of the report was published on 29</w:t>
      </w:r>
      <w:r w:rsidRPr="00112D5C">
        <w:rPr>
          <w:rFonts w:ascii="Arial" w:hAnsi="Arial" w:cs="Arial"/>
          <w:i/>
          <w:iCs/>
          <w:color w:val="FF0000"/>
          <w:vertAlign w:val="superscript"/>
        </w:rPr>
        <w:t>th</w:t>
      </w:r>
      <w:r w:rsidRPr="00112D5C">
        <w:rPr>
          <w:rFonts w:ascii="Arial" w:hAnsi="Arial" w:cs="Arial"/>
          <w:i/>
          <w:iCs/>
          <w:color w:val="FF0000"/>
        </w:rPr>
        <w:t xml:space="preserve"> November 2024.</w:t>
      </w:r>
    </w:p>
    <w:p w14:paraId="20E3860B" w14:textId="77777777" w:rsidR="00E101C6" w:rsidRPr="00112D5C" w:rsidRDefault="00E101C6" w:rsidP="00E101C6">
      <w:pPr>
        <w:spacing w:after="0" w:line="240" w:lineRule="auto"/>
        <w:rPr>
          <w:rFonts w:ascii="Arial" w:hAnsi="Arial" w:cs="Arial"/>
          <w:b/>
          <w:bCs/>
          <w:u w:val="single"/>
        </w:rPr>
      </w:pPr>
    </w:p>
    <w:p w14:paraId="539A108A" w14:textId="77777777" w:rsidR="00E101C6" w:rsidRPr="00112D5C" w:rsidRDefault="00E101C6" w:rsidP="00E101C6">
      <w:pPr>
        <w:spacing w:after="0" w:line="240" w:lineRule="auto"/>
        <w:rPr>
          <w:rFonts w:ascii="Arial" w:hAnsi="Arial" w:cs="Arial"/>
          <w:b/>
          <w:bCs/>
          <w:u w:val="single"/>
        </w:rPr>
      </w:pPr>
      <w:r w:rsidRPr="00112D5C">
        <w:rPr>
          <w:rFonts w:ascii="Arial" w:hAnsi="Arial" w:cs="Arial"/>
          <w:b/>
          <w:bCs/>
          <w:u w:val="single"/>
        </w:rPr>
        <w:t>Requirements 1.5b and 1.5c (Mandatory)</w:t>
      </w:r>
    </w:p>
    <w:p w14:paraId="58794EFB" w14:textId="77777777" w:rsidR="00E101C6" w:rsidRPr="00112D5C" w:rsidRDefault="00E101C6" w:rsidP="00E101C6">
      <w:pPr>
        <w:spacing w:after="0" w:line="240" w:lineRule="auto"/>
        <w:rPr>
          <w:rFonts w:ascii="Arial" w:hAnsi="Arial" w:cs="Arial"/>
          <w:b/>
          <w:bCs/>
          <w:u w:val="single"/>
        </w:rPr>
      </w:pPr>
    </w:p>
    <w:p w14:paraId="40D7CCA6" w14:textId="77777777" w:rsidR="00E101C6" w:rsidRPr="00112D5C" w:rsidRDefault="00E101C6" w:rsidP="00E101C6">
      <w:pPr>
        <w:spacing w:after="0" w:line="240" w:lineRule="auto"/>
        <w:rPr>
          <w:rFonts w:ascii="Arial" w:hAnsi="Arial" w:cs="Arial"/>
          <w:i/>
          <w:iCs/>
        </w:rPr>
      </w:pPr>
      <w:r w:rsidRPr="00112D5C">
        <w:rPr>
          <w:rFonts w:ascii="Arial" w:hAnsi="Arial" w:cs="Arial"/>
          <w:i/>
          <w:iCs/>
        </w:rPr>
        <w:t>1.5c All work planning, monitoring and review activities must be informed by consultations with national stakeholders and documented in formats that are publicly available.</w:t>
      </w:r>
    </w:p>
    <w:p w14:paraId="31D2D180" w14:textId="77777777" w:rsidR="00E101C6" w:rsidRPr="00112D5C" w:rsidRDefault="00E101C6" w:rsidP="00E101C6">
      <w:pPr>
        <w:spacing w:after="0" w:line="240" w:lineRule="auto"/>
        <w:rPr>
          <w:rFonts w:ascii="Arial" w:hAnsi="Arial" w:cs="Arial"/>
          <w:i/>
          <w:iCs/>
        </w:rPr>
      </w:pPr>
    </w:p>
    <w:p w14:paraId="7FBBE321" w14:textId="253F2AFF" w:rsidR="00E101C6" w:rsidRPr="00112D5C" w:rsidRDefault="00E101C6" w:rsidP="00E101C6">
      <w:pPr>
        <w:spacing w:after="0" w:line="240" w:lineRule="auto"/>
        <w:rPr>
          <w:rFonts w:ascii="Arial" w:hAnsi="Arial" w:cs="Arial"/>
          <w:i/>
          <w:iCs/>
          <w:color w:val="FF0000"/>
        </w:rPr>
      </w:pPr>
      <w:r w:rsidRPr="00112D5C">
        <w:rPr>
          <w:rFonts w:ascii="Arial" w:hAnsi="Arial" w:cs="Arial"/>
          <w:b/>
          <w:bCs/>
        </w:rPr>
        <w:t xml:space="preserve">Action: UK EITI Secretariat to upload the latest version of the UK EITI Workplan onto the UK EITI website for stakeholder consultation for a period of 4 weeks. </w:t>
      </w:r>
      <w:r w:rsidRPr="00112D5C">
        <w:rPr>
          <w:rFonts w:ascii="Arial" w:hAnsi="Arial" w:cs="Arial"/>
          <w:i/>
          <w:iCs/>
          <w:color w:val="FF0000"/>
        </w:rPr>
        <w:t>UK EITI Secretariat uploaded the latest version of the UK EITI Workplan onto the UK EITI website for stakeholder consultation for a period of 4 weeks covering 1-29 November 2024. No comments were received.</w:t>
      </w:r>
    </w:p>
    <w:p w14:paraId="67BB9DDE" w14:textId="77777777" w:rsidR="00555067" w:rsidRPr="00112D5C" w:rsidRDefault="00555067" w:rsidP="00E101C6">
      <w:pPr>
        <w:spacing w:after="0" w:line="240" w:lineRule="auto"/>
        <w:rPr>
          <w:rFonts w:ascii="Arial" w:hAnsi="Arial" w:cs="Arial"/>
          <w:i/>
          <w:iCs/>
          <w:color w:val="FF0000"/>
        </w:rPr>
      </w:pPr>
    </w:p>
    <w:p w14:paraId="1238D757" w14:textId="77777777" w:rsidR="00355D31" w:rsidRDefault="00355D31" w:rsidP="004C6E8C">
      <w:pPr>
        <w:spacing w:after="0" w:line="240" w:lineRule="auto"/>
        <w:rPr>
          <w:rFonts w:ascii="Arial" w:hAnsi="Arial" w:cs="Arial"/>
          <w:b/>
          <w:bCs/>
          <w:u w:val="single"/>
        </w:rPr>
      </w:pPr>
    </w:p>
    <w:p w14:paraId="7354F4FD" w14:textId="77777777" w:rsidR="00355D31" w:rsidRDefault="00355D31" w:rsidP="004C6E8C">
      <w:pPr>
        <w:spacing w:after="0" w:line="240" w:lineRule="auto"/>
        <w:rPr>
          <w:rFonts w:ascii="Arial" w:hAnsi="Arial" w:cs="Arial"/>
          <w:b/>
          <w:bCs/>
          <w:u w:val="single"/>
        </w:rPr>
      </w:pPr>
    </w:p>
    <w:p w14:paraId="5B80132A" w14:textId="77777777" w:rsidR="00355D31" w:rsidRDefault="00355D31" w:rsidP="004C6E8C">
      <w:pPr>
        <w:spacing w:after="0" w:line="240" w:lineRule="auto"/>
        <w:rPr>
          <w:rFonts w:ascii="Arial" w:hAnsi="Arial" w:cs="Arial"/>
          <w:b/>
          <w:bCs/>
          <w:u w:val="single"/>
        </w:rPr>
      </w:pPr>
    </w:p>
    <w:p w14:paraId="5A415674" w14:textId="77777777" w:rsidR="00355D31" w:rsidRDefault="00355D31" w:rsidP="004C6E8C">
      <w:pPr>
        <w:spacing w:after="0" w:line="240" w:lineRule="auto"/>
        <w:rPr>
          <w:rFonts w:ascii="Arial" w:hAnsi="Arial" w:cs="Arial"/>
          <w:b/>
          <w:bCs/>
          <w:u w:val="single"/>
        </w:rPr>
      </w:pPr>
    </w:p>
    <w:p w14:paraId="35FC80E2" w14:textId="77777777" w:rsidR="00355D31" w:rsidRDefault="00355D31" w:rsidP="004C6E8C">
      <w:pPr>
        <w:spacing w:after="0" w:line="240" w:lineRule="auto"/>
        <w:rPr>
          <w:rFonts w:ascii="Arial" w:hAnsi="Arial" w:cs="Arial"/>
          <w:b/>
          <w:bCs/>
          <w:u w:val="single"/>
        </w:rPr>
      </w:pPr>
    </w:p>
    <w:p w14:paraId="354DEA2B" w14:textId="77777777" w:rsidR="00355D31" w:rsidRDefault="00355D31" w:rsidP="004C6E8C">
      <w:pPr>
        <w:spacing w:after="0" w:line="240" w:lineRule="auto"/>
        <w:rPr>
          <w:rFonts w:ascii="Arial" w:hAnsi="Arial" w:cs="Arial"/>
          <w:b/>
          <w:bCs/>
          <w:u w:val="single"/>
        </w:rPr>
      </w:pPr>
    </w:p>
    <w:p w14:paraId="41713939" w14:textId="77777777" w:rsidR="00355D31" w:rsidRDefault="00355D31" w:rsidP="004C6E8C">
      <w:pPr>
        <w:spacing w:after="0" w:line="240" w:lineRule="auto"/>
        <w:rPr>
          <w:rFonts w:ascii="Arial" w:hAnsi="Arial" w:cs="Arial"/>
          <w:b/>
          <w:bCs/>
          <w:u w:val="single"/>
        </w:rPr>
      </w:pPr>
    </w:p>
    <w:p w14:paraId="207D2D3B" w14:textId="77777777" w:rsidR="00355D31" w:rsidRDefault="00355D31" w:rsidP="004C6E8C">
      <w:pPr>
        <w:spacing w:after="0" w:line="240" w:lineRule="auto"/>
        <w:rPr>
          <w:rFonts w:ascii="Arial" w:hAnsi="Arial" w:cs="Arial"/>
          <w:b/>
          <w:bCs/>
          <w:u w:val="single"/>
        </w:rPr>
      </w:pPr>
    </w:p>
    <w:p w14:paraId="24B54B2C" w14:textId="77777777" w:rsidR="00355D31" w:rsidRDefault="00355D31" w:rsidP="004C6E8C">
      <w:pPr>
        <w:spacing w:after="0" w:line="240" w:lineRule="auto"/>
        <w:rPr>
          <w:rFonts w:ascii="Arial" w:hAnsi="Arial" w:cs="Arial"/>
          <w:b/>
          <w:bCs/>
          <w:u w:val="single"/>
        </w:rPr>
      </w:pPr>
    </w:p>
    <w:p w14:paraId="34590B1A" w14:textId="7D3CE8A0" w:rsidR="004C6E8C" w:rsidRPr="00112D5C" w:rsidRDefault="004C6E8C" w:rsidP="004C6E8C">
      <w:pPr>
        <w:spacing w:after="0" w:line="240" w:lineRule="auto"/>
        <w:rPr>
          <w:rFonts w:ascii="Arial" w:hAnsi="Arial" w:cs="Arial"/>
          <w:b/>
          <w:bCs/>
          <w:u w:val="single"/>
        </w:rPr>
      </w:pPr>
      <w:r w:rsidRPr="00112D5C">
        <w:rPr>
          <w:rFonts w:ascii="Arial" w:hAnsi="Arial" w:cs="Arial"/>
          <w:b/>
          <w:bCs/>
          <w:u w:val="single"/>
        </w:rPr>
        <w:lastRenderedPageBreak/>
        <w:t>Revisit and assessment of the remaining “mostly met”/</w:t>
      </w:r>
      <w:r w:rsidR="00613EC7" w:rsidRPr="00112D5C">
        <w:rPr>
          <w:rFonts w:ascii="Arial" w:hAnsi="Arial" w:cs="Arial"/>
          <w:b/>
          <w:bCs/>
          <w:u w:val="single"/>
        </w:rPr>
        <w:t xml:space="preserve"> “</w:t>
      </w:r>
      <w:r w:rsidRPr="00112D5C">
        <w:rPr>
          <w:rFonts w:ascii="Arial" w:hAnsi="Arial" w:cs="Arial"/>
          <w:b/>
          <w:bCs/>
          <w:u w:val="single"/>
        </w:rPr>
        <w:t>partly met” requirements</w:t>
      </w:r>
    </w:p>
    <w:p w14:paraId="28BA5084" w14:textId="77777777" w:rsidR="006A5462" w:rsidRPr="00112D5C" w:rsidRDefault="006A5462" w:rsidP="004C6E8C">
      <w:pPr>
        <w:spacing w:after="0" w:line="240" w:lineRule="auto"/>
        <w:rPr>
          <w:rFonts w:ascii="Arial" w:hAnsi="Arial" w:cs="Arial"/>
          <w:b/>
          <w:bCs/>
          <w:u w:val="single"/>
        </w:rPr>
      </w:pPr>
    </w:p>
    <w:p w14:paraId="6CFFB4F7" w14:textId="0DABFA76" w:rsidR="00B767EE" w:rsidRDefault="00E166B2" w:rsidP="00E101C6">
      <w:pPr>
        <w:rPr>
          <w:rFonts w:ascii="Arial" w:hAnsi="Arial" w:cs="Arial"/>
          <w:b/>
          <w:bCs/>
          <w:u w:val="single"/>
        </w:rPr>
      </w:pPr>
      <w:r w:rsidRPr="007F5D61">
        <w:rPr>
          <w:rFonts w:ascii="Arial" w:hAnsi="Arial" w:cs="Arial"/>
          <w:b/>
          <w:bCs/>
          <w:u w:val="single"/>
        </w:rPr>
        <w:t>Requirement 1.5</w:t>
      </w:r>
      <w:r w:rsidR="00AA1041">
        <w:rPr>
          <w:rFonts w:ascii="Arial" w:hAnsi="Arial" w:cs="Arial"/>
          <w:b/>
          <w:bCs/>
          <w:u w:val="single"/>
        </w:rPr>
        <w:t>a</w:t>
      </w:r>
      <w:r w:rsidR="00F60A60">
        <w:rPr>
          <w:rFonts w:ascii="Arial" w:hAnsi="Arial" w:cs="Arial"/>
          <w:b/>
          <w:bCs/>
          <w:u w:val="single"/>
        </w:rPr>
        <w:t xml:space="preserve"> </w:t>
      </w:r>
    </w:p>
    <w:p w14:paraId="7FCC31DF" w14:textId="77777777" w:rsidR="008440DD" w:rsidRPr="008440DD" w:rsidRDefault="008440DD" w:rsidP="008440DD">
      <w:pPr>
        <w:spacing w:before="40" w:after="40" w:line="240" w:lineRule="auto"/>
        <w:rPr>
          <w:rFonts w:ascii="Arial" w:eastAsia="Times New Roman" w:hAnsi="Arial" w:cs="Arial"/>
          <w:i/>
          <w:iCs/>
          <w:color w:val="000000"/>
          <w:lang w:eastAsia="en-GB"/>
        </w:rPr>
      </w:pPr>
      <w:r w:rsidRPr="008440DD">
        <w:rPr>
          <w:rFonts w:ascii="Arial" w:eastAsia="Times New Roman" w:hAnsi="Arial" w:cs="Arial"/>
          <w:i/>
          <w:iCs/>
          <w:color w:val="000000"/>
          <w:lang w:eastAsia="en-GB"/>
        </w:rPr>
        <w:t xml:space="preserve">The MSG is </w:t>
      </w:r>
      <w:r w:rsidRPr="008440DD">
        <w:rPr>
          <w:rFonts w:ascii="Arial" w:eastAsia="Times New Roman" w:hAnsi="Arial" w:cs="Arial"/>
          <w:b/>
          <w:bCs/>
          <w:i/>
          <w:iCs/>
          <w:color w:val="FF0000"/>
          <w:lang w:eastAsia="en-GB"/>
        </w:rPr>
        <w:t>required</w:t>
      </w:r>
      <w:r w:rsidRPr="008440DD">
        <w:rPr>
          <w:rFonts w:ascii="Arial" w:eastAsia="Times New Roman" w:hAnsi="Arial" w:cs="Arial"/>
          <w:i/>
          <w:iCs/>
          <w:color w:val="000000"/>
          <w:lang w:eastAsia="en-GB"/>
        </w:rPr>
        <w:t xml:space="preserve"> to undertake an annual progress review of the WP, which should inform the subsequent WP. The progress review must include:</w:t>
      </w:r>
    </w:p>
    <w:p w14:paraId="57A246D3" w14:textId="77777777" w:rsidR="008440DD" w:rsidRPr="008440DD" w:rsidRDefault="008440DD" w:rsidP="008440DD">
      <w:pPr>
        <w:spacing w:before="40" w:after="40" w:line="240" w:lineRule="auto"/>
        <w:rPr>
          <w:rFonts w:ascii="Arial" w:eastAsia="Times New Roman" w:hAnsi="Arial" w:cs="Arial"/>
          <w:i/>
          <w:iCs/>
          <w:color w:val="000000"/>
          <w:lang w:eastAsia="en-GB"/>
        </w:rPr>
      </w:pPr>
      <w:proofErr w:type="spellStart"/>
      <w:r w:rsidRPr="008440DD">
        <w:rPr>
          <w:rFonts w:ascii="Arial" w:eastAsia="Times New Roman" w:hAnsi="Arial" w:cs="Arial"/>
          <w:i/>
          <w:iCs/>
          <w:color w:val="000000"/>
          <w:lang w:eastAsia="en-GB"/>
        </w:rPr>
        <w:t>i</w:t>
      </w:r>
      <w:proofErr w:type="spellEnd"/>
      <w:r w:rsidRPr="008440DD">
        <w:rPr>
          <w:rFonts w:ascii="Arial" w:eastAsia="Times New Roman" w:hAnsi="Arial" w:cs="Arial"/>
          <w:i/>
          <w:iCs/>
          <w:color w:val="000000"/>
          <w:lang w:eastAsia="en-GB"/>
        </w:rPr>
        <w:t>. Progress and challenges in achieving WP objectives; changes in those objectives; and how implementation will be adapted to better achieve those objectives.</w:t>
      </w:r>
    </w:p>
    <w:p w14:paraId="0783EE96" w14:textId="77777777" w:rsidR="008440DD" w:rsidRPr="008440DD" w:rsidRDefault="008440DD" w:rsidP="008440DD">
      <w:pPr>
        <w:spacing w:before="40" w:after="40" w:line="240" w:lineRule="auto"/>
        <w:rPr>
          <w:rFonts w:ascii="Arial" w:eastAsia="Times New Roman" w:hAnsi="Arial" w:cs="Arial"/>
          <w:i/>
          <w:iCs/>
          <w:color w:val="000000"/>
          <w:lang w:eastAsia="en-GB"/>
        </w:rPr>
      </w:pPr>
      <w:r w:rsidRPr="008440DD">
        <w:rPr>
          <w:rFonts w:ascii="Arial" w:eastAsia="Times New Roman" w:hAnsi="Arial" w:cs="Arial"/>
          <w:i/>
          <w:iCs/>
          <w:color w:val="000000"/>
          <w:lang w:eastAsia="en-GB"/>
        </w:rPr>
        <w:t>ii. An overview of activities and outcomes achieved through EITI implementation.</w:t>
      </w:r>
    </w:p>
    <w:p w14:paraId="6B64B37A" w14:textId="77777777" w:rsidR="008440DD" w:rsidRPr="008440DD" w:rsidRDefault="008440DD" w:rsidP="008440DD">
      <w:pPr>
        <w:spacing w:before="40" w:after="40" w:line="240" w:lineRule="auto"/>
        <w:rPr>
          <w:rFonts w:ascii="Arial" w:eastAsia="Times New Roman" w:hAnsi="Arial" w:cs="Arial"/>
          <w:i/>
          <w:iCs/>
          <w:color w:val="000000"/>
          <w:lang w:eastAsia="en-GB"/>
        </w:rPr>
      </w:pPr>
      <w:r w:rsidRPr="008440DD">
        <w:rPr>
          <w:rFonts w:ascii="Arial" w:eastAsia="Times New Roman" w:hAnsi="Arial" w:cs="Arial"/>
          <w:i/>
          <w:iCs/>
          <w:color w:val="000000"/>
          <w:lang w:eastAsia="en-GB"/>
        </w:rPr>
        <w:t>iii. A description of the mechanisms for stakeholders to provide feedback on EITI implementation, as well as documentation of stakeholder views.</w:t>
      </w:r>
    </w:p>
    <w:p w14:paraId="11463800" w14:textId="77777777" w:rsidR="008440DD" w:rsidRPr="008440DD" w:rsidRDefault="008440DD" w:rsidP="008440DD">
      <w:pPr>
        <w:spacing w:before="40" w:after="40" w:line="240" w:lineRule="auto"/>
        <w:rPr>
          <w:rFonts w:ascii="Arial" w:eastAsia="Times New Roman" w:hAnsi="Arial" w:cs="Arial"/>
          <w:i/>
          <w:iCs/>
          <w:color w:val="000000"/>
          <w:lang w:eastAsia="en-GB"/>
        </w:rPr>
      </w:pPr>
      <w:r w:rsidRPr="008440DD">
        <w:rPr>
          <w:rFonts w:ascii="Arial" w:eastAsia="Times New Roman" w:hAnsi="Arial" w:cs="Arial"/>
          <w:i/>
          <w:iCs/>
          <w:color w:val="000000"/>
          <w:lang w:eastAsia="en-GB"/>
        </w:rPr>
        <w:t>iv. Documentation on how the MSG has taken gender considerations and inclusiveness into account.</w:t>
      </w:r>
    </w:p>
    <w:p w14:paraId="76F13DEF" w14:textId="4DDF0209" w:rsidR="008440DD" w:rsidRDefault="008440DD" w:rsidP="008440DD">
      <w:pPr>
        <w:rPr>
          <w:rFonts w:ascii="Arial" w:eastAsia="Times New Roman" w:hAnsi="Arial" w:cs="Arial"/>
          <w:i/>
          <w:iCs/>
          <w:color w:val="000000"/>
          <w:lang w:eastAsia="en-GB"/>
        </w:rPr>
      </w:pPr>
      <w:r w:rsidRPr="008440DD">
        <w:rPr>
          <w:rFonts w:ascii="Arial" w:eastAsia="Times New Roman" w:hAnsi="Arial" w:cs="Arial"/>
          <w:i/>
          <w:iCs/>
          <w:color w:val="000000"/>
          <w:lang w:eastAsia="en-GB"/>
        </w:rPr>
        <w:t>v. A report on actual expenses compared to the WP budget.</w:t>
      </w:r>
    </w:p>
    <w:p w14:paraId="57BEDA9D" w14:textId="2F437CEC" w:rsidR="00D85152" w:rsidRDefault="00D85152" w:rsidP="008440DD">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Agreed actions for 1.5</w:t>
      </w:r>
      <w:r w:rsidR="00AA1041">
        <w:rPr>
          <w:rFonts w:ascii="Arial" w:eastAsia="Times New Roman" w:hAnsi="Arial" w:cs="Arial"/>
          <w:b/>
          <w:bCs/>
          <w:color w:val="000000"/>
          <w:u w:val="single"/>
          <w:lang w:eastAsia="en-GB"/>
        </w:rPr>
        <w:t>a</w:t>
      </w:r>
    </w:p>
    <w:p w14:paraId="4690A353" w14:textId="40614728" w:rsidR="00D85152" w:rsidRPr="00D85152" w:rsidRDefault="00202D68" w:rsidP="008440DD">
      <w:pPr>
        <w:rPr>
          <w:rFonts w:ascii="Arial" w:eastAsia="Times New Roman" w:hAnsi="Arial" w:cs="Arial"/>
          <w:color w:val="000000"/>
          <w:lang w:eastAsia="en-GB"/>
        </w:rPr>
      </w:pPr>
      <w:r>
        <w:rPr>
          <w:rFonts w:ascii="Arial" w:eastAsia="Times New Roman" w:hAnsi="Arial" w:cs="Arial"/>
          <w:color w:val="000000"/>
          <w:lang w:eastAsia="en-GB"/>
        </w:rPr>
        <w:t>To document how the MSG has taken gender considerations</w:t>
      </w:r>
      <w:r w:rsidR="00590CE9">
        <w:rPr>
          <w:rFonts w:ascii="Arial" w:eastAsia="Times New Roman" w:hAnsi="Arial" w:cs="Arial"/>
          <w:color w:val="000000"/>
          <w:lang w:eastAsia="en-GB"/>
        </w:rPr>
        <w:t xml:space="preserve"> and inclusiveness into account a short survey </w:t>
      </w:r>
      <w:r w:rsidR="006A7779">
        <w:rPr>
          <w:rFonts w:ascii="Arial" w:eastAsia="Times New Roman" w:hAnsi="Arial" w:cs="Arial"/>
          <w:color w:val="000000"/>
          <w:lang w:eastAsia="en-GB"/>
        </w:rPr>
        <w:t xml:space="preserve">of MSG representatives </w:t>
      </w:r>
      <w:r w:rsidR="00590CE9">
        <w:rPr>
          <w:rFonts w:ascii="Arial" w:eastAsia="Times New Roman" w:hAnsi="Arial" w:cs="Arial"/>
          <w:color w:val="000000"/>
          <w:lang w:eastAsia="en-GB"/>
        </w:rPr>
        <w:t>will be commissioned</w:t>
      </w:r>
      <w:r w:rsidR="00F10B68">
        <w:rPr>
          <w:rFonts w:ascii="Arial" w:eastAsia="Times New Roman" w:hAnsi="Arial" w:cs="Arial"/>
          <w:color w:val="000000"/>
          <w:lang w:eastAsia="en-GB"/>
        </w:rPr>
        <w:t xml:space="preserve">. </w:t>
      </w:r>
      <w:r w:rsidR="00F10B68" w:rsidRPr="002646FB">
        <w:rPr>
          <w:rFonts w:ascii="Arial" w:eastAsia="Times New Roman" w:hAnsi="Arial" w:cs="Arial"/>
          <w:b/>
          <w:bCs/>
          <w:color w:val="000000"/>
          <w:lang w:eastAsia="en-GB"/>
        </w:rPr>
        <w:t xml:space="preserve">(Action: UK </w:t>
      </w:r>
      <w:r w:rsidR="006D454A" w:rsidRPr="002646FB">
        <w:rPr>
          <w:rFonts w:ascii="Arial" w:eastAsia="Times New Roman" w:hAnsi="Arial" w:cs="Arial"/>
          <w:b/>
          <w:bCs/>
          <w:color w:val="000000"/>
          <w:lang w:eastAsia="en-GB"/>
        </w:rPr>
        <w:t xml:space="preserve">EITI Secretariat and </w:t>
      </w:r>
      <w:r w:rsidR="002646FB" w:rsidRPr="002646FB">
        <w:rPr>
          <w:rFonts w:ascii="Arial" w:eastAsia="Times New Roman" w:hAnsi="Arial" w:cs="Arial"/>
          <w:b/>
          <w:bCs/>
          <w:color w:val="000000"/>
          <w:lang w:eastAsia="en-GB"/>
        </w:rPr>
        <w:t>BDO).</w:t>
      </w:r>
    </w:p>
    <w:p w14:paraId="10012F19" w14:textId="77777777" w:rsidR="006D2495" w:rsidRDefault="006D2495" w:rsidP="006D2495">
      <w:pPr>
        <w:rPr>
          <w:rFonts w:ascii="Arial" w:hAnsi="Arial" w:cs="Arial"/>
          <w:b/>
          <w:bCs/>
          <w:u w:val="single"/>
        </w:rPr>
      </w:pPr>
      <w:r w:rsidRPr="007F5D61">
        <w:rPr>
          <w:rFonts w:ascii="Arial" w:hAnsi="Arial" w:cs="Arial"/>
          <w:b/>
          <w:bCs/>
          <w:u w:val="single"/>
        </w:rPr>
        <w:t>Requirement 1.5b</w:t>
      </w:r>
      <w:r>
        <w:rPr>
          <w:rFonts w:ascii="Arial" w:hAnsi="Arial" w:cs="Arial"/>
          <w:b/>
          <w:bCs/>
          <w:u w:val="single"/>
        </w:rPr>
        <w:t xml:space="preserve"> </w:t>
      </w:r>
    </w:p>
    <w:p w14:paraId="7446200B" w14:textId="7C35EC5D" w:rsidR="0000782E" w:rsidRDefault="0000782E" w:rsidP="008440DD">
      <w:pPr>
        <w:rPr>
          <w:rFonts w:ascii="Arial" w:eastAsia="Times New Roman" w:hAnsi="Arial" w:cs="Arial"/>
          <w:i/>
          <w:iCs/>
          <w:color w:val="000000"/>
          <w:lang w:eastAsia="en-GB"/>
        </w:rPr>
      </w:pPr>
      <w:r w:rsidRPr="006D2495">
        <w:rPr>
          <w:rFonts w:ascii="Arial" w:eastAsia="Times New Roman" w:hAnsi="Arial" w:cs="Arial"/>
          <w:i/>
          <w:iCs/>
          <w:color w:val="000000"/>
          <w:lang w:eastAsia="en-GB"/>
        </w:rPr>
        <w:t xml:space="preserve">All work planning, monitoring and review activities </w:t>
      </w:r>
      <w:r w:rsidRPr="006D2495">
        <w:rPr>
          <w:rFonts w:ascii="Arial" w:eastAsia="Times New Roman" w:hAnsi="Arial" w:cs="Arial"/>
          <w:b/>
          <w:bCs/>
          <w:i/>
          <w:iCs/>
          <w:color w:val="FF0000"/>
          <w:lang w:eastAsia="en-GB"/>
        </w:rPr>
        <w:t xml:space="preserve">must </w:t>
      </w:r>
      <w:r w:rsidRPr="006D2495">
        <w:rPr>
          <w:rFonts w:ascii="Arial" w:eastAsia="Times New Roman" w:hAnsi="Arial" w:cs="Arial"/>
          <w:i/>
          <w:iCs/>
          <w:color w:val="000000"/>
          <w:lang w:eastAsia="en-GB"/>
        </w:rPr>
        <w:t>be informed by consultations with national stakeholders and documented in formats that are publicly available.</w:t>
      </w:r>
    </w:p>
    <w:p w14:paraId="0389FF51" w14:textId="3A5D2FF1" w:rsidR="00AA1041" w:rsidRDefault="00AA1041" w:rsidP="00AA1041">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Agreed actions for 1.5</w:t>
      </w:r>
      <w:r>
        <w:rPr>
          <w:rFonts w:ascii="Arial" w:eastAsia="Times New Roman" w:hAnsi="Arial" w:cs="Arial"/>
          <w:b/>
          <w:bCs/>
          <w:color w:val="000000"/>
          <w:u w:val="single"/>
          <w:lang w:eastAsia="en-GB"/>
        </w:rPr>
        <w:t>b</w:t>
      </w:r>
    </w:p>
    <w:p w14:paraId="6B6B041F" w14:textId="561E19F4" w:rsidR="00AA1041" w:rsidRPr="005613A6" w:rsidRDefault="005613A6" w:rsidP="008440DD">
      <w:pPr>
        <w:rPr>
          <w:rFonts w:ascii="Arial" w:eastAsia="Times New Roman" w:hAnsi="Arial" w:cs="Arial"/>
          <w:color w:val="000000"/>
          <w:lang w:eastAsia="en-GB"/>
        </w:rPr>
      </w:pPr>
      <w:r>
        <w:rPr>
          <w:rFonts w:ascii="Arial" w:eastAsia="Times New Roman" w:hAnsi="Arial" w:cs="Arial"/>
          <w:color w:val="000000"/>
          <w:lang w:eastAsia="en-GB"/>
        </w:rPr>
        <w:t xml:space="preserve">It was agreed that this requirement could be </w:t>
      </w:r>
      <w:r w:rsidR="006A7779">
        <w:rPr>
          <w:rFonts w:ascii="Arial" w:eastAsia="Times New Roman" w:hAnsi="Arial" w:cs="Arial"/>
          <w:color w:val="000000"/>
          <w:lang w:eastAsia="en-GB"/>
        </w:rPr>
        <w:t>amended</w:t>
      </w:r>
      <w:r>
        <w:rPr>
          <w:rFonts w:ascii="Arial" w:eastAsia="Times New Roman" w:hAnsi="Arial" w:cs="Arial"/>
          <w:color w:val="000000"/>
          <w:lang w:eastAsia="en-GB"/>
        </w:rPr>
        <w:t xml:space="preserve"> to Fully Met.</w:t>
      </w:r>
    </w:p>
    <w:p w14:paraId="5FCEA64F" w14:textId="1203169B" w:rsidR="00AB592C" w:rsidRDefault="00AB592C" w:rsidP="008440DD">
      <w:pPr>
        <w:rPr>
          <w:rFonts w:ascii="Arial" w:eastAsia="Times New Roman" w:hAnsi="Arial" w:cs="Arial"/>
          <w:i/>
          <w:iCs/>
          <w:color w:val="000000"/>
          <w:lang w:eastAsia="en-GB"/>
        </w:rPr>
      </w:pPr>
      <w:r w:rsidRPr="007F5D61">
        <w:rPr>
          <w:rFonts w:ascii="Arial" w:hAnsi="Arial" w:cs="Arial"/>
          <w:b/>
          <w:bCs/>
          <w:u w:val="single"/>
        </w:rPr>
        <w:t xml:space="preserve">Requirement </w:t>
      </w:r>
      <w:r>
        <w:rPr>
          <w:rFonts w:ascii="Arial" w:hAnsi="Arial" w:cs="Arial"/>
          <w:b/>
          <w:bCs/>
          <w:u w:val="single"/>
        </w:rPr>
        <w:t>2</w:t>
      </w:r>
      <w:r w:rsidRPr="007F5D61">
        <w:rPr>
          <w:rFonts w:ascii="Arial" w:hAnsi="Arial" w:cs="Arial"/>
          <w:b/>
          <w:bCs/>
          <w:u w:val="single"/>
        </w:rPr>
        <w:t>.5</w:t>
      </w:r>
      <w:r w:rsidR="004619BC">
        <w:rPr>
          <w:rFonts w:ascii="Arial" w:hAnsi="Arial" w:cs="Arial"/>
          <w:b/>
          <w:bCs/>
          <w:u w:val="single"/>
        </w:rPr>
        <w:t>c</w:t>
      </w:r>
    </w:p>
    <w:p w14:paraId="4C78AD64" w14:textId="4283F50D" w:rsidR="00F055FA" w:rsidRDefault="00AB592C" w:rsidP="008440DD">
      <w:pPr>
        <w:rPr>
          <w:rFonts w:ascii="Arial" w:eastAsia="Times New Roman" w:hAnsi="Arial" w:cs="Arial"/>
          <w:i/>
          <w:iCs/>
          <w:color w:val="000000"/>
          <w:lang w:eastAsia="en-GB"/>
        </w:rPr>
      </w:pPr>
      <w:r w:rsidRPr="00AB592C">
        <w:rPr>
          <w:rFonts w:ascii="Arial" w:eastAsia="Times New Roman" w:hAnsi="Arial" w:cs="Arial"/>
          <w:i/>
          <w:iCs/>
          <w:color w:val="000000"/>
          <w:lang w:eastAsia="en-GB"/>
        </w:rPr>
        <w:t xml:space="preserve">ICs are </w:t>
      </w:r>
      <w:r w:rsidRPr="00AB592C">
        <w:rPr>
          <w:rFonts w:ascii="Arial" w:eastAsia="Times New Roman" w:hAnsi="Arial" w:cs="Arial"/>
          <w:b/>
          <w:bCs/>
          <w:i/>
          <w:iCs/>
          <w:color w:val="FF0000"/>
          <w:lang w:eastAsia="en-GB"/>
        </w:rPr>
        <w:t>required</w:t>
      </w:r>
      <w:r w:rsidRPr="00AB592C">
        <w:rPr>
          <w:rFonts w:ascii="Arial" w:eastAsia="Times New Roman" w:hAnsi="Arial" w:cs="Arial"/>
          <w:i/>
          <w:iCs/>
          <w:color w:val="000000"/>
          <w:lang w:eastAsia="en-GB"/>
        </w:rPr>
        <w:t xml:space="preserve"> to request, and companies are </w:t>
      </w:r>
      <w:r w:rsidRPr="00AB592C">
        <w:rPr>
          <w:rFonts w:ascii="Arial" w:eastAsia="Times New Roman" w:hAnsi="Arial" w:cs="Arial"/>
          <w:b/>
          <w:bCs/>
          <w:i/>
          <w:iCs/>
          <w:color w:val="FF0000"/>
          <w:lang w:eastAsia="en-GB"/>
        </w:rPr>
        <w:t>required</w:t>
      </w:r>
      <w:r w:rsidRPr="00AB592C">
        <w:rPr>
          <w:rFonts w:ascii="Arial" w:eastAsia="Times New Roman" w:hAnsi="Arial" w:cs="Arial"/>
          <w:i/>
          <w:iCs/>
          <w:color w:val="000000"/>
          <w:lang w:eastAsia="en-GB"/>
        </w:rPr>
        <w:t xml:space="preserve"> to publicly disclose, BO information. This applies to corporate entity(</w:t>
      </w:r>
      <w:proofErr w:type="spellStart"/>
      <w:r w:rsidRPr="00AB592C">
        <w:rPr>
          <w:rFonts w:ascii="Arial" w:eastAsia="Times New Roman" w:hAnsi="Arial" w:cs="Arial"/>
          <w:i/>
          <w:iCs/>
          <w:color w:val="000000"/>
          <w:lang w:eastAsia="en-GB"/>
        </w:rPr>
        <w:t>ies</w:t>
      </w:r>
      <w:proofErr w:type="spellEnd"/>
      <w:r w:rsidRPr="00AB592C">
        <w:rPr>
          <w:rFonts w:ascii="Arial" w:eastAsia="Times New Roman" w:hAnsi="Arial" w:cs="Arial"/>
          <w:i/>
          <w:iCs/>
          <w:color w:val="000000"/>
          <w:lang w:eastAsia="en-GB"/>
        </w:rPr>
        <w:t>) that apply for or hold a participating interest in an exploration or production oil, gas or mining license or contract and must include the identity(</w:t>
      </w:r>
      <w:proofErr w:type="spellStart"/>
      <w:r w:rsidRPr="00AB592C">
        <w:rPr>
          <w:rFonts w:ascii="Arial" w:eastAsia="Times New Roman" w:hAnsi="Arial" w:cs="Arial"/>
          <w:i/>
          <w:iCs/>
          <w:color w:val="000000"/>
          <w:lang w:eastAsia="en-GB"/>
        </w:rPr>
        <w:t>ies</w:t>
      </w:r>
      <w:proofErr w:type="spellEnd"/>
      <w:r w:rsidRPr="00AB592C">
        <w:rPr>
          <w:rFonts w:ascii="Arial" w:eastAsia="Times New Roman" w:hAnsi="Arial" w:cs="Arial"/>
          <w:i/>
          <w:iCs/>
          <w:color w:val="000000"/>
          <w:lang w:eastAsia="en-GB"/>
        </w:rPr>
        <w:t xml:space="preserve">) of their beneficial owner(s); the level of ownership; and details about how ownership or control is exerted. The MSG </w:t>
      </w:r>
      <w:r w:rsidRPr="00AB592C">
        <w:rPr>
          <w:rFonts w:ascii="Arial" w:eastAsia="Times New Roman" w:hAnsi="Arial" w:cs="Arial"/>
          <w:b/>
          <w:bCs/>
          <w:i/>
          <w:iCs/>
          <w:color w:val="FF0000"/>
          <w:lang w:eastAsia="en-GB"/>
        </w:rPr>
        <w:t>must</w:t>
      </w:r>
      <w:r w:rsidRPr="00AB592C">
        <w:rPr>
          <w:rFonts w:ascii="Arial" w:eastAsia="Times New Roman" w:hAnsi="Arial" w:cs="Arial"/>
          <w:i/>
          <w:iCs/>
          <w:color w:val="000000"/>
          <w:lang w:eastAsia="en-GB"/>
        </w:rPr>
        <w:t xml:space="preserve"> disclose any significant gaps or weaknesses in reporting on BO information, including any entities that failed to submit all or some BO information.</w:t>
      </w:r>
    </w:p>
    <w:p w14:paraId="0D55C4C7" w14:textId="01142B94" w:rsidR="00AA1041" w:rsidRDefault="00AA1041" w:rsidP="00AA1041">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2</w:t>
      </w:r>
      <w:r w:rsidRPr="00D85152">
        <w:rPr>
          <w:rFonts w:ascii="Arial" w:eastAsia="Times New Roman" w:hAnsi="Arial" w:cs="Arial"/>
          <w:b/>
          <w:bCs/>
          <w:color w:val="000000"/>
          <w:u w:val="single"/>
          <w:lang w:eastAsia="en-GB"/>
        </w:rPr>
        <w:t>.5</w:t>
      </w:r>
      <w:r>
        <w:rPr>
          <w:rFonts w:ascii="Arial" w:eastAsia="Times New Roman" w:hAnsi="Arial" w:cs="Arial"/>
          <w:b/>
          <w:bCs/>
          <w:color w:val="000000"/>
          <w:u w:val="single"/>
          <w:lang w:eastAsia="en-GB"/>
        </w:rPr>
        <w:t>c</w:t>
      </w:r>
    </w:p>
    <w:p w14:paraId="6EA3648F" w14:textId="0F6E62A6" w:rsidR="00AA1041" w:rsidRDefault="00532768" w:rsidP="008440DD">
      <w:pPr>
        <w:rPr>
          <w:rFonts w:ascii="Arial" w:eastAsia="Times New Roman" w:hAnsi="Arial" w:cs="Arial"/>
          <w:color w:val="000000"/>
          <w:lang w:eastAsia="en-GB"/>
        </w:rPr>
      </w:pPr>
      <w:r>
        <w:rPr>
          <w:rFonts w:ascii="Arial" w:eastAsia="Times New Roman" w:hAnsi="Arial" w:cs="Arial"/>
          <w:color w:val="000000"/>
          <w:lang w:eastAsia="en-GB"/>
        </w:rPr>
        <w:t>Initial contact and discussions with Companies House regarding</w:t>
      </w:r>
      <w:r w:rsidR="004C1E62">
        <w:rPr>
          <w:rFonts w:ascii="Arial" w:eastAsia="Times New Roman" w:hAnsi="Arial" w:cs="Arial"/>
          <w:color w:val="000000"/>
          <w:lang w:eastAsia="en-GB"/>
        </w:rPr>
        <w:t xml:space="preserve"> </w:t>
      </w:r>
      <w:r w:rsidR="00CB1DF4">
        <w:rPr>
          <w:rFonts w:ascii="Arial" w:eastAsia="Times New Roman" w:hAnsi="Arial" w:cs="Arial"/>
          <w:color w:val="000000"/>
          <w:lang w:eastAsia="en-GB"/>
        </w:rPr>
        <w:t xml:space="preserve">the possibility of expanding </w:t>
      </w:r>
      <w:r w:rsidR="004C1E62">
        <w:rPr>
          <w:rFonts w:ascii="Arial" w:eastAsia="Times New Roman" w:hAnsi="Arial" w:cs="Arial"/>
          <w:color w:val="000000"/>
          <w:lang w:eastAsia="en-GB"/>
        </w:rPr>
        <w:t>beneficial ownership</w:t>
      </w:r>
      <w:r w:rsidR="004156A9">
        <w:rPr>
          <w:rFonts w:ascii="Arial" w:eastAsia="Times New Roman" w:hAnsi="Arial" w:cs="Arial"/>
          <w:color w:val="000000"/>
          <w:lang w:eastAsia="en-GB"/>
        </w:rPr>
        <w:t xml:space="preserve"> disclos</w:t>
      </w:r>
      <w:r w:rsidR="004C1E62">
        <w:rPr>
          <w:rFonts w:ascii="Arial" w:eastAsia="Times New Roman" w:hAnsi="Arial" w:cs="Arial"/>
          <w:color w:val="000000"/>
          <w:lang w:eastAsia="en-GB"/>
        </w:rPr>
        <w:t xml:space="preserve">ures. </w:t>
      </w:r>
      <w:r w:rsidR="004C1E62" w:rsidRPr="003F4681">
        <w:rPr>
          <w:rFonts w:ascii="Arial" w:eastAsia="Times New Roman" w:hAnsi="Arial" w:cs="Arial"/>
          <w:b/>
          <w:bCs/>
          <w:color w:val="000000"/>
          <w:lang w:eastAsia="en-GB"/>
        </w:rPr>
        <w:t>(Action: UK EITI Secretariat).</w:t>
      </w:r>
    </w:p>
    <w:p w14:paraId="57789F9A" w14:textId="18CB4563" w:rsidR="004C1E62" w:rsidRPr="0000689E" w:rsidRDefault="004C1E62" w:rsidP="008440DD">
      <w:pPr>
        <w:rPr>
          <w:rFonts w:ascii="Arial" w:eastAsia="Times New Roman" w:hAnsi="Arial" w:cs="Arial"/>
          <w:color w:val="000000"/>
          <w:lang w:eastAsia="en-GB"/>
        </w:rPr>
      </w:pPr>
      <w:r>
        <w:rPr>
          <w:rFonts w:ascii="Arial" w:eastAsia="Times New Roman" w:hAnsi="Arial" w:cs="Arial"/>
          <w:color w:val="000000"/>
          <w:lang w:eastAsia="en-GB"/>
        </w:rPr>
        <w:t xml:space="preserve">Arrange </w:t>
      </w:r>
      <w:r w:rsidR="003F4681">
        <w:rPr>
          <w:rFonts w:ascii="Arial" w:eastAsia="Times New Roman" w:hAnsi="Arial" w:cs="Arial"/>
          <w:color w:val="000000"/>
          <w:lang w:eastAsia="en-GB"/>
        </w:rPr>
        <w:t>a</w:t>
      </w:r>
      <w:r>
        <w:rPr>
          <w:rFonts w:ascii="Arial" w:eastAsia="Times New Roman" w:hAnsi="Arial" w:cs="Arial"/>
          <w:color w:val="000000"/>
          <w:lang w:eastAsia="en-GB"/>
        </w:rPr>
        <w:t xml:space="preserve"> meeting in January with Mark Burnett to discuss this requirement</w:t>
      </w:r>
      <w:r w:rsidR="003F4681">
        <w:rPr>
          <w:rFonts w:ascii="Arial" w:eastAsia="Times New Roman" w:hAnsi="Arial" w:cs="Arial"/>
          <w:color w:val="000000"/>
          <w:lang w:eastAsia="en-GB"/>
        </w:rPr>
        <w:t xml:space="preserve"> in more detail. </w:t>
      </w:r>
      <w:r w:rsidR="003F4681" w:rsidRPr="003F4681">
        <w:rPr>
          <w:rFonts w:ascii="Arial" w:eastAsia="Times New Roman" w:hAnsi="Arial" w:cs="Arial"/>
          <w:b/>
          <w:bCs/>
          <w:color w:val="000000"/>
          <w:lang w:eastAsia="en-GB"/>
        </w:rPr>
        <w:t>(Action: UK EITI Secretariat).</w:t>
      </w:r>
    </w:p>
    <w:p w14:paraId="6A7863C6" w14:textId="6BB7CAAB" w:rsidR="00F055FA" w:rsidRDefault="00F055FA" w:rsidP="00F055FA">
      <w:pPr>
        <w:rPr>
          <w:rFonts w:ascii="Arial" w:eastAsia="Times New Roman" w:hAnsi="Arial" w:cs="Arial"/>
          <w:i/>
          <w:iCs/>
          <w:color w:val="000000"/>
          <w:lang w:eastAsia="en-GB"/>
        </w:rPr>
      </w:pPr>
      <w:r w:rsidRPr="007F5D61">
        <w:rPr>
          <w:rFonts w:ascii="Arial" w:hAnsi="Arial" w:cs="Arial"/>
          <w:b/>
          <w:bCs/>
          <w:u w:val="single"/>
        </w:rPr>
        <w:t xml:space="preserve">Requirement </w:t>
      </w:r>
      <w:r>
        <w:rPr>
          <w:rFonts w:ascii="Arial" w:hAnsi="Arial" w:cs="Arial"/>
          <w:b/>
          <w:bCs/>
          <w:u w:val="single"/>
        </w:rPr>
        <w:t>4</w:t>
      </w:r>
      <w:r w:rsidRPr="007F5D61">
        <w:rPr>
          <w:rFonts w:ascii="Arial" w:hAnsi="Arial" w:cs="Arial"/>
          <w:b/>
          <w:bCs/>
          <w:u w:val="single"/>
        </w:rPr>
        <w:t>.</w:t>
      </w:r>
      <w:r>
        <w:rPr>
          <w:rFonts w:ascii="Arial" w:hAnsi="Arial" w:cs="Arial"/>
          <w:b/>
          <w:bCs/>
          <w:u w:val="single"/>
        </w:rPr>
        <w:t xml:space="preserve">10a </w:t>
      </w:r>
    </w:p>
    <w:p w14:paraId="4AE5BC5F" w14:textId="75DA61AF" w:rsidR="00F055FA" w:rsidRPr="003B1F49" w:rsidRDefault="003B1F49" w:rsidP="008440DD">
      <w:pPr>
        <w:rPr>
          <w:rFonts w:ascii="Arial" w:eastAsia="Times New Roman" w:hAnsi="Arial" w:cs="Arial"/>
          <w:i/>
          <w:iCs/>
          <w:color w:val="000000"/>
          <w:lang w:eastAsia="en-GB"/>
        </w:rPr>
      </w:pPr>
      <w:r w:rsidRPr="003B1F49">
        <w:rPr>
          <w:rFonts w:ascii="Arial" w:eastAsia="Times New Roman" w:hAnsi="Arial" w:cs="Arial"/>
          <w:i/>
          <w:iCs/>
          <w:color w:val="000000"/>
          <w:lang w:eastAsia="en-GB"/>
        </w:rPr>
        <w:t xml:space="preserve">ICs are </w:t>
      </w:r>
      <w:r w:rsidRPr="003B1F49">
        <w:rPr>
          <w:rFonts w:ascii="Arial" w:eastAsia="Times New Roman" w:hAnsi="Arial" w:cs="Arial"/>
          <w:b/>
          <w:bCs/>
          <w:i/>
          <w:iCs/>
          <w:color w:val="FF0000"/>
          <w:lang w:eastAsia="en-GB"/>
        </w:rPr>
        <w:t>required</w:t>
      </w:r>
      <w:r w:rsidRPr="003B1F49">
        <w:rPr>
          <w:rFonts w:ascii="Arial" w:eastAsia="Times New Roman" w:hAnsi="Arial" w:cs="Arial"/>
          <w:i/>
          <w:iCs/>
          <w:color w:val="000000"/>
          <w:lang w:eastAsia="en-GB"/>
        </w:rPr>
        <w:t xml:space="preserve"> to disclose government policies and practices for monitoring oil, gas and mining project costs and managing revenue loss risks. This </w:t>
      </w:r>
      <w:r w:rsidRPr="003B1F49">
        <w:rPr>
          <w:rFonts w:ascii="Arial" w:eastAsia="Times New Roman" w:hAnsi="Arial" w:cs="Arial"/>
          <w:b/>
          <w:bCs/>
          <w:i/>
          <w:iCs/>
          <w:color w:val="FF0000"/>
          <w:lang w:eastAsia="en-GB"/>
        </w:rPr>
        <w:t>must</w:t>
      </w:r>
      <w:r w:rsidRPr="003B1F49">
        <w:rPr>
          <w:rFonts w:ascii="Arial" w:eastAsia="Times New Roman" w:hAnsi="Arial" w:cs="Arial"/>
          <w:i/>
          <w:iCs/>
          <w:color w:val="000000"/>
          <w:lang w:eastAsia="en-GB"/>
        </w:rPr>
        <w:t xml:space="preserve"> include the disclosure of relevant laws, regulations and policies, as well as actions undertaken to monitor costs.</w:t>
      </w:r>
    </w:p>
    <w:p w14:paraId="1B86FEAB" w14:textId="4F6D85CC" w:rsidR="004619BC" w:rsidRDefault="004619BC" w:rsidP="004619BC">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lastRenderedPageBreak/>
        <w:t xml:space="preserve">Agreed actions for </w:t>
      </w:r>
      <w:r>
        <w:rPr>
          <w:rFonts w:ascii="Arial" w:eastAsia="Times New Roman" w:hAnsi="Arial" w:cs="Arial"/>
          <w:b/>
          <w:bCs/>
          <w:color w:val="000000"/>
          <w:u w:val="single"/>
          <w:lang w:eastAsia="en-GB"/>
        </w:rPr>
        <w:t>4</w:t>
      </w:r>
      <w:r w:rsidRPr="00D85152">
        <w:rPr>
          <w:rFonts w:ascii="Arial" w:eastAsia="Times New Roman" w:hAnsi="Arial" w:cs="Arial"/>
          <w:b/>
          <w:bCs/>
          <w:color w:val="000000"/>
          <w:u w:val="single"/>
          <w:lang w:eastAsia="en-GB"/>
        </w:rPr>
        <w:t>.</w:t>
      </w:r>
      <w:r>
        <w:rPr>
          <w:rFonts w:ascii="Arial" w:eastAsia="Times New Roman" w:hAnsi="Arial" w:cs="Arial"/>
          <w:b/>
          <w:bCs/>
          <w:color w:val="000000"/>
          <w:u w:val="single"/>
          <w:lang w:eastAsia="en-GB"/>
        </w:rPr>
        <w:t>10a</w:t>
      </w:r>
    </w:p>
    <w:p w14:paraId="70CA6DA4" w14:textId="38A81061" w:rsidR="008B5FC3" w:rsidRPr="0000689E" w:rsidRDefault="008B5FC3" w:rsidP="008B5FC3">
      <w:pPr>
        <w:rPr>
          <w:rFonts w:ascii="Arial" w:eastAsia="Times New Roman" w:hAnsi="Arial" w:cs="Arial"/>
          <w:color w:val="000000"/>
          <w:lang w:eastAsia="en-GB"/>
        </w:rPr>
      </w:pPr>
      <w:r>
        <w:rPr>
          <w:rFonts w:ascii="Arial" w:eastAsia="Times New Roman" w:hAnsi="Arial" w:cs="Arial"/>
          <w:color w:val="000000"/>
          <w:lang w:eastAsia="en-GB"/>
        </w:rPr>
        <w:t xml:space="preserve">Arrange a meeting in January with Mark Burnett to discuss this requirement in more detail. </w:t>
      </w:r>
      <w:r w:rsidRPr="003F4681">
        <w:rPr>
          <w:rFonts w:ascii="Arial" w:eastAsia="Times New Roman" w:hAnsi="Arial" w:cs="Arial"/>
          <w:b/>
          <w:bCs/>
          <w:color w:val="000000"/>
          <w:lang w:eastAsia="en-GB"/>
        </w:rPr>
        <w:t>(Action: UK EITI Secretariat).</w:t>
      </w:r>
    </w:p>
    <w:p w14:paraId="54CFC5B6" w14:textId="22912ED5" w:rsidR="00F055FA" w:rsidRDefault="00F055FA" w:rsidP="00F055FA">
      <w:pPr>
        <w:rPr>
          <w:rFonts w:ascii="Arial" w:eastAsia="Times New Roman" w:hAnsi="Arial" w:cs="Arial"/>
          <w:i/>
          <w:iCs/>
          <w:color w:val="000000"/>
          <w:lang w:eastAsia="en-GB"/>
        </w:rPr>
      </w:pPr>
      <w:r w:rsidRPr="007F5D61">
        <w:rPr>
          <w:rFonts w:ascii="Arial" w:hAnsi="Arial" w:cs="Arial"/>
          <w:b/>
          <w:bCs/>
          <w:u w:val="single"/>
        </w:rPr>
        <w:t xml:space="preserve">Requirement </w:t>
      </w:r>
      <w:r w:rsidR="00CF518C">
        <w:rPr>
          <w:rFonts w:ascii="Arial" w:hAnsi="Arial" w:cs="Arial"/>
          <w:b/>
          <w:bCs/>
          <w:u w:val="single"/>
        </w:rPr>
        <w:t>6.1c</w:t>
      </w:r>
      <w:r>
        <w:rPr>
          <w:rFonts w:ascii="Arial" w:hAnsi="Arial" w:cs="Arial"/>
          <w:b/>
          <w:bCs/>
          <w:u w:val="single"/>
        </w:rPr>
        <w:t xml:space="preserve"> </w:t>
      </w:r>
    </w:p>
    <w:p w14:paraId="69CC11B2" w14:textId="05393D84" w:rsidR="00F055FA" w:rsidRPr="002E252B" w:rsidRDefault="002E252B" w:rsidP="008440DD">
      <w:pPr>
        <w:rPr>
          <w:rFonts w:ascii="Arial" w:eastAsia="Times New Roman" w:hAnsi="Arial" w:cs="Arial"/>
          <w:i/>
          <w:iCs/>
          <w:color w:val="000000"/>
          <w:lang w:eastAsia="en-GB"/>
        </w:rPr>
      </w:pPr>
      <w:r w:rsidRPr="002E252B">
        <w:rPr>
          <w:rFonts w:ascii="Arial" w:eastAsia="Times New Roman" w:hAnsi="Arial" w:cs="Arial"/>
          <w:i/>
          <w:iCs/>
          <w:color w:val="000000"/>
          <w:lang w:eastAsia="en-GB"/>
        </w:rPr>
        <w:t xml:space="preserve">The MSG is </w:t>
      </w:r>
      <w:r w:rsidRPr="002E252B">
        <w:rPr>
          <w:rFonts w:ascii="Arial" w:eastAsia="Times New Roman" w:hAnsi="Arial" w:cs="Arial"/>
          <w:b/>
          <w:bCs/>
          <w:i/>
          <w:iCs/>
          <w:color w:val="FF0000"/>
          <w:lang w:eastAsia="en-GB"/>
        </w:rPr>
        <w:t>required</w:t>
      </w:r>
      <w:r w:rsidRPr="002E252B">
        <w:rPr>
          <w:rFonts w:ascii="Arial" w:eastAsia="Times New Roman" w:hAnsi="Arial" w:cs="Arial"/>
          <w:i/>
          <w:iCs/>
          <w:color w:val="000000"/>
          <w:lang w:eastAsia="en-GB"/>
        </w:rPr>
        <w:t xml:space="preserve"> to agree a procedure to address data quality and assurance of information on social and environmental expenditures, in accordance with Requirement 4.9.</w:t>
      </w:r>
    </w:p>
    <w:p w14:paraId="37B2C498" w14:textId="6260CCA5" w:rsidR="004619BC" w:rsidRDefault="004619BC" w:rsidP="004619BC">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6</w:t>
      </w:r>
      <w:r w:rsidRPr="00D85152">
        <w:rPr>
          <w:rFonts w:ascii="Arial" w:eastAsia="Times New Roman" w:hAnsi="Arial" w:cs="Arial"/>
          <w:b/>
          <w:bCs/>
          <w:color w:val="000000"/>
          <w:u w:val="single"/>
          <w:lang w:eastAsia="en-GB"/>
        </w:rPr>
        <w:t>.</w:t>
      </w:r>
      <w:r>
        <w:rPr>
          <w:rFonts w:ascii="Arial" w:eastAsia="Times New Roman" w:hAnsi="Arial" w:cs="Arial"/>
          <w:b/>
          <w:bCs/>
          <w:color w:val="000000"/>
          <w:u w:val="single"/>
          <w:lang w:eastAsia="en-GB"/>
        </w:rPr>
        <w:t>1c</w:t>
      </w:r>
    </w:p>
    <w:p w14:paraId="633BA664" w14:textId="3DA4E199" w:rsidR="00F055FA" w:rsidRPr="001D1AC8" w:rsidRDefault="00981371" w:rsidP="008440DD">
      <w:pPr>
        <w:rPr>
          <w:rFonts w:ascii="Arial" w:eastAsia="Times New Roman" w:hAnsi="Arial" w:cs="Arial"/>
          <w:color w:val="000000"/>
          <w:lang w:eastAsia="en-GB"/>
        </w:rPr>
      </w:pPr>
      <w:r>
        <w:rPr>
          <w:rFonts w:ascii="Arial" w:eastAsia="Times New Roman" w:hAnsi="Arial" w:cs="Arial"/>
          <w:color w:val="000000"/>
          <w:lang w:eastAsia="en-GB"/>
        </w:rPr>
        <w:t xml:space="preserve">UK EITI Reconciliation subgroup to decide whether to continue to </w:t>
      </w:r>
      <w:r w:rsidR="00C558D0">
        <w:rPr>
          <w:rFonts w:ascii="Arial" w:eastAsia="Times New Roman" w:hAnsi="Arial" w:cs="Arial"/>
          <w:color w:val="000000"/>
          <w:lang w:eastAsia="en-GB"/>
        </w:rPr>
        <w:t>include these payments within scope of UK EITI reporting</w:t>
      </w:r>
      <w:r w:rsidR="00CB1DF4">
        <w:rPr>
          <w:rFonts w:ascii="Arial" w:eastAsia="Times New Roman" w:hAnsi="Arial" w:cs="Arial"/>
          <w:color w:val="000000"/>
          <w:lang w:eastAsia="en-GB"/>
        </w:rPr>
        <w:t xml:space="preserve"> for 2024</w:t>
      </w:r>
      <w:r w:rsidR="00C558D0">
        <w:rPr>
          <w:rFonts w:ascii="Arial" w:eastAsia="Times New Roman" w:hAnsi="Arial" w:cs="Arial"/>
          <w:color w:val="000000"/>
          <w:lang w:eastAsia="en-GB"/>
        </w:rPr>
        <w:t xml:space="preserve">. </w:t>
      </w:r>
      <w:r w:rsidR="00C558D0" w:rsidRPr="00C558D0">
        <w:rPr>
          <w:rFonts w:ascii="Arial" w:eastAsia="Times New Roman" w:hAnsi="Arial" w:cs="Arial"/>
          <w:b/>
          <w:bCs/>
          <w:color w:val="000000"/>
          <w:lang w:eastAsia="en-GB"/>
        </w:rPr>
        <w:t xml:space="preserve">(Action: UK EITI </w:t>
      </w:r>
      <w:r w:rsidR="00B03FF0">
        <w:rPr>
          <w:rFonts w:ascii="Arial" w:eastAsia="Times New Roman" w:hAnsi="Arial" w:cs="Arial"/>
          <w:b/>
          <w:bCs/>
          <w:color w:val="000000"/>
          <w:lang w:eastAsia="en-GB"/>
        </w:rPr>
        <w:t>R</w:t>
      </w:r>
      <w:r w:rsidR="00C558D0" w:rsidRPr="00C558D0">
        <w:rPr>
          <w:rFonts w:ascii="Arial" w:eastAsia="Times New Roman" w:hAnsi="Arial" w:cs="Arial"/>
          <w:b/>
          <w:bCs/>
          <w:color w:val="000000"/>
          <w:lang w:eastAsia="en-GB"/>
        </w:rPr>
        <w:t>econciliation subgroup).</w:t>
      </w:r>
    </w:p>
    <w:p w14:paraId="18ABC562" w14:textId="5C5C4A08" w:rsidR="00F055FA" w:rsidRDefault="00F055FA" w:rsidP="00F055FA">
      <w:pPr>
        <w:rPr>
          <w:rFonts w:ascii="Arial" w:eastAsia="Times New Roman" w:hAnsi="Arial" w:cs="Arial"/>
          <w:i/>
          <w:iCs/>
          <w:color w:val="000000"/>
          <w:lang w:eastAsia="en-GB"/>
        </w:rPr>
      </w:pPr>
      <w:r w:rsidRPr="007F5D61">
        <w:rPr>
          <w:rFonts w:ascii="Arial" w:hAnsi="Arial" w:cs="Arial"/>
          <w:b/>
          <w:bCs/>
          <w:u w:val="single"/>
        </w:rPr>
        <w:t xml:space="preserve">Requirement </w:t>
      </w:r>
      <w:r w:rsidR="00CF518C">
        <w:rPr>
          <w:rFonts w:ascii="Arial" w:hAnsi="Arial" w:cs="Arial"/>
          <w:b/>
          <w:bCs/>
          <w:u w:val="single"/>
        </w:rPr>
        <w:t>6.3a</w:t>
      </w:r>
      <w:r>
        <w:rPr>
          <w:rFonts w:ascii="Arial" w:hAnsi="Arial" w:cs="Arial"/>
          <w:b/>
          <w:bCs/>
          <w:u w:val="single"/>
        </w:rPr>
        <w:t xml:space="preserve"> </w:t>
      </w:r>
    </w:p>
    <w:p w14:paraId="653761B2" w14:textId="154DB808" w:rsidR="00F055FA" w:rsidRPr="00BA29A1" w:rsidRDefault="00BA29A1" w:rsidP="008440DD">
      <w:pPr>
        <w:rPr>
          <w:rFonts w:ascii="Arial" w:eastAsia="Times New Roman" w:hAnsi="Arial" w:cs="Arial"/>
          <w:i/>
          <w:iCs/>
          <w:color w:val="000000"/>
          <w:lang w:eastAsia="en-GB"/>
        </w:rPr>
      </w:pPr>
      <w:r w:rsidRPr="00BA29A1">
        <w:rPr>
          <w:rFonts w:ascii="Arial" w:eastAsia="Times New Roman" w:hAnsi="Arial" w:cs="Arial"/>
          <w:i/>
          <w:iCs/>
          <w:color w:val="000000"/>
          <w:lang w:eastAsia="en-GB"/>
        </w:rPr>
        <w:t xml:space="preserve">ICs are </w:t>
      </w:r>
      <w:r w:rsidRPr="00BA29A1">
        <w:rPr>
          <w:rFonts w:ascii="Arial" w:eastAsia="Times New Roman" w:hAnsi="Arial" w:cs="Arial"/>
          <w:i/>
          <w:iCs/>
          <w:color w:val="FF0000"/>
          <w:lang w:eastAsia="en-GB"/>
        </w:rPr>
        <w:t>required</w:t>
      </w:r>
      <w:r w:rsidRPr="00BA29A1">
        <w:rPr>
          <w:rFonts w:ascii="Arial" w:eastAsia="Times New Roman" w:hAnsi="Arial" w:cs="Arial"/>
          <w:i/>
          <w:iCs/>
          <w:color w:val="000000"/>
          <w:lang w:eastAsia="en-GB"/>
        </w:rPr>
        <w:t xml:space="preserve"> to disclose information about the contribution of the extractive industries to the economy for the fiscal year covered by EITI implementation. This </w:t>
      </w:r>
      <w:r w:rsidRPr="00BA29A1">
        <w:rPr>
          <w:rFonts w:ascii="Arial" w:eastAsia="Times New Roman" w:hAnsi="Arial" w:cs="Arial"/>
          <w:i/>
          <w:iCs/>
          <w:color w:val="FF0000"/>
          <w:lang w:eastAsia="en-GB"/>
        </w:rPr>
        <w:t>must</w:t>
      </w:r>
      <w:r w:rsidRPr="00BA29A1">
        <w:rPr>
          <w:rFonts w:ascii="Arial" w:eastAsia="Times New Roman" w:hAnsi="Arial" w:cs="Arial"/>
          <w:i/>
          <w:iCs/>
          <w:color w:val="000000"/>
          <w:lang w:eastAsia="en-GB"/>
        </w:rPr>
        <w:t xml:space="preserve"> include, where available: </w:t>
      </w:r>
      <w:r w:rsidRPr="00BA29A1">
        <w:rPr>
          <w:rFonts w:ascii="Arial" w:eastAsia="Times New Roman" w:hAnsi="Arial" w:cs="Arial"/>
          <w:i/>
          <w:iCs/>
          <w:color w:val="000000"/>
          <w:lang w:eastAsia="en-GB"/>
        </w:rPr>
        <w:br/>
        <w:t>Employment in the public and private sectors of the extractive industries in absolute terms and as a percentage of the total employment. The information must be disaggregated by gender and occupational level, where available, and further disaggregated by company and project, as well as between local and foreign nationals.</w:t>
      </w:r>
    </w:p>
    <w:p w14:paraId="3697AED8" w14:textId="7769228D" w:rsidR="004619BC" w:rsidRDefault="004619BC" w:rsidP="004619BC">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6</w:t>
      </w:r>
      <w:r w:rsidRPr="00D85152">
        <w:rPr>
          <w:rFonts w:ascii="Arial" w:eastAsia="Times New Roman" w:hAnsi="Arial" w:cs="Arial"/>
          <w:b/>
          <w:bCs/>
          <w:color w:val="000000"/>
          <w:u w:val="single"/>
          <w:lang w:eastAsia="en-GB"/>
        </w:rPr>
        <w:t>.</w:t>
      </w:r>
      <w:r>
        <w:rPr>
          <w:rFonts w:ascii="Arial" w:eastAsia="Times New Roman" w:hAnsi="Arial" w:cs="Arial"/>
          <w:b/>
          <w:bCs/>
          <w:color w:val="000000"/>
          <w:u w:val="single"/>
          <w:lang w:eastAsia="en-GB"/>
        </w:rPr>
        <w:t>3a</w:t>
      </w:r>
    </w:p>
    <w:p w14:paraId="427CA69F" w14:textId="1FAA9227" w:rsidR="00F055FA" w:rsidRDefault="00434EC9" w:rsidP="008440DD">
      <w:pPr>
        <w:rPr>
          <w:rFonts w:ascii="Arial" w:eastAsia="Times New Roman" w:hAnsi="Arial" w:cs="Arial"/>
          <w:b/>
          <w:bCs/>
          <w:color w:val="000000"/>
          <w:lang w:eastAsia="en-GB"/>
        </w:rPr>
      </w:pPr>
      <w:r>
        <w:rPr>
          <w:rFonts w:ascii="Arial" w:eastAsia="Times New Roman" w:hAnsi="Arial" w:cs="Arial"/>
          <w:color w:val="000000"/>
          <w:lang w:eastAsia="en-GB"/>
        </w:rPr>
        <w:t xml:space="preserve">Add a line that all employment within the extractives sector is private </w:t>
      </w:r>
      <w:r w:rsidR="00F52E1A">
        <w:rPr>
          <w:rFonts w:ascii="Arial" w:eastAsia="Times New Roman" w:hAnsi="Arial" w:cs="Arial"/>
          <w:color w:val="000000"/>
          <w:lang w:eastAsia="en-GB"/>
        </w:rPr>
        <w:t>sector</w:t>
      </w:r>
      <w:r w:rsidR="008C519D">
        <w:rPr>
          <w:rFonts w:ascii="Arial" w:eastAsia="Times New Roman" w:hAnsi="Arial" w:cs="Arial"/>
          <w:color w:val="000000"/>
          <w:lang w:eastAsia="en-GB"/>
        </w:rPr>
        <w:t xml:space="preserve"> against each </w:t>
      </w:r>
      <w:r w:rsidR="00EF5578">
        <w:rPr>
          <w:rFonts w:ascii="Arial" w:eastAsia="Times New Roman" w:hAnsi="Arial" w:cs="Arial"/>
          <w:color w:val="000000"/>
          <w:lang w:eastAsia="en-GB"/>
        </w:rPr>
        <w:t>reference</w:t>
      </w:r>
      <w:r w:rsidR="008C519D">
        <w:rPr>
          <w:rFonts w:ascii="Arial" w:eastAsia="Times New Roman" w:hAnsi="Arial" w:cs="Arial"/>
          <w:color w:val="000000"/>
          <w:lang w:eastAsia="en-GB"/>
        </w:rPr>
        <w:t xml:space="preserve"> on the UK EITI website. </w:t>
      </w:r>
      <w:r w:rsidR="008C519D" w:rsidRPr="008C519D">
        <w:rPr>
          <w:rFonts w:ascii="Arial" w:eastAsia="Times New Roman" w:hAnsi="Arial" w:cs="Arial"/>
          <w:b/>
          <w:bCs/>
          <w:color w:val="000000"/>
          <w:lang w:eastAsia="en-GB"/>
        </w:rPr>
        <w:t>(Action: UK EITI Secretariat).</w:t>
      </w:r>
    </w:p>
    <w:p w14:paraId="7FF04320" w14:textId="1B9B4BE2" w:rsidR="00EF5578" w:rsidRPr="00434EC9" w:rsidRDefault="00EF5578" w:rsidP="008440DD">
      <w:pPr>
        <w:rPr>
          <w:rFonts w:ascii="Arial" w:eastAsia="Times New Roman" w:hAnsi="Arial" w:cs="Arial"/>
          <w:color w:val="000000"/>
          <w:lang w:eastAsia="en-GB"/>
        </w:rPr>
      </w:pPr>
      <w:r>
        <w:rPr>
          <w:rFonts w:ascii="Arial" w:eastAsia="Times New Roman" w:hAnsi="Arial" w:cs="Arial"/>
          <w:color w:val="000000"/>
          <w:lang w:eastAsia="en-GB"/>
        </w:rPr>
        <w:t xml:space="preserve">Arrange a meeting in January with Mark Burnett to discuss this requirement in more detail. </w:t>
      </w:r>
      <w:r w:rsidRPr="003F4681">
        <w:rPr>
          <w:rFonts w:ascii="Arial" w:eastAsia="Times New Roman" w:hAnsi="Arial" w:cs="Arial"/>
          <w:b/>
          <w:bCs/>
          <w:color w:val="000000"/>
          <w:lang w:eastAsia="en-GB"/>
        </w:rPr>
        <w:t>(Action: UK EITI Secretariat).</w:t>
      </w:r>
    </w:p>
    <w:p w14:paraId="591FEFFB" w14:textId="1B2C0FE8" w:rsidR="00F055FA" w:rsidRDefault="00F055FA" w:rsidP="00F055FA">
      <w:pPr>
        <w:rPr>
          <w:rFonts w:ascii="Arial" w:eastAsia="Times New Roman" w:hAnsi="Arial" w:cs="Arial"/>
          <w:i/>
          <w:iCs/>
          <w:color w:val="000000"/>
          <w:lang w:eastAsia="en-GB"/>
        </w:rPr>
      </w:pPr>
      <w:r w:rsidRPr="007F5D61">
        <w:rPr>
          <w:rFonts w:ascii="Arial" w:hAnsi="Arial" w:cs="Arial"/>
          <w:b/>
          <w:bCs/>
          <w:u w:val="single"/>
        </w:rPr>
        <w:t xml:space="preserve">Requirement </w:t>
      </w:r>
      <w:r w:rsidR="007F212E">
        <w:rPr>
          <w:rFonts w:ascii="Arial" w:hAnsi="Arial" w:cs="Arial"/>
          <w:b/>
          <w:bCs/>
          <w:u w:val="single"/>
        </w:rPr>
        <w:t>6.4a</w:t>
      </w:r>
      <w:r>
        <w:rPr>
          <w:rFonts w:ascii="Arial" w:hAnsi="Arial" w:cs="Arial"/>
          <w:b/>
          <w:bCs/>
          <w:u w:val="single"/>
        </w:rPr>
        <w:t xml:space="preserve"> </w:t>
      </w:r>
    </w:p>
    <w:p w14:paraId="7F7F7E5F" w14:textId="26B1D7DA" w:rsidR="00F055FA" w:rsidRPr="00E90DF0" w:rsidRDefault="00E90DF0" w:rsidP="008440DD">
      <w:pPr>
        <w:rPr>
          <w:rFonts w:ascii="Arial" w:eastAsia="Times New Roman" w:hAnsi="Arial" w:cs="Arial"/>
          <w:i/>
          <w:iCs/>
          <w:color w:val="000000"/>
          <w:lang w:eastAsia="en-GB"/>
        </w:rPr>
      </w:pPr>
      <w:r w:rsidRPr="00E90DF0">
        <w:rPr>
          <w:rFonts w:ascii="Arial" w:eastAsia="Times New Roman" w:hAnsi="Arial" w:cs="Arial"/>
          <w:i/>
          <w:iCs/>
          <w:color w:val="000000"/>
          <w:lang w:eastAsia="en-GB"/>
        </w:rPr>
        <w:t xml:space="preserve">ICs are </w:t>
      </w:r>
      <w:r w:rsidRPr="00E90DF0">
        <w:rPr>
          <w:rFonts w:ascii="Arial" w:eastAsia="Times New Roman" w:hAnsi="Arial" w:cs="Arial"/>
          <w:b/>
          <w:bCs/>
          <w:i/>
          <w:iCs/>
          <w:color w:val="FF0000"/>
          <w:lang w:eastAsia="en-GB"/>
        </w:rPr>
        <w:t>required</w:t>
      </w:r>
      <w:r w:rsidRPr="00E90DF0">
        <w:rPr>
          <w:rFonts w:ascii="Arial" w:eastAsia="Times New Roman" w:hAnsi="Arial" w:cs="Arial"/>
          <w:i/>
          <w:iCs/>
          <w:color w:val="000000"/>
          <w:lang w:eastAsia="en-GB"/>
        </w:rPr>
        <w:t xml:space="preserve"> to disclose an overview of relevant legal provisions and administrative rules governing environmental and social impact management and monitoring in the extractive sector. This </w:t>
      </w:r>
      <w:r w:rsidRPr="00E90DF0">
        <w:rPr>
          <w:rFonts w:ascii="Arial" w:eastAsia="Times New Roman" w:hAnsi="Arial" w:cs="Arial"/>
          <w:b/>
          <w:bCs/>
          <w:i/>
          <w:iCs/>
          <w:color w:val="FF0000"/>
          <w:lang w:eastAsia="en-GB"/>
        </w:rPr>
        <w:t>must</w:t>
      </w:r>
      <w:r w:rsidRPr="00E90DF0">
        <w:rPr>
          <w:rFonts w:ascii="Arial" w:eastAsia="Times New Roman" w:hAnsi="Arial" w:cs="Arial"/>
          <w:i/>
          <w:iCs/>
          <w:color w:val="000000"/>
          <w:lang w:eastAsia="en-GB"/>
        </w:rPr>
        <w:t xml:space="preserve"> include information on rules regarding environmental permits and licenses, including social, gender and environmental impact assessments, as well as rehabilitation, decommissioning and closure programmes. It </w:t>
      </w:r>
      <w:r w:rsidRPr="00E90DF0">
        <w:rPr>
          <w:rFonts w:ascii="Arial" w:eastAsia="Times New Roman" w:hAnsi="Arial" w:cs="Arial"/>
          <w:b/>
          <w:bCs/>
          <w:i/>
          <w:iCs/>
          <w:color w:val="FF0000"/>
          <w:lang w:eastAsia="en-GB"/>
        </w:rPr>
        <w:t>must</w:t>
      </w:r>
      <w:r w:rsidRPr="00E90DF0">
        <w:rPr>
          <w:rFonts w:ascii="Arial" w:eastAsia="Times New Roman" w:hAnsi="Arial" w:cs="Arial"/>
          <w:i/>
          <w:iCs/>
          <w:color w:val="000000"/>
          <w:lang w:eastAsia="en-GB"/>
        </w:rPr>
        <w:t xml:space="preserve"> also include information on the roles and responsibilities of relevant government agencies in implementing the rules and regulations.</w:t>
      </w:r>
    </w:p>
    <w:p w14:paraId="175F823F" w14:textId="7A16BC23" w:rsidR="004619BC" w:rsidRDefault="004619BC" w:rsidP="004619BC">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6</w:t>
      </w:r>
      <w:r w:rsidRPr="00D85152">
        <w:rPr>
          <w:rFonts w:ascii="Arial" w:eastAsia="Times New Roman" w:hAnsi="Arial" w:cs="Arial"/>
          <w:b/>
          <w:bCs/>
          <w:color w:val="000000"/>
          <w:u w:val="single"/>
          <w:lang w:eastAsia="en-GB"/>
        </w:rPr>
        <w:t>.</w:t>
      </w:r>
      <w:r>
        <w:rPr>
          <w:rFonts w:ascii="Arial" w:eastAsia="Times New Roman" w:hAnsi="Arial" w:cs="Arial"/>
          <w:b/>
          <w:bCs/>
          <w:color w:val="000000"/>
          <w:u w:val="single"/>
          <w:lang w:eastAsia="en-GB"/>
        </w:rPr>
        <w:t>4a</w:t>
      </w:r>
    </w:p>
    <w:p w14:paraId="2994CA55" w14:textId="1DDFB0F3" w:rsidR="00EF5578" w:rsidRPr="0000689E" w:rsidRDefault="006E26F2" w:rsidP="00EF5578">
      <w:pPr>
        <w:rPr>
          <w:rFonts w:ascii="Arial" w:eastAsia="Times New Roman" w:hAnsi="Arial" w:cs="Arial"/>
          <w:color w:val="000000"/>
          <w:lang w:eastAsia="en-GB"/>
        </w:rPr>
      </w:pPr>
      <w:r>
        <w:rPr>
          <w:rFonts w:ascii="Arial" w:eastAsia="Times New Roman" w:hAnsi="Arial" w:cs="Arial"/>
          <w:color w:val="000000"/>
          <w:lang w:eastAsia="en-GB"/>
        </w:rPr>
        <w:t xml:space="preserve">This </w:t>
      </w:r>
      <w:r w:rsidR="00D83BCB">
        <w:rPr>
          <w:rFonts w:ascii="Arial" w:eastAsia="Times New Roman" w:hAnsi="Arial" w:cs="Arial"/>
          <w:color w:val="000000"/>
          <w:lang w:eastAsia="en-GB"/>
        </w:rPr>
        <w:t xml:space="preserve">requirement may not be </w:t>
      </w:r>
      <w:r>
        <w:rPr>
          <w:rFonts w:ascii="Arial" w:eastAsia="Times New Roman" w:hAnsi="Arial" w:cs="Arial"/>
          <w:color w:val="000000"/>
          <w:lang w:eastAsia="en-GB"/>
        </w:rPr>
        <w:t xml:space="preserve">applicable to the UK. </w:t>
      </w:r>
      <w:r w:rsidR="00EF5578">
        <w:rPr>
          <w:rFonts w:ascii="Arial" w:eastAsia="Times New Roman" w:hAnsi="Arial" w:cs="Arial"/>
          <w:color w:val="000000"/>
          <w:lang w:eastAsia="en-GB"/>
        </w:rPr>
        <w:t xml:space="preserve">Arrange a meeting in January with Mark Burnett to discuss this requirement in more detail. </w:t>
      </w:r>
      <w:r w:rsidR="00EF5578" w:rsidRPr="003F4681">
        <w:rPr>
          <w:rFonts w:ascii="Arial" w:eastAsia="Times New Roman" w:hAnsi="Arial" w:cs="Arial"/>
          <w:b/>
          <w:bCs/>
          <w:color w:val="000000"/>
          <w:lang w:eastAsia="en-GB"/>
        </w:rPr>
        <w:t>(Action: UK EITI Secretariat).</w:t>
      </w:r>
    </w:p>
    <w:p w14:paraId="1C815860" w14:textId="77777777" w:rsidR="00F055FA" w:rsidRDefault="00F055FA" w:rsidP="008440DD">
      <w:pPr>
        <w:rPr>
          <w:rFonts w:ascii="Arial" w:eastAsia="Times New Roman" w:hAnsi="Arial" w:cs="Arial"/>
          <w:i/>
          <w:iCs/>
          <w:color w:val="000000"/>
          <w:lang w:eastAsia="en-GB"/>
        </w:rPr>
      </w:pPr>
    </w:p>
    <w:p w14:paraId="5D5EF0FC" w14:textId="77777777" w:rsidR="006E26F2" w:rsidRDefault="006E26F2" w:rsidP="00F055FA">
      <w:pPr>
        <w:rPr>
          <w:rFonts w:ascii="Arial" w:hAnsi="Arial" w:cs="Arial"/>
          <w:b/>
          <w:bCs/>
          <w:u w:val="single"/>
        </w:rPr>
      </w:pPr>
    </w:p>
    <w:p w14:paraId="77EE7078" w14:textId="77777777" w:rsidR="006E26F2" w:rsidRDefault="006E26F2" w:rsidP="00F055FA">
      <w:pPr>
        <w:rPr>
          <w:rFonts w:ascii="Arial" w:hAnsi="Arial" w:cs="Arial"/>
          <w:b/>
          <w:bCs/>
          <w:u w:val="single"/>
        </w:rPr>
      </w:pPr>
    </w:p>
    <w:p w14:paraId="355D9869" w14:textId="1E4FD6C1" w:rsidR="00F055FA" w:rsidRDefault="00F055FA" w:rsidP="00F055FA">
      <w:pPr>
        <w:rPr>
          <w:rFonts w:ascii="Arial" w:eastAsia="Times New Roman" w:hAnsi="Arial" w:cs="Arial"/>
          <w:i/>
          <w:iCs/>
          <w:color w:val="000000"/>
          <w:lang w:eastAsia="en-GB"/>
        </w:rPr>
      </w:pPr>
      <w:r w:rsidRPr="007F5D61">
        <w:rPr>
          <w:rFonts w:ascii="Arial" w:hAnsi="Arial" w:cs="Arial"/>
          <w:b/>
          <w:bCs/>
          <w:u w:val="single"/>
        </w:rPr>
        <w:lastRenderedPageBreak/>
        <w:t xml:space="preserve">Requirement </w:t>
      </w:r>
      <w:r w:rsidR="001A5A99">
        <w:rPr>
          <w:rFonts w:ascii="Arial" w:hAnsi="Arial" w:cs="Arial"/>
          <w:b/>
          <w:bCs/>
          <w:u w:val="single"/>
        </w:rPr>
        <w:t>7.1a and 7.1b</w:t>
      </w:r>
      <w:r>
        <w:rPr>
          <w:rFonts w:ascii="Arial" w:hAnsi="Arial" w:cs="Arial"/>
          <w:b/>
          <w:bCs/>
          <w:u w:val="single"/>
        </w:rPr>
        <w:t xml:space="preserve"> </w:t>
      </w:r>
    </w:p>
    <w:p w14:paraId="04225D2F" w14:textId="4BA7D1B5" w:rsidR="00F055FA" w:rsidRDefault="00EE417F" w:rsidP="008440DD">
      <w:pPr>
        <w:rPr>
          <w:rFonts w:ascii="Arial" w:eastAsia="Times New Roman" w:hAnsi="Arial" w:cs="Arial"/>
          <w:i/>
          <w:iCs/>
          <w:color w:val="000000"/>
          <w:lang w:eastAsia="en-GB"/>
        </w:rPr>
      </w:pPr>
      <w:r>
        <w:rPr>
          <w:rFonts w:ascii="Arial" w:eastAsia="Times New Roman" w:hAnsi="Arial" w:cs="Arial"/>
          <w:i/>
          <w:iCs/>
          <w:color w:val="000000"/>
          <w:lang w:eastAsia="en-GB"/>
        </w:rPr>
        <w:t xml:space="preserve">7.1a </w:t>
      </w:r>
      <w:r w:rsidR="007341B1" w:rsidRPr="007341B1">
        <w:rPr>
          <w:rFonts w:ascii="Arial" w:eastAsia="Times New Roman" w:hAnsi="Arial" w:cs="Arial"/>
          <w:i/>
          <w:iCs/>
          <w:color w:val="000000"/>
          <w:lang w:eastAsia="en-GB"/>
        </w:rPr>
        <w:t xml:space="preserve">The MSG is </w:t>
      </w:r>
      <w:r w:rsidR="007341B1" w:rsidRPr="007341B1">
        <w:rPr>
          <w:rFonts w:ascii="Arial" w:eastAsia="Times New Roman" w:hAnsi="Arial" w:cs="Arial"/>
          <w:b/>
          <w:bCs/>
          <w:i/>
          <w:iCs/>
          <w:color w:val="FF0000"/>
          <w:lang w:eastAsia="en-GB"/>
        </w:rPr>
        <w:t>required</w:t>
      </w:r>
      <w:r w:rsidR="007341B1" w:rsidRPr="007341B1">
        <w:rPr>
          <w:rFonts w:ascii="Arial" w:eastAsia="Times New Roman" w:hAnsi="Arial" w:cs="Arial"/>
          <w:i/>
          <w:iCs/>
          <w:color w:val="000000"/>
          <w:lang w:eastAsia="en-GB"/>
        </w:rPr>
        <w:t xml:space="preserve"> to ensure that government and company disclosures are comprehensible, actively promoted, publicly accessible and contribute to public debate. Key audiences should include government, parliamentarians, civil society, companies and the media.</w:t>
      </w:r>
    </w:p>
    <w:p w14:paraId="6A820B74" w14:textId="2ED9E3E1" w:rsidR="00EE417F" w:rsidRPr="003A45C3" w:rsidRDefault="003A45C3" w:rsidP="00EE417F">
      <w:pPr>
        <w:spacing w:before="40" w:after="40" w:line="240" w:lineRule="auto"/>
        <w:rPr>
          <w:rFonts w:ascii="Arial" w:eastAsia="Times New Roman" w:hAnsi="Arial" w:cs="Arial"/>
          <w:i/>
          <w:iCs/>
          <w:color w:val="000000"/>
          <w:lang w:eastAsia="en-GB"/>
        </w:rPr>
      </w:pPr>
      <w:r w:rsidRPr="003A45C3">
        <w:rPr>
          <w:rFonts w:ascii="Arial" w:eastAsia="Times New Roman" w:hAnsi="Arial" w:cs="Arial"/>
          <w:i/>
          <w:iCs/>
          <w:color w:val="000000"/>
          <w:lang w:eastAsia="en-GB"/>
        </w:rPr>
        <w:t xml:space="preserve">7.1b </w:t>
      </w:r>
      <w:r w:rsidR="00EE417F" w:rsidRPr="003A45C3">
        <w:rPr>
          <w:rFonts w:ascii="Arial" w:eastAsia="Times New Roman" w:hAnsi="Arial" w:cs="Arial"/>
          <w:i/>
          <w:iCs/>
          <w:color w:val="000000"/>
          <w:lang w:eastAsia="en-GB"/>
        </w:rPr>
        <w:t xml:space="preserve">The MSG is </w:t>
      </w:r>
      <w:r w:rsidR="00EE417F" w:rsidRPr="003A45C3">
        <w:rPr>
          <w:rFonts w:ascii="Arial" w:eastAsia="Times New Roman" w:hAnsi="Arial" w:cs="Arial"/>
          <w:b/>
          <w:bCs/>
          <w:i/>
          <w:iCs/>
          <w:color w:val="FF0000"/>
          <w:lang w:eastAsia="en-GB"/>
        </w:rPr>
        <w:t>required</w:t>
      </w:r>
      <w:r w:rsidR="00EE417F" w:rsidRPr="003A45C3">
        <w:rPr>
          <w:rFonts w:ascii="Arial" w:eastAsia="Times New Roman" w:hAnsi="Arial" w:cs="Arial"/>
          <w:i/>
          <w:iCs/>
          <w:color w:val="000000"/>
          <w:lang w:eastAsia="en-GB"/>
        </w:rPr>
        <w:t xml:space="preserve"> to: </w:t>
      </w:r>
    </w:p>
    <w:p w14:paraId="19FE5DC0" w14:textId="77777777" w:rsidR="00EE417F" w:rsidRPr="003A45C3" w:rsidRDefault="00EE417F" w:rsidP="00EE417F">
      <w:pPr>
        <w:spacing w:before="40" w:after="40" w:line="240" w:lineRule="auto"/>
        <w:rPr>
          <w:rFonts w:ascii="Arial" w:eastAsia="Times New Roman" w:hAnsi="Arial" w:cs="Arial"/>
          <w:i/>
          <w:iCs/>
          <w:color w:val="000000"/>
          <w:lang w:eastAsia="en-GB"/>
        </w:rPr>
      </w:pPr>
      <w:proofErr w:type="spellStart"/>
      <w:r w:rsidRPr="003A45C3">
        <w:rPr>
          <w:rFonts w:ascii="Arial" w:eastAsia="Times New Roman" w:hAnsi="Arial" w:cs="Arial"/>
          <w:i/>
          <w:iCs/>
          <w:color w:val="000000"/>
          <w:lang w:eastAsia="en-GB"/>
        </w:rPr>
        <w:t>i</w:t>
      </w:r>
      <w:proofErr w:type="spellEnd"/>
      <w:r w:rsidRPr="003A45C3">
        <w:rPr>
          <w:rFonts w:ascii="Arial" w:eastAsia="Times New Roman" w:hAnsi="Arial" w:cs="Arial"/>
          <w:i/>
          <w:iCs/>
          <w:color w:val="000000"/>
          <w:lang w:eastAsia="en-GB"/>
        </w:rPr>
        <w:t xml:space="preserve">. Ensure that the information is widely accessible and distributed. </w:t>
      </w:r>
    </w:p>
    <w:p w14:paraId="4E5F44D9" w14:textId="77777777" w:rsidR="00EE417F" w:rsidRPr="003A45C3" w:rsidRDefault="00EE417F" w:rsidP="00EE417F">
      <w:pPr>
        <w:spacing w:before="40" w:after="40" w:line="240" w:lineRule="auto"/>
        <w:rPr>
          <w:rFonts w:ascii="Arial" w:eastAsia="Times New Roman" w:hAnsi="Arial" w:cs="Arial"/>
          <w:i/>
          <w:iCs/>
          <w:color w:val="000000"/>
          <w:lang w:eastAsia="en-GB"/>
        </w:rPr>
      </w:pPr>
      <w:r w:rsidRPr="003A45C3">
        <w:rPr>
          <w:rFonts w:ascii="Arial" w:eastAsia="Times New Roman" w:hAnsi="Arial" w:cs="Arial"/>
          <w:i/>
          <w:iCs/>
          <w:color w:val="000000"/>
          <w:lang w:eastAsia="en-GB"/>
        </w:rPr>
        <w:t xml:space="preserve">ii. Ensure that the information is comprehensible, including by ensuring that it is written in a clear, accessible style and in appropriate languages, and that it considers access challenges and information needs of different genders and subgroups of citizens. </w:t>
      </w:r>
    </w:p>
    <w:p w14:paraId="7EEC898D" w14:textId="2BFC27F7" w:rsidR="00EE417F" w:rsidRDefault="00EE417F" w:rsidP="00EE417F">
      <w:pPr>
        <w:rPr>
          <w:rFonts w:ascii="Arial" w:eastAsia="Times New Roman" w:hAnsi="Arial" w:cs="Arial"/>
          <w:i/>
          <w:iCs/>
          <w:color w:val="000000"/>
          <w:lang w:eastAsia="en-GB"/>
        </w:rPr>
      </w:pPr>
      <w:r w:rsidRPr="003A45C3">
        <w:rPr>
          <w:rFonts w:ascii="Arial" w:eastAsia="Times New Roman" w:hAnsi="Arial" w:cs="Arial"/>
          <w:i/>
          <w:iCs/>
          <w:color w:val="000000"/>
          <w:lang w:eastAsia="en-GB"/>
        </w:rPr>
        <w:t xml:space="preserve">iii. Ensure that engagement with stakeholders and outreach events (whether organised by government, civil society or companies) are undertaken to spread awareness of, and facilitate dialogue about, governance of extractive resources, building on EITI disclosures across the country in a socially inclusive manner. </w:t>
      </w:r>
    </w:p>
    <w:p w14:paraId="0C4B252B" w14:textId="4F444F7A" w:rsidR="004619BC" w:rsidRDefault="004619BC" w:rsidP="004619BC">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 xml:space="preserve">7.1a and </w:t>
      </w:r>
      <w:r w:rsidR="00782032">
        <w:rPr>
          <w:rFonts w:ascii="Arial" w:eastAsia="Times New Roman" w:hAnsi="Arial" w:cs="Arial"/>
          <w:b/>
          <w:bCs/>
          <w:color w:val="000000"/>
          <w:u w:val="single"/>
          <w:lang w:eastAsia="en-GB"/>
        </w:rPr>
        <w:t>7.1b</w:t>
      </w:r>
    </w:p>
    <w:p w14:paraId="0C17E8D0" w14:textId="1FB92761" w:rsidR="004619BC" w:rsidRPr="006E26F2" w:rsidRDefault="007B5B04" w:rsidP="00EE417F">
      <w:pPr>
        <w:rPr>
          <w:rFonts w:ascii="Arial" w:eastAsia="Times New Roman" w:hAnsi="Arial" w:cs="Arial"/>
          <w:color w:val="000000"/>
          <w:lang w:eastAsia="en-GB"/>
        </w:rPr>
      </w:pPr>
      <w:r>
        <w:rPr>
          <w:rFonts w:ascii="Arial" w:eastAsia="Times New Roman" w:hAnsi="Arial" w:cs="Arial"/>
          <w:color w:val="000000"/>
          <w:lang w:eastAsia="en-GB"/>
        </w:rPr>
        <w:t>Compile l</w:t>
      </w:r>
      <w:r w:rsidR="00C60DEC">
        <w:rPr>
          <w:rFonts w:ascii="Arial" w:eastAsia="Times New Roman" w:hAnsi="Arial" w:cs="Arial"/>
          <w:color w:val="000000"/>
          <w:lang w:eastAsia="en-GB"/>
        </w:rPr>
        <w:t xml:space="preserve">ist </w:t>
      </w:r>
      <w:r>
        <w:rPr>
          <w:rFonts w:ascii="Arial" w:eastAsia="Times New Roman" w:hAnsi="Arial" w:cs="Arial"/>
          <w:color w:val="000000"/>
          <w:lang w:eastAsia="en-GB"/>
        </w:rPr>
        <w:t xml:space="preserve">UK EITI promotional </w:t>
      </w:r>
      <w:r w:rsidR="00C60DEC">
        <w:rPr>
          <w:rFonts w:ascii="Arial" w:eastAsia="Times New Roman" w:hAnsi="Arial" w:cs="Arial"/>
          <w:color w:val="000000"/>
          <w:lang w:eastAsia="en-GB"/>
        </w:rPr>
        <w:t xml:space="preserve">activities since </w:t>
      </w:r>
      <w:r w:rsidR="00A707D0">
        <w:rPr>
          <w:rFonts w:ascii="Arial" w:eastAsia="Times New Roman" w:hAnsi="Arial" w:cs="Arial"/>
          <w:color w:val="000000"/>
          <w:lang w:eastAsia="en-GB"/>
        </w:rPr>
        <w:t xml:space="preserve">2021 from the </w:t>
      </w:r>
      <w:r w:rsidR="00D83BCB">
        <w:rPr>
          <w:rFonts w:ascii="Arial" w:eastAsia="Times New Roman" w:hAnsi="Arial" w:cs="Arial"/>
          <w:color w:val="000000"/>
          <w:lang w:eastAsia="en-GB"/>
        </w:rPr>
        <w:t xml:space="preserve">previous </w:t>
      </w:r>
      <w:r w:rsidR="00A707D0">
        <w:rPr>
          <w:rFonts w:ascii="Arial" w:eastAsia="Times New Roman" w:hAnsi="Arial" w:cs="Arial"/>
          <w:color w:val="000000"/>
          <w:lang w:eastAsia="en-GB"/>
        </w:rPr>
        <w:t>Annual Progress reports</w:t>
      </w:r>
      <w:r w:rsidR="00D83BCB">
        <w:rPr>
          <w:rFonts w:ascii="Arial" w:eastAsia="Times New Roman" w:hAnsi="Arial" w:cs="Arial"/>
          <w:color w:val="000000"/>
          <w:lang w:eastAsia="en-GB"/>
        </w:rPr>
        <w:t xml:space="preserve"> and circulate to the subgroup</w:t>
      </w:r>
      <w:r w:rsidR="00A707D0">
        <w:rPr>
          <w:rFonts w:ascii="Arial" w:eastAsia="Times New Roman" w:hAnsi="Arial" w:cs="Arial"/>
          <w:color w:val="000000"/>
          <w:lang w:eastAsia="en-GB"/>
        </w:rPr>
        <w:t xml:space="preserve">. </w:t>
      </w:r>
      <w:r w:rsidR="00A707D0" w:rsidRPr="00A707D0">
        <w:rPr>
          <w:rFonts w:ascii="Arial" w:eastAsia="Times New Roman" w:hAnsi="Arial" w:cs="Arial"/>
          <w:b/>
          <w:bCs/>
          <w:color w:val="000000"/>
          <w:lang w:eastAsia="en-GB"/>
        </w:rPr>
        <w:t>(Action: UK EITI Secretariat).</w:t>
      </w:r>
    </w:p>
    <w:sectPr w:rsidR="004619BC" w:rsidRPr="006E26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4C56" w14:textId="77777777" w:rsidR="00AB441B" w:rsidRDefault="00AB441B" w:rsidP="00E101C6">
      <w:pPr>
        <w:spacing w:after="0" w:line="240" w:lineRule="auto"/>
      </w:pPr>
      <w:r>
        <w:separator/>
      </w:r>
    </w:p>
  </w:endnote>
  <w:endnote w:type="continuationSeparator" w:id="0">
    <w:p w14:paraId="35EF451E" w14:textId="77777777" w:rsidR="00AB441B" w:rsidRDefault="00AB441B" w:rsidP="00E1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DBE5" w14:textId="24FFCC16" w:rsidR="00E101C6" w:rsidRDefault="00E101C6">
    <w:pPr>
      <w:pStyle w:val="Footer"/>
    </w:pPr>
    <w:r>
      <w:rPr>
        <w:noProof/>
        <w14:ligatures w14:val="standardContextual"/>
      </w:rPr>
      <mc:AlternateContent>
        <mc:Choice Requires="wps">
          <w:drawing>
            <wp:anchor distT="0" distB="0" distL="0" distR="0" simplePos="0" relativeHeight="251662336" behindDoc="0" locked="0" layoutInCell="1" allowOverlap="1" wp14:anchorId="04452A88" wp14:editId="2AC472E1">
              <wp:simplePos x="635" y="635"/>
              <wp:positionH relativeFrom="page">
                <wp:align>center</wp:align>
              </wp:positionH>
              <wp:positionV relativeFrom="page">
                <wp:align>bottom</wp:align>
              </wp:positionV>
              <wp:extent cx="459740" cy="368935"/>
              <wp:effectExtent l="0" t="0" r="16510" b="0"/>
              <wp:wrapNone/>
              <wp:docPr id="2661356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3CF7DDA" w14:textId="0A1BDC94"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52A88"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43CF7DDA" w14:textId="0A1BDC94"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B6A6" w14:textId="0C9F8999" w:rsidR="00E101C6" w:rsidRDefault="00E101C6">
    <w:pPr>
      <w:pStyle w:val="Footer"/>
    </w:pPr>
    <w:r>
      <w:rPr>
        <w:noProof/>
        <w14:ligatures w14:val="standardContextual"/>
      </w:rPr>
      <mc:AlternateContent>
        <mc:Choice Requires="wps">
          <w:drawing>
            <wp:anchor distT="0" distB="0" distL="0" distR="0" simplePos="0" relativeHeight="251663360" behindDoc="0" locked="0" layoutInCell="1" allowOverlap="1" wp14:anchorId="5F6E7B09" wp14:editId="7DDCBDB5">
              <wp:simplePos x="914400" y="10071100"/>
              <wp:positionH relativeFrom="page">
                <wp:align>center</wp:align>
              </wp:positionH>
              <wp:positionV relativeFrom="page">
                <wp:align>bottom</wp:align>
              </wp:positionV>
              <wp:extent cx="459740" cy="368935"/>
              <wp:effectExtent l="0" t="0" r="16510" b="0"/>
              <wp:wrapNone/>
              <wp:docPr id="4243600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0E5AAAB" w14:textId="65D13943"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6E7B09"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60E5AAAB" w14:textId="65D13943"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9168" w14:textId="4ED06B78" w:rsidR="00E101C6" w:rsidRDefault="00E101C6">
    <w:pPr>
      <w:pStyle w:val="Footer"/>
    </w:pPr>
    <w:r>
      <w:rPr>
        <w:noProof/>
        <w14:ligatures w14:val="standardContextual"/>
      </w:rPr>
      <mc:AlternateContent>
        <mc:Choice Requires="wps">
          <w:drawing>
            <wp:anchor distT="0" distB="0" distL="0" distR="0" simplePos="0" relativeHeight="251661312" behindDoc="0" locked="0" layoutInCell="1" allowOverlap="1" wp14:anchorId="2CB7C3B8" wp14:editId="0656ADBF">
              <wp:simplePos x="635" y="635"/>
              <wp:positionH relativeFrom="page">
                <wp:align>center</wp:align>
              </wp:positionH>
              <wp:positionV relativeFrom="page">
                <wp:align>bottom</wp:align>
              </wp:positionV>
              <wp:extent cx="459740" cy="368935"/>
              <wp:effectExtent l="0" t="0" r="16510" b="0"/>
              <wp:wrapNone/>
              <wp:docPr id="10346221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7076322" w14:textId="0172E599"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7C3B8"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47076322" w14:textId="0172E599"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06D0" w14:textId="77777777" w:rsidR="00AB441B" w:rsidRDefault="00AB441B" w:rsidP="00E101C6">
      <w:pPr>
        <w:spacing w:after="0" w:line="240" w:lineRule="auto"/>
      </w:pPr>
      <w:r>
        <w:separator/>
      </w:r>
    </w:p>
  </w:footnote>
  <w:footnote w:type="continuationSeparator" w:id="0">
    <w:p w14:paraId="775A7A6F" w14:textId="77777777" w:rsidR="00AB441B" w:rsidRDefault="00AB441B" w:rsidP="00E10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3DC3" w14:textId="6BE69C84" w:rsidR="00E101C6" w:rsidRDefault="00E101C6">
    <w:pPr>
      <w:pStyle w:val="Header"/>
    </w:pPr>
    <w:r>
      <w:rPr>
        <w:noProof/>
        <w14:ligatures w14:val="standardContextual"/>
      </w:rPr>
      <mc:AlternateContent>
        <mc:Choice Requires="wps">
          <w:drawing>
            <wp:anchor distT="0" distB="0" distL="0" distR="0" simplePos="0" relativeHeight="251659264" behindDoc="0" locked="0" layoutInCell="1" allowOverlap="1" wp14:anchorId="090F6EC4" wp14:editId="6E71D3BC">
              <wp:simplePos x="635" y="635"/>
              <wp:positionH relativeFrom="page">
                <wp:align>center</wp:align>
              </wp:positionH>
              <wp:positionV relativeFrom="page">
                <wp:align>top</wp:align>
              </wp:positionV>
              <wp:extent cx="459740" cy="368935"/>
              <wp:effectExtent l="0" t="0" r="16510" b="12065"/>
              <wp:wrapNone/>
              <wp:docPr id="10814003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4019BAD" w14:textId="3CBDF8FD"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F6EC4"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34019BAD" w14:textId="3CBDF8FD"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B752" w14:textId="43582086" w:rsidR="00E101C6" w:rsidRDefault="00E101C6">
    <w:pPr>
      <w:pStyle w:val="Header"/>
    </w:pPr>
    <w:r>
      <w:rPr>
        <w:noProof/>
        <w14:ligatures w14:val="standardContextual"/>
      </w:rPr>
      <mc:AlternateContent>
        <mc:Choice Requires="wps">
          <w:drawing>
            <wp:anchor distT="0" distB="0" distL="0" distR="0" simplePos="0" relativeHeight="251660288" behindDoc="0" locked="0" layoutInCell="1" allowOverlap="1" wp14:anchorId="26E47E90" wp14:editId="57E8F014">
              <wp:simplePos x="914400" y="450850"/>
              <wp:positionH relativeFrom="page">
                <wp:align>center</wp:align>
              </wp:positionH>
              <wp:positionV relativeFrom="page">
                <wp:align>top</wp:align>
              </wp:positionV>
              <wp:extent cx="459740" cy="368935"/>
              <wp:effectExtent l="0" t="0" r="16510" b="12065"/>
              <wp:wrapNone/>
              <wp:docPr id="19283442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D1C3103" w14:textId="5D90FAAF"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47E90"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1D1C3103" w14:textId="5D90FAAF"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1D54" w14:textId="7D2486CB" w:rsidR="00E101C6" w:rsidRDefault="00E101C6">
    <w:pPr>
      <w:pStyle w:val="Header"/>
    </w:pPr>
    <w:r>
      <w:rPr>
        <w:noProof/>
        <w14:ligatures w14:val="standardContextual"/>
      </w:rPr>
      <mc:AlternateContent>
        <mc:Choice Requires="wps">
          <w:drawing>
            <wp:anchor distT="0" distB="0" distL="0" distR="0" simplePos="0" relativeHeight="251658240" behindDoc="0" locked="0" layoutInCell="1" allowOverlap="1" wp14:anchorId="7D542077" wp14:editId="689356C9">
              <wp:simplePos x="635" y="635"/>
              <wp:positionH relativeFrom="page">
                <wp:align>center</wp:align>
              </wp:positionH>
              <wp:positionV relativeFrom="page">
                <wp:align>top</wp:align>
              </wp:positionV>
              <wp:extent cx="459740" cy="368935"/>
              <wp:effectExtent l="0" t="0" r="16510" b="12065"/>
              <wp:wrapNone/>
              <wp:docPr id="15516888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FDF8AA4" w14:textId="7DD67E7B"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42077"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3FDF8AA4" w14:textId="7DD67E7B" w:rsidR="00E101C6" w:rsidRPr="00E101C6" w:rsidRDefault="00E101C6" w:rsidP="00E101C6">
                    <w:pPr>
                      <w:spacing w:after="0"/>
                      <w:rPr>
                        <w:rFonts w:ascii="Calibri" w:eastAsia="Calibri" w:hAnsi="Calibri" w:cs="Calibri"/>
                        <w:noProof/>
                        <w:color w:val="000000"/>
                        <w:sz w:val="20"/>
                        <w:szCs w:val="20"/>
                      </w:rPr>
                    </w:pPr>
                    <w:r w:rsidRPr="00E101C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4593F"/>
    <w:multiLevelType w:val="hybridMultilevel"/>
    <w:tmpl w:val="6B82E2B4"/>
    <w:lvl w:ilvl="0" w:tplc="1EE0B6F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66204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C6"/>
    <w:rsid w:val="0000689E"/>
    <w:rsid w:val="0000782E"/>
    <w:rsid w:val="00112D5C"/>
    <w:rsid w:val="001A5A99"/>
    <w:rsid w:val="001D1AC8"/>
    <w:rsid w:val="00202D68"/>
    <w:rsid w:val="00213274"/>
    <w:rsid w:val="002646FB"/>
    <w:rsid w:val="002D2446"/>
    <w:rsid w:val="002D2C4B"/>
    <w:rsid w:val="002E252B"/>
    <w:rsid w:val="00355D31"/>
    <w:rsid w:val="003A45C3"/>
    <w:rsid w:val="003B1F49"/>
    <w:rsid w:val="003C5B1B"/>
    <w:rsid w:val="003F4681"/>
    <w:rsid w:val="004156A9"/>
    <w:rsid w:val="00434EC9"/>
    <w:rsid w:val="004619BC"/>
    <w:rsid w:val="00466688"/>
    <w:rsid w:val="00482288"/>
    <w:rsid w:val="004C1E62"/>
    <w:rsid w:val="004C6E8C"/>
    <w:rsid w:val="00532768"/>
    <w:rsid w:val="00555067"/>
    <w:rsid w:val="005613A6"/>
    <w:rsid w:val="00590CE9"/>
    <w:rsid w:val="00613EC7"/>
    <w:rsid w:val="006568BB"/>
    <w:rsid w:val="006A5462"/>
    <w:rsid w:val="006A7779"/>
    <w:rsid w:val="006D2495"/>
    <w:rsid w:val="006D3879"/>
    <w:rsid w:val="006D454A"/>
    <w:rsid w:val="006E26F2"/>
    <w:rsid w:val="007341B1"/>
    <w:rsid w:val="00782032"/>
    <w:rsid w:val="007B5B04"/>
    <w:rsid w:val="007F212E"/>
    <w:rsid w:val="007F5D61"/>
    <w:rsid w:val="00831C05"/>
    <w:rsid w:val="008440DD"/>
    <w:rsid w:val="0089257B"/>
    <w:rsid w:val="008B5FC3"/>
    <w:rsid w:val="008C519D"/>
    <w:rsid w:val="00903284"/>
    <w:rsid w:val="00942D67"/>
    <w:rsid w:val="00981371"/>
    <w:rsid w:val="0098278A"/>
    <w:rsid w:val="00A707D0"/>
    <w:rsid w:val="00AA1041"/>
    <w:rsid w:val="00AA4EEA"/>
    <w:rsid w:val="00AB441B"/>
    <w:rsid w:val="00AB592C"/>
    <w:rsid w:val="00AD7B4C"/>
    <w:rsid w:val="00B03FF0"/>
    <w:rsid w:val="00B767EE"/>
    <w:rsid w:val="00BA29A1"/>
    <w:rsid w:val="00C03BFF"/>
    <w:rsid w:val="00C40D7A"/>
    <w:rsid w:val="00C558D0"/>
    <w:rsid w:val="00C60DEC"/>
    <w:rsid w:val="00CB1DF4"/>
    <w:rsid w:val="00CF518C"/>
    <w:rsid w:val="00D83BCB"/>
    <w:rsid w:val="00D85152"/>
    <w:rsid w:val="00E101C6"/>
    <w:rsid w:val="00E166B2"/>
    <w:rsid w:val="00E90DF0"/>
    <w:rsid w:val="00EE417F"/>
    <w:rsid w:val="00EF5578"/>
    <w:rsid w:val="00F055FA"/>
    <w:rsid w:val="00F10B68"/>
    <w:rsid w:val="00F31FA5"/>
    <w:rsid w:val="00F52E1A"/>
    <w:rsid w:val="00F60A60"/>
    <w:rsid w:val="00FF0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4A56"/>
  <w15:chartTrackingRefBased/>
  <w15:docId w15:val="{47CEF71B-5F62-4310-8249-76D7D1B4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C6"/>
    <w:pPr>
      <w:spacing w:after="200" w:line="276" w:lineRule="auto"/>
    </w:pPr>
    <w:rPr>
      <w:kern w:val="0"/>
      <w14:ligatures w14:val="none"/>
    </w:rPr>
  </w:style>
  <w:style w:type="paragraph" w:styleId="Heading1">
    <w:name w:val="heading 1"/>
    <w:basedOn w:val="Normal"/>
    <w:next w:val="Normal"/>
    <w:link w:val="Heading1Char"/>
    <w:uiPriority w:val="9"/>
    <w:qFormat/>
    <w:rsid w:val="00E101C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01C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01C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01C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01C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01C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01C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01C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01C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1C6"/>
    <w:rPr>
      <w:rFonts w:eastAsiaTheme="majorEastAsia" w:cstheme="majorBidi"/>
      <w:color w:val="272727" w:themeColor="text1" w:themeTint="D8"/>
    </w:rPr>
  </w:style>
  <w:style w:type="paragraph" w:styleId="Title">
    <w:name w:val="Title"/>
    <w:basedOn w:val="Normal"/>
    <w:next w:val="Normal"/>
    <w:link w:val="TitleChar"/>
    <w:uiPriority w:val="10"/>
    <w:qFormat/>
    <w:rsid w:val="00E101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0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1C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0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1C6"/>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101C6"/>
    <w:rPr>
      <w:i/>
      <w:iCs/>
      <w:color w:val="404040" w:themeColor="text1" w:themeTint="BF"/>
    </w:rPr>
  </w:style>
  <w:style w:type="paragraph" w:styleId="ListParagraph">
    <w:name w:val="List Paragraph"/>
    <w:basedOn w:val="Normal"/>
    <w:uiPriority w:val="34"/>
    <w:qFormat/>
    <w:rsid w:val="00E101C6"/>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E101C6"/>
    <w:rPr>
      <w:i/>
      <w:iCs/>
      <w:color w:val="0F4761" w:themeColor="accent1" w:themeShade="BF"/>
    </w:rPr>
  </w:style>
  <w:style w:type="paragraph" w:styleId="IntenseQuote">
    <w:name w:val="Intense Quote"/>
    <w:basedOn w:val="Normal"/>
    <w:next w:val="Normal"/>
    <w:link w:val="IntenseQuoteChar"/>
    <w:uiPriority w:val="30"/>
    <w:qFormat/>
    <w:rsid w:val="00E101C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101C6"/>
    <w:rPr>
      <w:i/>
      <w:iCs/>
      <w:color w:val="0F4761" w:themeColor="accent1" w:themeShade="BF"/>
    </w:rPr>
  </w:style>
  <w:style w:type="character" w:styleId="IntenseReference">
    <w:name w:val="Intense Reference"/>
    <w:basedOn w:val="DefaultParagraphFont"/>
    <w:uiPriority w:val="32"/>
    <w:qFormat/>
    <w:rsid w:val="00E101C6"/>
    <w:rPr>
      <w:b/>
      <w:bCs/>
      <w:smallCaps/>
      <w:color w:val="0F4761" w:themeColor="accent1" w:themeShade="BF"/>
      <w:spacing w:val="5"/>
    </w:rPr>
  </w:style>
  <w:style w:type="paragraph" w:styleId="Header">
    <w:name w:val="header"/>
    <w:basedOn w:val="Normal"/>
    <w:link w:val="HeaderChar"/>
    <w:uiPriority w:val="99"/>
    <w:unhideWhenUsed/>
    <w:rsid w:val="00E10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1C6"/>
    <w:rPr>
      <w:kern w:val="0"/>
      <w14:ligatures w14:val="none"/>
    </w:rPr>
  </w:style>
  <w:style w:type="paragraph" w:styleId="Footer">
    <w:name w:val="footer"/>
    <w:basedOn w:val="Normal"/>
    <w:link w:val="FooterChar"/>
    <w:uiPriority w:val="99"/>
    <w:unhideWhenUsed/>
    <w:rsid w:val="00E10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1C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213">
      <w:bodyDiv w:val="1"/>
      <w:marLeft w:val="0"/>
      <w:marRight w:val="0"/>
      <w:marTop w:val="0"/>
      <w:marBottom w:val="0"/>
      <w:divBdr>
        <w:top w:val="none" w:sz="0" w:space="0" w:color="auto"/>
        <w:left w:val="none" w:sz="0" w:space="0" w:color="auto"/>
        <w:bottom w:val="none" w:sz="0" w:space="0" w:color="auto"/>
        <w:right w:val="none" w:sz="0" w:space="0" w:color="auto"/>
      </w:divBdr>
    </w:div>
    <w:div w:id="158206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1158</Words>
  <Characters>6601</Characters>
  <Application>Microsoft Office Word</Application>
  <DocSecurity>0</DocSecurity>
  <Lines>55</Lines>
  <Paragraphs>15</Paragraphs>
  <ScaleCrop>false</ScaleCrop>
  <Company>Cirrus</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58</cp:revision>
  <dcterms:created xsi:type="dcterms:W3CDTF">2024-12-11T14:49:00Z</dcterms:created>
  <dcterms:modified xsi:type="dcterms:W3CDTF">2025-01-17T08:42:00Z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5c7ce488,4074dc19,72f032b8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3dab14e0,fdce857,194b3889</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2024-12-06T09:17:26Z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16590c1b-c3b6-4f19-b806-6d0915a79c4f</vt:lpwstr>
  </property>
  <property fmtid="{D5CDD505-2E9C-101B-9397-08002B2CF9AE}" pid="14" name="MSIP_Label_ba62f585-b40f-4ab9-bafe-39150f03d124_ContentBits">
    <vt:lpwstr>3</vt:lpwstr>
  </property>
</Properties>
</file>