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5863" w14:textId="20326FDA" w:rsidR="00C96BED" w:rsidRPr="00E90C39" w:rsidRDefault="006520EA" w:rsidP="00627E14">
      <w:pPr>
        <w:pStyle w:val="MainTitle"/>
      </w:pPr>
      <w:r>
        <w:t>United Kingdom</w:t>
      </w:r>
    </w:p>
    <w:p w14:paraId="5CDC4DE0" w14:textId="65FFA72B" w:rsidR="00B108FA" w:rsidRPr="002A201C" w:rsidRDefault="00B108FA" w:rsidP="00656E2B">
      <w:pPr>
        <w:pStyle w:val="Text"/>
      </w:pPr>
      <w:r w:rsidRPr="00B108FA">
        <w:rPr>
          <w:rFonts w:ascii="Franklin Gothic Medium" w:eastAsia="MS Gothic" w:hAnsi="Franklin Gothic Medium" w:cs="Times New Roman"/>
          <w:color w:val="1A4066"/>
          <w:sz w:val="36"/>
          <w:szCs w:val="44"/>
        </w:rPr>
        <w:t>Stakeholder engagement – template for</w:t>
      </w:r>
      <w:r>
        <w:rPr>
          <w:rFonts w:ascii="Franklin Gothic Medium" w:eastAsia="MS Gothic" w:hAnsi="Franklin Gothic Medium" w:cs="Times New Roman"/>
          <w:color w:val="1A4066"/>
          <w:sz w:val="36"/>
          <w:szCs w:val="44"/>
        </w:rPr>
        <w:t xml:space="preserve"> EITI</w:t>
      </w:r>
      <w:r w:rsidRPr="00B108FA">
        <w:rPr>
          <w:rFonts w:ascii="Franklin Gothic Medium" w:eastAsia="MS Gothic" w:hAnsi="Franklin Gothic Medium" w:cs="Times New Roman"/>
          <w:color w:val="1A4066"/>
          <w:sz w:val="36"/>
          <w:szCs w:val="44"/>
        </w:rPr>
        <w:t xml:space="preserve"> data collection </w:t>
      </w:r>
    </w:p>
    <w:sdt>
      <w:sdtPr>
        <w:rPr>
          <w:rFonts w:ascii="Franklin Gothic Book" w:eastAsiaTheme="minorHAnsi" w:hAnsi="Franklin Gothic Book" w:cstheme="minorBidi"/>
          <w:color w:val="auto"/>
          <w:sz w:val="22"/>
          <w:szCs w:val="22"/>
          <w:lang w:val="en-GB"/>
        </w:rPr>
        <w:id w:val="-552155441"/>
        <w:docPartObj>
          <w:docPartGallery w:val="Table of Contents"/>
          <w:docPartUnique/>
        </w:docPartObj>
      </w:sdtPr>
      <w:sdtEndPr>
        <w:rPr>
          <w:rFonts w:eastAsia="Cambria" w:cs="Arial"/>
          <w:b/>
          <w:bCs/>
          <w:szCs w:val="24"/>
          <w:lang w:val="en-US"/>
        </w:rPr>
      </w:sdtEndPr>
      <w:sdtContent>
        <w:p w14:paraId="0AA48077" w14:textId="77777777" w:rsidR="00B108FA" w:rsidRPr="002A201C" w:rsidRDefault="00B108FA" w:rsidP="00B108FA">
          <w:pPr>
            <w:pStyle w:val="TOCHeading"/>
            <w:rPr>
              <w:rFonts w:ascii="Franklin Gothic Book" w:hAnsi="Franklin Gothic Book"/>
              <w:lang w:val="en-GB"/>
            </w:rPr>
          </w:pPr>
          <w:r w:rsidRPr="002A201C">
            <w:rPr>
              <w:rFonts w:ascii="Franklin Gothic Book" w:hAnsi="Franklin Gothic Book"/>
              <w:lang w:val="en-GB"/>
            </w:rPr>
            <w:t>Contents</w:t>
          </w:r>
        </w:p>
        <w:p w14:paraId="31CDE875" w14:textId="441D7F5A" w:rsidR="006D2988" w:rsidRDefault="00B108FA">
          <w:pPr>
            <w:pStyle w:val="TOC1"/>
            <w:tabs>
              <w:tab w:val="right" w:leader="dot" w:pos="9062"/>
            </w:tabs>
            <w:rPr>
              <w:rFonts w:eastAsiaTheme="minorEastAsia"/>
              <w:noProof/>
              <w:lang w:eastAsia="en-GB"/>
            </w:rPr>
          </w:pPr>
          <w:r w:rsidRPr="002A201C">
            <w:rPr>
              <w:rFonts w:ascii="Franklin Gothic Book" w:hAnsi="Franklin Gothic Book"/>
            </w:rPr>
            <w:fldChar w:fldCharType="begin"/>
          </w:r>
          <w:r w:rsidRPr="002A201C">
            <w:rPr>
              <w:rFonts w:ascii="Franklin Gothic Book" w:hAnsi="Franklin Gothic Book"/>
            </w:rPr>
            <w:instrText xml:space="preserve"> TOC \o "1-3" \h \z \u </w:instrText>
          </w:r>
          <w:r w:rsidRPr="002A201C">
            <w:rPr>
              <w:rFonts w:ascii="Franklin Gothic Book" w:hAnsi="Franklin Gothic Book"/>
            </w:rPr>
            <w:fldChar w:fldCharType="separate"/>
          </w:r>
          <w:hyperlink w:anchor="_Toc57974728" w:history="1">
            <w:r w:rsidR="006D2988" w:rsidRPr="00F51070">
              <w:rPr>
                <w:rStyle w:val="Hyperlink"/>
                <w:rFonts w:ascii="Franklin Gothic Book" w:hAnsi="Franklin Gothic Book"/>
                <w:noProof/>
              </w:rPr>
              <w:t>Introduction</w:t>
            </w:r>
            <w:r w:rsidR="006D2988">
              <w:rPr>
                <w:noProof/>
                <w:webHidden/>
              </w:rPr>
              <w:tab/>
            </w:r>
            <w:r w:rsidR="006D2988">
              <w:rPr>
                <w:noProof/>
                <w:webHidden/>
              </w:rPr>
              <w:fldChar w:fldCharType="begin"/>
            </w:r>
            <w:r w:rsidR="006D2988">
              <w:rPr>
                <w:noProof/>
                <w:webHidden/>
              </w:rPr>
              <w:instrText xml:space="preserve"> PAGEREF _Toc57974728 \h </w:instrText>
            </w:r>
            <w:r w:rsidR="006D2988">
              <w:rPr>
                <w:noProof/>
                <w:webHidden/>
              </w:rPr>
            </w:r>
            <w:r w:rsidR="006D2988">
              <w:rPr>
                <w:noProof/>
                <w:webHidden/>
              </w:rPr>
              <w:fldChar w:fldCharType="separate"/>
            </w:r>
            <w:r w:rsidR="007A60A8">
              <w:rPr>
                <w:noProof/>
                <w:webHidden/>
              </w:rPr>
              <w:t>2</w:t>
            </w:r>
            <w:r w:rsidR="006D2988">
              <w:rPr>
                <w:noProof/>
                <w:webHidden/>
              </w:rPr>
              <w:fldChar w:fldCharType="end"/>
            </w:r>
          </w:hyperlink>
        </w:p>
        <w:p w14:paraId="435B925E" w14:textId="794BBCBE" w:rsidR="006D2988" w:rsidRDefault="007A60A8">
          <w:pPr>
            <w:pStyle w:val="TOC1"/>
            <w:tabs>
              <w:tab w:val="right" w:leader="dot" w:pos="9062"/>
            </w:tabs>
            <w:rPr>
              <w:rFonts w:eastAsiaTheme="minorEastAsia"/>
              <w:noProof/>
              <w:lang w:eastAsia="en-GB"/>
            </w:rPr>
          </w:pPr>
          <w:hyperlink w:anchor="_Toc57974729" w:history="1">
            <w:r w:rsidR="006D2988" w:rsidRPr="00F51070">
              <w:rPr>
                <w:rStyle w:val="Hyperlink"/>
                <w:rFonts w:ascii="Franklin Gothic Book" w:hAnsi="Franklin Gothic Book"/>
                <w:noProof/>
              </w:rPr>
              <w:t>Part I: MSG oversight</w:t>
            </w:r>
            <w:r w:rsidR="006D2988">
              <w:rPr>
                <w:noProof/>
                <w:webHidden/>
              </w:rPr>
              <w:tab/>
            </w:r>
            <w:r w:rsidR="006D2988">
              <w:rPr>
                <w:noProof/>
                <w:webHidden/>
              </w:rPr>
              <w:fldChar w:fldCharType="begin"/>
            </w:r>
            <w:r w:rsidR="006D2988">
              <w:rPr>
                <w:noProof/>
                <w:webHidden/>
              </w:rPr>
              <w:instrText xml:space="preserve"> PAGEREF _Toc57974729 \h </w:instrText>
            </w:r>
            <w:r w:rsidR="006D2988">
              <w:rPr>
                <w:noProof/>
                <w:webHidden/>
              </w:rPr>
            </w:r>
            <w:r w:rsidR="006D2988">
              <w:rPr>
                <w:noProof/>
                <w:webHidden/>
              </w:rPr>
              <w:fldChar w:fldCharType="separate"/>
            </w:r>
            <w:r>
              <w:rPr>
                <w:noProof/>
                <w:webHidden/>
              </w:rPr>
              <w:t>2</w:t>
            </w:r>
            <w:r w:rsidR="006D2988">
              <w:rPr>
                <w:noProof/>
                <w:webHidden/>
              </w:rPr>
              <w:fldChar w:fldCharType="end"/>
            </w:r>
          </w:hyperlink>
        </w:p>
        <w:p w14:paraId="2B0AED07" w14:textId="4DFCC3EC" w:rsidR="006D2988" w:rsidRDefault="007A60A8">
          <w:pPr>
            <w:pStyle w:val="TOC2"/>
            <w:tabs>
              <w:tab w:val="right" w:leader="dot" w:pos="9062"/>
            </w:tabs>
            <w:rPr>
              <w:rFonts w:eastAsiaTheme="minorEastAsia"/>
              <w:noProof/>
              <w:lang w:eastAsia="en-GB"/>
            </w:rPr>
          </w:pPr>
          <w:hyperlink w:anchor="_Toc57974730" w:history="1">
            <w:r w:rsidR="006D2988" w:rsidRPr="00F51070">
              <w:rPr>
                <w:rStyle w:val="Hyperlink"/>
                <w:noProof/>
              </w:rPr>
              <w:t>MSG members and attendance</w:t>
            </w:r>
            <w:r w:rsidR="006D2988">
              <w:rPr>
                <w:noProof/>
                <w:webHidden/>
              </w:rPr>
              <w:tab/>
            </w:r>
            <w:r w:rsidR="006D2988">
              <w:rPr>
                <w:noProof/>
                <w:webHidden/>
              </w:rPr>
              <w:fldChar w:fldCharType="begin"/>
            </w:r>
            <w:r w:rsidR="006D2988">
              <w:rPr>
                <w:noProof/>
                <w:webHidden/>
              </w:rPr>
              <w:instrText xml:space="preserve"> PAGEREF _Toc57974730 \h </w:instrText>
            </w:r>
            <w:r w:rsidR="006D2988">
              <w:rPr>
                <w:noProof/>
                <w:webHidden/>
              </w:rPr>
            </w:r>
            <w:r w:rsidR="006D2988">
              <w:rPr>
                <w:noProof/>
                <w:webHidden/>
              </w:rPr>
              <w:fldChar w:fldCharType="separate"/>
            </w:r>
            <w:r>
              <w:rPr>
                <w:noProof/>
                <w:webHidden/>
              </w:rPr>
              <w:t>2</w:t>
            </w:r>
            <w:r w:rsidR="006D2988">
              <w:rPr>
                <w:noProof/>
                <w:webHidden/>
              </w:rPr>
              <w:fldChar w:fldCharType="end"/>
            </w:r>
          </w:hyperlink>
        </w:p>
        <w:p w14:paraId="5D33E6F4" w14:textId="7007ACD3" w:rsidR="006D2988" w:rsidRDefault="007A60A8">
          <w:pPr>
            <w:pStyle w:val="TOC2"/>
            <w:tabs>
              <w:tab w:val="right" w:leader="dot" w:pos="9062"/>
            </w:tabs>
            <w:rPr>
              <w:rFonts w:eastAsiaTheme="minorEastAsia"/>
              <w:noProof/>
              <w:lang w:eastAsia="en-GB"/>
            </w:rPr>
          </w:pPr>
          <w:hyperlink w:anchor="_Toc57974731" w:history="1">
            <w:r w:rsidR="006D2988" w:rsidRPr="00F51070">
              <w:rPr>
                <w:rStyle w:val="Hyperlink"/>
                <w:noProof/>
              </w:rPr>
              <w:t>MSG Terms of Reference and practices</w:t>
            </w:r>
            <w:r w:rsidR="006D2988">
              <w:rPr>
                <w:noProof/>
                <w:webHidden/>
              </w:rPr>
              <w:tab/>
            </w:r>
            <w:r w:rsidR="006D2988">
              <w:rPr>
                <w:noProof/>
                <w:webHidden/>
              </w:rPr>
              <w:fldChar w:fldCharType="begin"/>
            </w:r>
            <w:r w:rsidR="006D2988">
              <w:rPr>
                <w:noProof/>
                <w:webHidden/>
              </w:rPr>
              <w:instrText xml:space="preserve"> PAGEREF _Toc57974731 \h </w:instrText>
            </w:r>
            <w:r w:rsidR="006D2988">
              <w:rPr>
                <w:noProof/>
                <w:webHidden/>
              </w:rPr>
            </w:r>
            <w:r w:rsidR="006D2988">
              <w:rPr>
                <w:noProof/>
                <w:webHidden/>
              </w:rPr>
              <w:fldChar w:fldCharType="separate"/>
            </w:r>
            <w:r>
              <w:rPr>
                <w:noProof/>
                <w:webHidden/>
              </w:rPr>
              <w:t>12</w:t>
            </w:r>
            <w:r w:rsidR="006D2988">
              <w:rPr>
                <w:noProof/>
                <w:webHidden/>
              </w:rPr>
              <w:fldChar w:fldCharType="end"/>
            </w:r>
          </w:hyperlink>
        </w:p>
        <w:p w14:paraId="2B300E6F" w14:textId="01AB7C45" w:rsidR="006D2988" w:rsidRDefault="007A60A8">
          <w:pPr>
            <w:pStyle w:val="TOC2"/>
            <w:tabs>
              <w:tab w:val="right" w:leader="dot" w:pos="9062"/>
            </w:tabs>
            <w:rPr>
              <w:rFonts w:eastAsiaTheme="minorEastAsia"/>
              <w:noProof/>
              <w:lang w:eastAsia="en-GB"/>
            </w:rPr>
          </w:pPr>
          <w:hyperlink w:anchor="_Toc57974732" w:history="1">
            <w:r w:rsidR="006D2988" w:rsidRPr="00F51070">
              <w:rPr>
                <w:rStyle w:val="Hyperlink"/>
                <w:noProof/>
              </w:rPr>
              <w:t>MSG meetings and minutes</w:t>
            </w:r>
            <w:r w:rsidR="006D2988">
              <w:rPr>
                <w:noProof/>
                <w:webHidden/>
              </w:rPr>
              <w:tab/>
            </w:r>
            <w:r w:rsidR="006D2988">
              <w:rPr>
                <w:noProof/>
                <w:webHidden/>
              </w:rPr>
              <w:fldChar w:fldCharType="begin"/>
            </w:r>
            <w:r w:rsidR="006D2988">
              <w:rPr>
                <w:noProof/>
                <w:webHidden/>
              </w:rPr>
              <w:instrText xml:space="preserve"> PAGEREF _Toc57974732 \h </w:instrText>
            </w:r>
            <w:r w:rsidR="006D2988">
              <w:rPr>
                <w:noProof/>
                <w:webHidden/>
              </w:rPr>
            </w:r>
            <w:r w:rsidR="006D2988">
              <w:rPr>
                <w:noProof/>
                <w:webHidden/>
              </w:rPr>
              <w:fldChar w:fldCharType="separate"/>
            </w:r>
            <w:r>
              <w:rPr>
                <w:noProof/>
                <w:webHidden/>
              </w:rPr>
              <w:t>16</w:t>
            </w:r>
            <w:r w:rsidR="006D2988">
              <w:rPr>
                <w:noProof/>
                <w:webHidden/>
              </w:rPr>
              <w:fldChar w:fldCharType="end"/>
            </w:r>
          </w:hyperlink>
        </w:p>
        <w:p w14:paraId="6DA69276" w14:textId="4A41CD4F" w:rsidR="006D2988" w:rsidRDefault="007A60A8">
          <w:pPr>
            <w:pStyle w:val="TOC2"/>
            <w:tabs>
              <w:tab w:val="right" w:leader="dot" w:pos="9062"/>
            </w:tabs>
            <w:rPr>
              <w:rFonts w:eastAsiaTheme="minorEastAsia"/>
              <w:noProof/>
              <w:lang w:eastAsia="en-GB"/>
            </w:rPr>
          </w:pPr>
          <w:hyperlink w:anchor="_Toc57974733" w:history="1">
            <w:r w:rsidR="006D2988" w:rsidRPr="00F51070">
              <w:rPr>
                <w:rStyle w:val="Hyperlink"/>
                <w:noProof/>
              </w:rPr>
              <w:t>MSG approval</w:t>
            </w:r>
            <w:r w:rsidR="006D2988">
              <w:rPr>
                <w:noProof/>
                <w:webHidden/>
              </w:rPr>
              <w:tab/>
            </w:r>
            <w:r w:rsidR="006D2988">
              <w:rPr>
                <w:noProof/>
                <w:webHidden/>
              </w:rPr>
              <w:fldChar w:fldCharType="begin"/>
            </w:r>
            <w:r w:rsidR="006D2988">
              <w:rPr>
                <w:noProof/>
                <w:webHidden/>
              </w:rPr>
              <w:instrText xml:space="preserve"> PAGEREF _Toc57974733 \h </w:instrText>
            </w:r>
            <w:r w:rsidR="006D2988">
              <w:rPr>
                <w:noProof/>
                <w:webHidden/>
              </w:rPr>
            </w:r>
            <w:r w:rsidR="006D2988">
              <w:rPr>
                <w:noProof/>
                <w:webHidden/>
              </w:rPr>
              <w:fldChar w:fldCharType="separate"/>
            </w:r>
            <w:r>
              <w:rPr>
                <w:noProof/>
                <w:webHidden/>
              </w:rPr>
              <w:t>16</w:t>
            </w:r>
            <w:r w:rsidR="006D2988">
              <w:rPr>
                <w:noProof/>
                <w:webHidden/>
              </w:rPr>
              <w:fldChar w:fldCharType="end"/>
            </w:r>
          </w:hyperlink>
        </w:p>
        <w:p w14:paraId="2A4DA66A" w14:textId="27F7DEE4" w:rsidR="006D2988" w:rsidRDefault="007A60A8">
          <w:pPr>
            <w:pStyle w:val="TOC1"/>
            <w:tabs>
              <w:tab w:val="right" w:leader="dot" w:pos="9062"/>
            </w:tabs>
            <w:rPr>
              <w:rFonts w:eastAsiaTheme="minorEastAsia"/>
              <w:noProof/>
              <w:lang w:eastAsia="en-GB"/>
            </w:rPr>
          </w:pPr>
          <w:hyperlink w:anchor="_Toc57974734" w:history="1">
            <w:r w:rsidR="006D2988" w:rsidRPr="00F51070">
              <w:rPr>
                <w:rStyle w:val="Hyperlink"/>
                <w:rFonts w:ascii="Franklin Gothic Book" w:hAnsi="Franklin Gothic Book"/>
                <w:noProof/>
              </w:rPr>
              <w:t>Part II: Government engagement</w:t>
            </w:r>
            <w:r w:rsidR="006D2988">
              <w:rPr>
                <w:noProof/>
                <w:webHidden/>
              </w:rPr>
              <w:tab/>
            </w:r>
            <w:r w:rsidR="006D2988">
              <w:rPr>
                <w:noProof/>
                <w:webHidden/>
              </w:rPr>
              <w:fldChar w:fldCharType="begin"/>
            </w:r>
            <w:r w:rsidR="006D2988">
              <w:rPr>
                <w:noProof/>
                <w:webHidden/>
              </w:rPr>
              <w:instrText xml:space="preserve"> PAGEREF _Toc57974734 \h </w:instrText>
            </w:r>
            <w:r w:rsidR="006D2988">
              <w:rPr>
                <w:noProof/>
                <w:webHidden/>
              </w:rPr>
            </w:r>
            <w:r w:rsidR="006D2988">
              <w:rPr>
                <w:noProof/>
                <w:webHidden/>
              </w:rPr>
              <w:fldChar w:fldCharType="separate"/>
            </w:r>
            <w:r>
              <w:rPr>
                <w:noProof/>
                <w:webHidden/>
              </w:rPr>
              <w:t>17</w:t>
            </w:r>
            <w:r w:rsidR="006D2988">
              <w:rPr>
                <w:noProof/>
                <w:webHidden/>
              </w:rPr>
              <w:fldChar w:fldCharType="end"/>
            </w:r>
          </w:hyperlink>
        </w:p>
        <w:p w14:paraId="7FF5F98F" w14:textId="61265C98" w:rsidR="006D2988" w:rsidRDefault="007A60A8">
          <w:pPr>
            <w:pStyle w:val="TOC2"/>
            <w:tabs>
              <w:tab w:val="right" w:leader="dot" w:pos="9062"/>
            </w:tabs>
            <w:rPr>
              <w:rFonts w:eastAsiaTheme="minorEastAsia"/>
              <w:noProof/>
              <w:lang w:eastAsia="en-GB"/>
            </w:rPr>
          </w:pPr>
          <w:hyperlink w:anchor="_Toc57974735" w:history="1">
            <w:r w:rsidR="006D2988" w:rsidRPr="00F51070">
              <w:rPr>
                <w:rStyle w:val="Hyperlink"/>
                <w:noProof/>
              </w:rPr>
              <w:t>Liaison with the broader constituency</w:t>
            </w:r>
            <w:r w:rsidR="006D2988">
              <w:rPr>
                <w:noProof/>
                <w:webHidden/>
              </w:rPr>
              <w:tab/>
            </w:r>
            <w:r w:rsidR="006D2988">
              <w:rPr>
                <w:noProof/>
                <w:webHidden/>
              </w:rPr>
              <w:fldChar w:fldCharType="begin"/>
            </w:r>
            <w:r w:rsidR="006D2988">
              <w:rPr>
                <w:noProof/>
                <w:webHidden/>
              </w:rPr>
              <w:instrText xml:space="preserve"> PAGEREF _Toc57974735 \h </w:instrText>
            </w:r>
            <w:r w:rsidR="006D2988">
              <w:rPr>
                <w:noProof/>
                <w:webHidden/>
              </w:rPr>
            </w:r>
            <w:r w:rsidR="006D2988">
              <w:rPr>
                <w:noProof/>
                <w:webHidden/>
              </w:rPr>
              <w:fldChar w:fldCharType="separate"/>
            </w:r>
            <w:r>
              <w:rPr>
                <w:noProof/>
                <w:webHidden/>
              </w:rPr>
              <w:t>20</w:t>
            </w:r>
            <w:r w:rsidR="006D2988">
              <w:rPr>
                <w:noProof/>
                <w:webHidden/>
              </w:rPr>
              <w:fldChar w:fldCharType="end"/>
            </w:r>
          </w:hyperlink>
        </w:p>
        <w:p w14:paraId="1A73E6FA" w14:textId="3EA2B6B8" w:rsidR="006D2988" w:rsidRDefault="007A60A8">
          <w:pPr>
            <w:pStyle w:val="TOC2"/>
            <w:tabs>
              <w:tab w:val="right" w:leader="dot" w:pos="9062"/>
            </w:tabs>
            <w:rPr>
              <w:rFonts w:eastAsiaTheme="minorEastAsia"/>
              <w:noProof/>
              <w:lang w:eastAsia="en-GB"/>
            </w:rPr>
          </w:pPr>
          <w:hyperlink w:anchor="_Toc57974736" w:history="1">
            <w:r w:rsidR="006D2988" w:rsidRPr="00F51070">
              <w:rPr>
                <w:rStyle w:val="Hyperlink"/>
                <w:noProof/>
              </w:rPr>
              <w:t>Use of data</w:t>
            </w:r>
            <w:r w:rsidR="006D2988">
              <w:rPr>
                <w:noProof/>
                <w:webHidden/>
              </w:rPr>
              <w:tab/>
            </w:r>
            <w:r w:rsidR="006D2988">
              <w:rPr>
                <w:noProof/>
                <w:webHidden/>
              </w:rPr>
              <w:fldChar w:fldCharType="begin"/>
            </w:r>
            <w:r w:rsidR="006D2988">
              <w:rPr>
                <w:noProof/>
                <w:webHidden/>
              </w:rPr>
              <w:instrText xml:space="preserve"> PAGEREF _Toc57974736 \h </w:instrText>
            </w:r>
            <w:r w:rsidR="006D2988">
              <w:rPr>
                <w:noProof/>
                <w:webHidden/>
              </w:rPr>
            </w:r>
            <w:r w:rsidR="006D2988">
              <w:rPr>
                <w:noProof/>
                <w:webHidden/>
              </w:rPr>
              <w:fldChar w:fldCharType="separate"/>
            </w:r>
            <w:r>
              <w:rPr>
                <w:noProof/>
                <w:webHidden/>
              </w:rPr>
              <w:t>21</w:t>
            </w:r>
            <w:r w:rsidR="006D2988">
              <w:rPr>
                <w:noProof/>
                <w:webHidden/>
              </w:rPr>
              <w:fldChar w:fldCharType="end"/>
            </w:r>
          </w:hyperlink>
        </w:p>
        <w:p w14:paraId="6B70BA64" w14:textId="32195671" w:rsidR="006D2988" w:rsidRDefault="007A60A8">
          <w:pPr>
            <w:pStyle w:val="TOC2"/>
            <w:tabs>
              <w:tab w:val="right" w:leader="dot" w:pos="9062"/>
            </w:tabs>
            <w:rPr>
              <w:rFonts w:eastAsiaTheme="minorEastAsia"/>
              <w:noProof/>
              <w:lang w:eastAsia="en-GB"/>
            </w:rPr>
          </w:pPr>
          <w:hyperlink w:anchor="_Toc57974737" w:history="1">
            <w:r w:rsidR="006D2988" w:rsidRPr="00F51070">
              <w:rPr>
                <w:rStyle w:val="Hyperlink"/>
                <w:noProof/>
              </w:rPr>
              <w:t>Sign-off</w:t>
            </w:r>
            <w:r w:rsidR="006D2988">
              <w:rPr>
                <w:noProof/>
                <w:webHidden/>
              </w:rPr>
              <w:tab/>
            </w:r>
            <w:r w:rsidR="006D2988">
              <w:rPr>
                <w:noProof/>
                <w:webHidden/>
              </w:rPr>
              <w:fldChar w:fldCharType="begin"/>
            </w:r>
            <w:r w:rsidR="006D2988">
              <w:rPr>
                <w:noProof/>
                <w:webHidden/>
              </w:rPr>
              <w:instrText xml:space="preserve"> PAGEREF _Toc57974737 \h </w:instrText>
            </w:r>
            <w:r w:rsidR="006D2988">
              <w:rPr>
                <w:noProof/>
                <w:webHidden/>
              </w:rPr>
            </w:r>
            <w:r w:rsidR="006D2988">
              <w:rPr>
                <w:noProof/>
                <w:webHidden/>
              </w:rPr>
              <w:fldChar w:fldCharType="separate"/>
            </w:r>
            <w:r>
              <w:rPr>
                <w:noProof/>
                <w:webHidden/>
              </w:rPr>
              <w:t>22</w:t>
            </w:r>
            <w:r w:rsidR="006D2988">
              <w:rPr>
                <w:noProof/>
                <w:webHidden/>
              </w:rPr>
              <w:fldChar w:fldCharType="end"/>
            </w:r>
          </w:hyperlink>
        </w:p>
        <w:p w14:paraId="5EAB89A9" w14:textId="2B44190B" w:rsidR="006D2988" w:rsidRDefault="007A60A8">
          <w:pPr>
            <w:pStyle w:val="TOC1"/>
            <w:tabs>
              <w:tab w:val="right" w:leader="dot" w:pos="9062"/>
            </w:tabs>
            <w:rPr>
              <w:rFonts w:eastAsiaTheme="minorEastAsia"/>
              <w:noProof/>
              <w:lang w:eastAsia="en-GB"/>
            </w:rPr>
          </w:pPr>
          <w:hyperlink w:anchor="_Toc57974738" w:history="1">
            <w:r w:rsidR="006D2988" w:rsidRPr="00F51070">
              <w:rPr>
                <w:rStyle w:val="Hyperlink"/>
                <w:rFonts w:ascii="Franklin Gothic Book" w:hAnsi="Franklin Gothic Book"/>
                <w:noProof/>
              </w:rPr>
              <w:t>Part III: Industry engagement</w:t>
            </w:r>
            <w:r w:rsidR="006D2988">
              <w:rPr>
                <w:noProof/>
                <w:webHidden/>
              </w:rPr>
              <w:tab/>
            </w:r>
            <w:r w:rsidR="006D2988">
              <w:rPr>
                <w:noProof/>
                <w:webHidden/>
              </w:rPr>
              <w:fldChar w:fldCharType="begin"/>
            </w:r>
            <w:r w:rsidR="006D2988">
              <w:rPr>
                <w:noProof/>
                <w:webHidden/>
              </w:rPr>
              <w:instrText xml:space="preserve"> PAGEREF _Toc57974738 \h </w:instrText>
            </w:r>
            <w:r w:rsidR="006D2988">
              <w:rPr>
                <w:noProof/>
                <w:webHidden/>
              </w:rPr>
            </w:r>
            <w:r w:rsidR="006D2988">
              <w:rPr>
                <w:noProof/>
                <w:webHidden/>
              </w:rPr>
              <w:fldChar w:fldCharType="separate"/>
            </w:r>
            <w:r>
              <w:rPr>
                <w:noProof/>
                <w:webHidden/>
              </w:rPr>
              <w:t>23</w:t>
            </w:r>
            <w:r w:rsidR="006D2988">
              <w:rPr>
                <w:noProof/>
                <w:webHidden/>
              </w:rPr>
              <w:fldChar w:fldCharType="end"/>
            </w:r>
          </w:hyperlink>
        </w:p>
        <w:p w14:paraId="75CCF1A2" w14:textId="16091DB4" w:rsidR="006D2988" w:rsidRDefault="007A60A8">
          <w:pPr>
            <w:pStyle w:val="TOC2"/>
            <w:tabs>
              <w:tab w:val="right" w:leader="dot" w:pos="9062"/>
            </w:tabs>
            <w:rPr>
              <w:rFonts w:eastAsiaTheme="minorEastAsia"/>
              <w:noProof/>
              <w:lang w:eastAsia="en-GB"/>
            </w:rPr>
          </w:pPr>
          <w:hyperlink w:anchor="_Toc57974739" w:history="1">
            <w:r w:rsidR="006D2988" w:rsidRPr="00F51070">
              <w:rPr>
                <w:rStyle w:val="Hyperlink"/>
                <w:noProof/>
              </w:rPr>
              <w:t>MSG nominations</w:t>
            </w:r>
            <w:r w:rsidR="006D2988">
              <w:rPr>
                <w:noProof/>
                <w:webHidden/>
              </w:rPr>
              <w:tab/>
            </w:r>
            <w:r w:rsidR="006D2988">
              <w:rPr>
                <w:noProof/>
                <w:webHidden/>
              </w:rPr>
              <w:fldChar w:fldCharType="begin"/>
            </w:r>
            <w:r w:rsidR="006D2988">
              <w:rPr>
                <w:noProof/>
                <w:webHidden/>
              </w:rPr>
              <w:instrText xml:space="preserve"> PAGEREF _Toc57974739 \h </w:instrText>
            </w:r>
            <w:r w:rsidR="006D2988">
              <w:rPr>
                <w:noProof/>
                <w:webHidden/>
              </w:rPr>
            </w:r>
            <w:r w:rsidR="006D2988">
              <w:rPr>
                <w:noProof/>
                <w:webHidden/>
              </w:rPr>
              <w:fldChar w:fldCharType="separate"/>
            </w:r>
            <w:r>
              <w:rPr>
                <w:noProof/>
                <w:webHidden/>
              </w:rPr>
              <w:t>23</w:t>
            </w:r>
            <w:r w:rsidR="006D2988">
              <w:rPr>
                <w:noProof/>
                <w:webHidden/>
              </w:rPr>
              <w:fldChar w:fldCharType="end"/>
            </w:r>
          </w:hyperlink>
        </w:p>
        <w:p w14:paraId="525EBA81" w14:textId="0088A489" w:rsidR="006D2988" w:rsidRDefault="007A60A8">
          <w:pPr>
            <w:pStyle w:val="TOC2"/>
            <w:tabs>
              <w:tab w:val="right" w:leader="dot" w:pos="9062"/>
            </w:tabs>
            <w:rPr>
              <w:rFonts w:eastAsiaTheme="minorEastAsia"/>
              <w:noProof/>
              <w:lang w:eastAsia="en-GB"/>
            </w:rPr>
          </w:pPr>
          <w:hyperlink w:anchor="_Toc57974740" w:history="1">
            <w:r w:rsidR="006D2988" w:rsidRPr="00F51070">
              <w:rPr>
                <w:rStyle w:val="Hyperlink"/>
                <w:noProof/>
              </w:rPr>
              <w:t>Liaison with the broader constituency</w:t>
            </w:r>
            <w:r w:rsidR="006D2988">
              <w:rPr>
                <w:noProof/>
                <w:webHidden/>
              </w:rPr>
              <w:tab/>
            </w:r>
            <w:r w:rsidR="006D2988">
              <w:rPr>
                <w:noProof/>
                <w:webHidden/>
              </w:rPr>
              <w:fldChar w:fldCharType="begin"/>
            </w:r>
            <w:r w:rsidR="006D2988">
              <w:rPr>
                <w:noProof/>
                <w:webHidden/>
              </w:rPr>
              <w:instrText xml:space="preserve"> PAGEREF _Toc57974740 \h </w:instrText>
            </w:r>
            <w:r w:rsidR="006D2988">
              <w:rPr>
                <w:noProof/>
                <w:webHidden/>
              </w:rPr>
            </w:r>
            <w:r w:rsidR="006D2988">
              <w:rPr>
                <w:noProof/>
                <w:webHidden/>
              </w:rPr>
              <w:fldChar w:fldCharType="separate"/>
            </w:r>
            <w:r>
              <w:rPr>
                <w:noProof/>
                <w:webHidden/>
              </w:rPr>
              <w:t>25</w:t>
            </w:r>
            <w:r w:rsidR="006D2988">
              <w:rPr>
                <w:noProof/>
                <w:webHidden/>
              </w:rPr>
              <w:fldChar w:fldCharType="end"/>
            </w:r>
          </w:hyperlink>
        </w:p>
        <w:p w14:paraId="1725BB03" w14:textId="1F79A682" w:rsidR="006D2988" w:rsidRDefault="007A60A8">
          <w:pPr>
            <w:pStyle w:val="TOC2"/>
            <w:tabs>
              <w:tab w:val="right" w:leader="dot" w:pos="9062"/>
            </w:tabs>
            <w:rPr>
              <w:rFonts w:eastAsiaTheme="minorEastAsia"/>
              <w:noProof/>
              <w:lang w:eastAsia="en-GB"/>
            </w:rPr>
          </w:pPr>
          <w:hyperlink w:anchor="_Toc57974741" w:history="1">
            <w:r w:rsidR="006D2988" w:rsidRPr="00F51070">
              <w:rPr>
                <w:rStyle w:val="Hyperlink"/>
                <w:noProof/>
              </w:rPr>
              <w:t>Use of data</w:t>
            </w:r>
            <w:r w:rsidR="006D2988">
              <w:rPr>
                <w:noProof/>
                <w:webHidden/>
              </w:rPr>
              <w:tab/>
            </w:r>
            <w:r w:rsidR="006D2988">
              <w:rPr>
                <w:noProof/>
                <w:webHidden/>
              </w:rPr>
              <w:fldChar w:fldCharType="begin"/>
            </w:r>
            <w:r w:rsidR="006D2988">
              <w:rPr>
                <w:noProof/>
                <w:webHidden/>
              </w:rPr>
              <w:instrText xml:space="preserve"> PAGEREF _Toc57974741 \h </w:instrText>
            </w:r>
            <w:r w:rsidR="006D2988">
              <w:rPr>
                <w:noProof/>
                <w:webHidden/>
              </w:rPr>
            </w:r>
            <w:r w:rsidR="006D2988">
              <w:rPr>
                <w:noProof/>
                <w:webHidden/>
              </w:rPr>
              <w:fldChar w:fldCharType="separate"/>
            </w:r>
            <w:r>
              <w:rPr>
                <w:noProof/>
                <w:webHidden/>
              </w:rPr>
              <w:t>26</w:t>
            </w:r>
            <w:r w:rsidR="006D2988">
              <w:rPr>
                <w:noProof/>
                <w:webHidden/>
              </w:rPr>
              <w:fldChar w:fldCharType="end"/>
            </w:r>
          </w:hyperlink>
        </w:p>
        <w:p w14:paraId="1D8414E5" w14:textId="33CEC823" w:rsidR="006D2988" w:rsidRDefault="007A60A8">
          <w:pPr>
            <w:pStyle w:val="TOC2"/>
            <w:tabs>
              <w:tab w:val="right" w:leader="dot" w:pos="9062"/>
            </w:tabs>
            <w:rPr>
              <w:rFonts w:eastAsiaTheme="minorEastAsia"/>
              <w:noProof/>
              <w:lang w:eastAsia="en-GB"/>
            </w:rPr>
          </w:pPr>
          <w:hyperlink w:anchor="_Toc57974742" w:history="1">
            <w:r w:rsidR="006D2988" w:rsidRPr="00F51070">
              <w:rPr>
                <w:rStyle w:val="Hyperlink"/>
                <w:noProof/>
              </w:rPr>
              <w:t>Obstacles to participation</w:t>
            </w:r>
            <w:r w:rsidR="006D2988">
              <w:rPr>
                <w:noProof/>
                <w:webHidden/>
              </w:rPr>
              <w:tab/>
            </w:r>
            <w:r w:rsidR="006D2988">
              <w:rPr>
                <w:noProof/>
                <w:webHidden/>
              </w:rPr>
              <w:fldChar w:fldCharType="begin"/>
            </w:r>
            <w:r w:rsidR="006D2988">
              <w:rPr>
                <w:noProof/>
                <w:webHidden/>
              </w:rPr>
              <w:instrText xml:space="preserve"> PAGEREF _Toc57974742 \h </w:instrText>
            </w:r>
            <w:r w:rsidR="006D2988">
              <w:rPr>
                <w:noProof/>
                <w:webHidden/>
              </w:rPr>
            </w:r>
            <w:r w:rsidR="006D2988">
              <w:rPr>
                <w:noProof/>
                <w:webHidden/>
              </w:rPr>
              <w:fldChar w:fldCharType="separate"/>
            </w:r>
            <w:r>
              <w:rPr>
                <w:noProof/>
                <w:webHidden/>
              </w:rPr>
              <w:t>26</w:t>
            </w:r>
            <w:r w:rsidR="006D2988">
              <w:rPr>
                <w:noProof/>
                <w:webHidden/>
              </w:rPr>
              <w:fldChar w:fldCharType="end"/>
            </w:r>
          </w:hyperlink>
        </w:p>
        <w:p w14:paraId="6F224E82" w14:textId="0248D2F8" w:rsidR="006D2988" w:rsidRDefault="007A60A8">
          <w:pPr>
            <w:pStyle w:val="TOC2"/>
            <w:tabs>
              <w:tab w:val="right" w:leader="dot" w:pos="9062"/>
            </w:tabs>
            <w:rPr>
              <w:rFonts w:eastAsiaTheme="minorEastAsia"/>
              <w:noProof/>
              <w:lang w:eastAsia="en-GB"/>
            </w:rPr>
          </w:pPr>
          <w:hyperlink w:anchor="_Toc57974743" w:history="1">
            <w:r w:rsidR="006D2988" w:rsidRPr="00F51070">
              <w:rPr>
                <w:rStyle w:val="Hyperlink"/>
                <w:noProof/>
              </w:rPr>
              <w:t>Sign-off</w:t>
            </w:r>
            <w:r w:rsidR="006D2988">
              <w:rPr>
                <w:noProof/>
                <w:webHidden/>
              </w:rPr>
              <w:tab/>
            </w:r>
            <w:r w:rsidR="006D2988">
              <w:rPr>
                <w:noProof/>
                <w:webHidden/>
              </w:rPr>
              <w:fldChar w:fldCharType="begin"/>
            </w:r>
            <w:r w:rsidR="006D2988">
              <w:rPr>
                <w:noProof/>
                <w:webHidden/>
              </w:rPr>
              <w:instrText xml:space="preserve"> PAGEREF _Toc57974743 \h </w:instrText>
            </w:r>
            <w:r w:rsidR="006D2988">
              <w:rPr>
                <w:noProof/>
                <w:webHidden/>
              </w:rPr>
            </w:r>
            <w:r w:rsidR="006D2988">
              <w:rPr>
                <w:noProof/>
                <w:webHidden/>
              </w:rPr>
              <w:fldChar w:fldCharType="separate"/>
            </w:r>
            <w:r>
              <w:rPr>
                <w:noProof/>
                <w:webHidden/>
              </w:rPr>
              <w:t>26</w:t>
            </w:r>
            <w:r w:rsidR="006D2988">
              <w:rPr>
                <w:noProof/>
                <w:webHidden/>
              </w:rPr>
              <w:fldChar w:fldCharType="end"/>
            </w:r>
          </w:hyperlink>
        </w:p>
        <w:p w14:paraId="122ACFB5" w14:textId="47976D6F" w:rsidR="006D2988" w:rsidRDefault="007A60A8">
          <w:pPr>
            <w:pStyle w:val="TOC1"/>
            <w:tabs>
              <w:tab w:val="right" w:leader="dot" w:pos="9062"/>
            </w:tabs>
            <w:rPr>
              <w:rFonts w:eastAsiaTheme="minorEastAsia"/>
              <w:noProof/>
              <w:lang w:eastAsia="en-GB"/>
            </w:rPr>
          </w:pPr>
          <w:hyperlink w:anchor="_Toc57974744" w:history="1">
            <w:r w:rsidR="006D2988" w:rsidRPr="00F51070">
              <w:rPr>
                <w:rStyle w:val="Hyperlink"/>
                <w:rFonts w:ascii="Franklin Gothic Book" w:hAnsi="Franklin Gothic Book"/>
                <w:noProof/>
              </w:rPr>
              <w:t>Part IV: Civil society engagement</w:t>
            </w:r>
            <w:r w:rsidR="006D2988">
              <w:rPr>
                <w:noProof/>
                <w:webHidden/>
              </w:rPr>
              <w:tab/>
            </w:r>
            <w:r w:rsidR="006D2988">
              <w:rPr>
                <w:noProof/>
                <w:webHidden/>
              </w:rPr>
              <w:fldChar w:fldCharType="begin"/>
            </w:r>
            <w:r w:rsidR="006D2988">
              <w:rPr>
                <w:noProof/>
                <w:webHidden/>
              </w:rPr>
              <w:instrText xml:space="preserve"> PAGEREF _Toc57974744 \h </w:instrText>
            </w:r>
            <w:r w:rsidR="006D2988">
              <w:rPr>
                <w:noProof/>
                <w:webHidden/>
              </w:rPr>
            </w:r>
            <w:r w:rsidR="006D2988">
              <w:rPr>
                <w:noProof/>
                <w:webHidden/>
              </w:rPr>
              <w:fldChar w:fldCharType="separate"/>
            </w:r>
            <w:r>
              <w:rPr>
                <w:noProof/>
                <w:webHidden/>
              </w:rPr>
              <w:t>28</w:t>
            </w:r>
            <w:r w:rsidR="006D2988">
              <w:rPr>
                <w:noProof/>
                <w:webHidden/>
              </w:rPr>
              <w:fldChar w:fldCharType="end"/>
            </w:r>
          </w:hyperlink>
        </w:p>
        <w:p w14:paraId="0F6F1D9C" w14:textId="34DF50EE" w:rsidR="006D2988" w:rsidRDefault="007A60A8">
          <w:pPr>
            <w:pStyle w:val="TOC2"/>
            <w:tabs>
              <w:tab w:val="right" w:leader="dot" w:pos="9062"/>
            </w:tabs>
            <w:rPr>
              <w:rFonts w:eastAsiaTheme="minorEastAsia"/>
              <w:noProof/>
              <w:lang w:eastAsia="en-GB"/>
            </w:rPr>
          </w:pPr>
          <w:hyperlink w:anchor="_Toc57974745" w:history="1">
            <w:r w:rsidR="006D2988" w:rsidRPr="00F51070">
              <w:rPr>
                <w:rStyle w:val="Hyperlink"/>
                <w:noProof/>
              </w:rPr>
              <w:t>MSG nominations</w:t>
            </w:r>
            <w:r w:rsidR="006D2988">
              <w:rPr>
                <w:noProof/>
                <w:webHidden/>
              </w:rPr>
              <w:tab/>
            </w:r>
            <w:r w:rsidR="006D2988">
              <w:rPr>
                <w:noProof/>
                <w:webHidden/>
              </w:rPr>
              <w:fldChar w:fldCharType="begin"/>
            </w:r>
            <w:r w:rsidR="006D2988">
              <w:rPr>
                <w:noProof/>
                <w:webHidden/>
              </w:rPr>
              <w:instrText xml:space="preserve"> PAGEREF _Toc57974745 \h </w:instrText>
            </w:r>
            <w:r w:rsidR="006D2988">
              <w:rPr>
                <w:noProof/>
                <w:webHidden/>
              </w:rPr>
            </w:r>
            <w:r w:rsidR="006D2988">
              <w:rPr>
                <w:noProof/>
                <w:webHidden/>
              </w:rPr>
              <w:fldChar w:fldCharType="separate"/>
            </w:r>
            <w:r>
              <w:rPr>
                <w:noProof/>
                <w:webHidden/>
              </w:rPr>
              <w:t>28</w:t>
            </w:r>
            <w:r w:rsidR="006D2988">
              <w:rPr>
                <w:noProof/>
                <w:webHidden/>
              </w:rPr>
              <w:fldChar w:fldCharType="end"/>
            </w:r>
          </w:hyperlink>
        </w:p>
        <w:p w14:paraId="34CFAEC2" w14:textId="75256DAA" w:rsidR="006D2988" w:rsidRDefault="007A60A8">
          <w:pPr>
            <w:pStyle w:val="TOC2"/>
            <w:tabs>
              <w:tab w:val="right" w:leader="dot" w:pos="9062"/>
            </w:tabs>
            <w:rPr>
              <w:rFonts w:eastAsiaTheme="minorEastAsia"/>
              <w:noProof/>
              <w:lang w:eastAsia="en-GB"/>
            </w:rPr>
          </w:pPr>
          <w:hyperlink w:anchor="_Toc57974746" w:history="1">
            <w:r w:rsidR="006D2988" w:rsidRPr="00F51070">
              <w:rPr>
                <w:rStyle w:val="Hyperlink"/>
                <w:noProof/>
              </w:rPr>
              <w:t>Liaison with the broader constituency</w:t>
            </w:r>
            <w:r w:rsidR="006D2988">
              <w:rPr>
                <w:noProof/>
                <w:webHidden/>
              </w:rPr>
              <w:tab/>
            </w:r>
            <w:r w:rsidR="006D2988">
              <w:rPr>
                <w:noProof/>
                <w:webHidden/>
              </w:rPr>
              <w:fldChar w:fldCharType="begin"/>
            </w:r>
            <w:r w:rsidR="006D2988">
              <w:rPr>
                <w:noProof/>
                <w:webHidden/>
              </w:rPr>
              <w:instrText xml:space="preserve"> PAGEREF _Toc57974746 \h </w:instrText>
            </w:r>
            <w:r w:rsidR="006D2988">
              <w:rPr>
                <w:noProof/>
                <w:webHidden/>
              </w:rPr>
            </w:r>
            <w:r w:rsidR="006D2988">
              <w:rPr>
                <w:noProof/>
                <w:webHidden/>
              </w:rPr>
              <w:fldChar w:fldCharType="separate"/>
            </w:r>
            <w:r>
              <w:rPr>
                <w:noProof/>
                <w:webHidden/>
              </w:rPr>
              <w:t>29</w:t>
            </w:r>
            <w:r w:rsidR="006D2988">
              <w:rPr>
                <w:noProof/>
                <w:webHidden/>
              </w:rPr>
              <w:fldChar w:fldCharType="end"/>
            </w:r>
          </w:hyperlink>
        </w:p>
        <w:p w14:paraId="1E700E16" w14:textId="1ABC356C" w:rsidR="006D2988" w:rsidRDefault="007A60A8">
          <w:pPr>
            <w:pStyle w:val="TOC2"/>
            <w:tabs>
              <w:tab w:val="right" w:leader="dot" w:pos="9062"/>
            </w:tabs>
            <w:rPr>
              <w:rFonts w:eastAsiaTheme="minorEastAsia"/>
              <w:noProof/>
              <w:lang w:eastAsia="en-GB"/>
            </w:rPr>
          </w:pPr>
          <w:hyperlink w:anchor="_Toc57974747" w:history="1">
            <w:r w:rsidR="006D2988" w:rsidRPr="00F51070">
              <w:rPr>
                <w:rStyle w:val="Hyperlink"/>
                <w:noProof/>
              </w:rPr>
              <w:t>Use of data</w:t>
            </w:r>
            <w:r w:rsidR="006D2988">
              <w:rPr>
                <w:noProof/>
                <w:webHidden/>
              </w:rPr>
              <w:tab/>
            </w:r>
            <w:r w:rsidR="006D2988">
              <w:rPr>
                <w:noProof/>
                <w:webHidden/>
              </w:rPr>
              <w:fldChar w:fldCharType="begin"/>
            </w:r>
            <w:r w:rsidR="006D2988">
              <w:rPr>
                <w:noProof/>
                <w:webHidden/>
              </w:rPr>
              <w:instrText xml:space="preserve"> PAGEREF _Toc57974747 \h </w:instrText>
            </w:r>
            <w:r w:rsidR="006D2988">
              <w:rPr>
                <w:noProof/>
                <w:webHidden/>
              </w:rPr>
            </w:r>
            <w:r w:rsidR="006D2988">
              <w:rPr>
                <w:noProof/>
                <w:webHidden/>
              </w:rPr>
              <w:fldChar w:fldCharType="separate"/>
            </w:r>
            <w:r>
              <w:rPr>
                <w:noProof/>
                <w:webHidden/>
              </w:rPr>
              <w:t>32</w:t>
            </w:r>
            <w:r w:rsidR="006D2988">
              <w:rPr>
                <w:noProof/>
                <w:webHidden/>
              </w:rPr>
              <w:fldChar w:fldCharType="end"/>
            </w:r>
          </w:hyperlink>
        </w:p>
        <w:p w14:paraId="4BD93204" w14:textId="64074621" w:rsidR="006D2988" w:rsidRDefault="007A60A8">
          <w:pPr>
            <w:pStyle w:val="TOC2"/>
            <w:tabs>
              <w:tab w:val="right" w:leader="dot" w:pos="9062"/>
            </w:tabs>
            <w:rPr>
              <w:rFonts w:eastAsiaTheme="minorEastAsia"/>
              <w:noProof/>
              <w:lang w:eastAsia="en-GB"/>
            </w:rPr>
          </w:pPr>
          <w:hyperlink w:anchor="_Toc57974748" w:history="1">
            <w:r w:rsidR="006D2988" w:rsidRPr="00F51070">
              <w:rPr>
                <w:rStyle w:val="Hyperlink"/>
                <w:noProof/>
              </w:rPr>
              <w:t>Obstacles to participation</w:t>
            </w:r>
            <w:r w:rsidR="006D2988">
              <w:rPr>
                <w:noProof/>
                <w:webHidden/>
              </w:rPr>
              <w:tab/>
            </w:r>
            <w:r w:rsidR="006D2988">
              <w:rPr>
                <w:noProof/>
                <w:webHidden/>
              </w:rPr>
              <w:fldChar w:fldCharType="begin"/>
            </w:r>
            <w:r w:rsidR="006D2988">
              <w:rPr>
                <w:noProof/>
                <w:webHidden/>
              </w:rPr>
              <w:instrText xml:space="preserve"> PAGEREF _Toc57974748 \h </w:instrText>
            </w:r>
            <w:r w:rsidR="006D2988">
              <w:rPr>
                <w:noProof/>
                <w:webHidden/>
              </w:rPr>
            </w:r>
            <w:r w:rsidR="006D2988">
              <w:rPr>
                <w:noProof/>
                <w:webHidden/>
              </w:rPr>
              <w:fldChar w:fldCharType="separate"/>
            </w:r>
            <w:r>
              <w:rPr>
                <w:noProof/>
                <w:webHidden/>
              </w:rPr>
              <w:t>33</w:t>
            </w:r>
            <w:r w:rsidR="006D2988">
              <w:rPr>
                <w:noProof/>
                <w:webHidden/>
              </w:rPr>
              <w:fldChar w:fldCharType="end"/>
            </w:r>
          </w:hyperlink>
        </w:p>
        <w:p w14:paraId="66609CFE" w14:textId="57869A02" w:rsidR="006D2988" w:rsidRDefault="007A60A8">
          <w:pPr>
            <w:pStyle w:val="TOC2"/>
            <w:tabs>
              <w:tab w:val="right" w:leader="dot" w:pos="9062"/>
            </w:tabs>
            <w:rPr>
              <w:rFonts w:eastAsiaTheme="minorEastAsia"/>
              <w:noProof/>
              <w:lang w:eastAsia="en-GB"/>
            </w:rPr>
          </w:pPr>
          <w:hyperlink w:anchor="_Toc57974749" w:history="1">
            <w:r w:rsidR="006D2988" w:rsidRPr="00F51070">
              <w:rPr>
                <w:rStyle w:val="Hyperlink"/>
                <w:noProof/>
              </w:rPr>
              <w:t>Sign-off</w:t>
            </w:r>
            <w:r w:rsidR="006D2988">
              <w:rPr>
                <w:noProof/>
                <w:webHidden/>
              </w:rPr>
              <w:tab/>
            </w:r>
            <w:r w:rsidR="006D2988">
              <w:rPr>
                <w:noProof/>
                <w:webHidden/>
              </w:rPr>
              <w:fldChar w:fldCharType="begin"/>
            </w:r>
            <w:r w:rsidR="006D2988">
              <w:rPr>
                <w:noProof/>
                <w:webHidden/>
              </w:rPr>
              <w:instrText xml:space="preserve"> PAGEREF _Toc57974749 \h </w:instrText>
            </w:r>
            <w:r w:rsidR="006D2988">
              <w:rPr>
                <w:noProof/>
                <w:webHidden/>
              </w:rPr>
            </w:r>
            <w:r w:rsidR="006D2988">
              <w:rPr>
                <w:noProof/>
                <w:webHidden/>
              </w:rPr>
              <w:fldChar w:fldCharType="separate"/>
            </w:r>
            <w:r>
              <w:rPr>
                <w:noProof/>
                <w:webHidden/>
              </w:rPr>
              <w:t>34</w:t>
            </w:r>
            <w:r w:rsidR="006D2988">
              <w:rPr>
                <w:noProof/>
                <w:webHidden/>
              </w:rPr>
              <w:fldChar w:fldCharType="end"/>
            </w:r>
          </w:hyperlink>
        </w:p>
        <w:p w14:paraId="23739870" w14:textId="27A8DF0A" w:rsidR="006D2988" w:rsidRDefault="007A60A8">
          <w:pPr>
            <w:pStyle w:val="TOC1"/>
            <w:tabs>
              <w:tab w:val="right" w:leader="dot" w:pos="9062"/>
            </w:tabs>
            <w:rPr>
              <w:rFonts w:eastAsiaTheme="minorEastAsia"/>
              <w:noProof/>
              <w:lang w:eastAsia="en-GB"/>
            </w:rPr>
          </w:pPr>
          <w:hyperlink w:anchor="_Toc57974750" w:history="1">
            <w:r w:rsidR="006D2988" w:rsidRPr="00F51070">
              <w:rPr>
                <w:rStyle w:val="Hyperlink"/>
                <w:rFonts w:ascii="Franklin Gothic Book" w:hAnsi="Franklin Gothic Book"/>
                <w:noProof/>
              </w:rPr>
              <w:t>For Validation team’s use: Guiding questions for consultations on stakeholder engagement</w:t>
            </w:r>
            <w:r w:rsidR="006D2988">
              <w:rPr>
                <w:noProof/>
                <w:webHidden/>
              </w:rPr>
              <w:tab/>
            </w:r>
            <w:r w:rsidR="006D2988">
              <w:rPr>
                <w:noProof/>
                <w:webHidden/>
              </w:rPr>
              <w:fldChar w:fldCharType="begin"/>
            </w:r>
            <w:r w:rsidR="006D2988">
              <w:rPr>
                <w:noProof/>
                <w:webHidden/>
              </w:rPr>
              <w:instrText xml:space="preserve"> PAGEREF _Toc57974750 \h </w:instrText>
            </w:r>
            <w:r w:rsidR="006D2988">
              <w:rPr>
                <w:noProof/>
                <w:webHidden/>
              </w:rPr>
            </w:r>
            <w:r w:rsidR="006D2988">
              <w:rPr>
                <w:noProof/>
                <w:webHidden/>
              </w:rPr>
              <w:fldChar w:fldCharType="separate"/>
            </w:r>
            <w:r>
              <w:rPr>
                <w:noProof/>
                <w:webHidden/>
              </w:rPr>
              <w:t>35</w:t>
            </w:r>
            <w:r w:rsidR="006D2988">
              <w:rPr>
                <w:noProof/>
                <w:webHidden/>
              </w:rPr>
              <w:fldChar w:fldCharType="end"/>
            </w:r>
          </w:hyperlink>
        </w:p>
        <w:p w14:paraId="24ABC433" w14:textId="52048064" w:rsidR="006D2988" w:rsidRDefault="007A60A8">
          <w:pPr>
            <w:pStyle w:val="TOC1"/>
            <w:tabs>
              <w:tab w:val="right" w:leader="dot" w:pos="9062"/>
            </w:tabs>
            <w:rPr>
              <w:rFonts w:eastAsiaTheme="minorEastAsia"/>
              <w:noProof/>
              <w:lang w:eastAsia="en-GB"/>
            </w:rPr>
          </w:pPr>
          <w:hyperlink w:anchor="_Toc57974751" w:history="1">
            <w:r w:rsidR="006D2988" w:rsidRPr="00F51070">
              <w:rPr>
                <w:rStyle w:val="Hyperlink"/>
                <w:rFonts w:ascii="Franklin Gothic Book" w:hAnsi="Franklin Gothic Book"/>
                <w:noProof/>
              </w:rPr>
              <w:t>For Validation team’s use: Template for “Call for views on stakeholder engagement”</w:t>
            </w:r>
            <w:r w:rsidR="006D2988">
              <w:rPr>
                <w:noProof/>
                <w:webHidden/>
              </w:rPr>
              <w:tab/>
            </w:r>
            <w:r w:rsidR="006D2988">
              <w:rPr>
                <w:noProof/>
                <w:webHidden/>
              </w:rPr>
              <w:fldChar w:fldCharType="begin"/>
            </w:r>
            <w:r w:rsidR="006D2988">
              <w:rPr>
                <w:noProof/>
                <w:webHidden/>
              </w:rPr>
              <w:instrText xml:space="preserve"> PAGEREF _Toc57974751 \h </w:instrText>
            </w:r>
            <w:r w:rsidR="006D2988">
              <w:rPr>
                <w:noProof/>
                <w:webHidden/>
              </w:rPr>
            </w:r>
            <w:r w:rsidR="006D2988">
              <w:rPr>
                <w:noProof/>
                <w:webHidden/>
              </w:rPr>
              <w:fldChar w:fldCharType="separate"/>
            </w:r>
            <w:r>
              <w:rPr>
                <w:noProof/>
                <w:webHidden/>
              </w:rPr>
              <w:t>36</w:t>
            </w:r>
            <w:r w:rsidR="006D2988">
              <w:rPr>
                <w:noProof/>
                <w:webHidden/>
              </w:rPr>
              <w:fldChar w:fldCharType="end"/>
            </w:r>
          </w:hyperlink>
        </w:p>
        <w:p w14:paraId="449D9CCD" w14:textId="6C92A540" w:rsidR="00B108FA" w:rsidRPr="002A201C" w:rsidRDefault="00B108FA" w:rsidP="00B108FA">
          <w:r w:rsidRPr="002A201C">
            <w:rPr>
              <w:b/>
              <w:bCs/>
            </w:rPr>
            <w:lastRenderedPageBreak/>
            <w:fldChar w:fldCharType="end"/>
          </w:r>
        </w:p>
      </w:sdtContent>
    </w:sdt>
    <w:p w14:paraId="5F4FA5B7" w14:textId="44900502" w:rsidR="00B108FA" w:rsidRPr="002A201C" w:rsidRDefault="00B108FA" w:rsidP="00B108FA">
      <w:r w:rsidRPr="002A201C">
        <w:rPr>
          <w:b/>
          <w:bCs/>
        </w:rPr>
        <w:t>Period under review</w:t>
      </w:r>
      <w:r w:rsidRPr="002A201C">
        <w:t xml:space="preserve">: </w:t>
      </w:r>
      <w:r w:rsidR="00553F33">
        <w:t>3</w:t>
      </w:r>
      <w:r w:rsidR="00553F33" w:rsidRPr="00553F33">
        <w:rPr>
          <w:vertAlign w:val="superscript"/>
        </w:rPr>
        <w:t>rd</w:t>
      </w:r>
      <w:r w:rsidR="00553F33">
        <w:t xml:space="preserve"> May</w:t>
      </w:r>
      <w:r w:rsidR="008838CF">
        <w:t xml:space="preserve"> 2019 – 3</w:t>
      </w:r>
      <w:r w:rsidR="002C799D">
        <w:t>0</w:t>
      </w:r>
      <w:r w:rsidR="002C799D" w:rsidRPr="002C799D">
        <w:rPr>
          <w:vertAlign w:val="superscript"/>
        </w:rPr>
        <w:t>th</w:t>
      </w:r>
      <w:r w:rsidR="002C799D">
        <w:t xml:space="preserve"> June</w:t>
      </w:r>
      <w:r w:rsidR="008838CF">
        <w:t xml:space="preserve"> 2021</w:t>
      </w:r>
    </w:p>
    <w:p w14:paraId="0D955837" w14:textId="7C08F70A" w:rsidR="00B108FA" w:rsidRPr="002A201C" w:rsidRDefault="00B108FA" w:rsidP="00B108FA">
      <w:r w:rsidRPr="002A201C">
        <w:rPr>
          <w:b/>
          <w:bCs/>
        </w:rPr>
        <w:t>Validation team</w:t>
      </w:r>
      <w:r w:rsidRPr="002A201C">
        <w:t xml:space="preserve">: </w:t>
      </w:r>
    </w:p>
    <w:p w14:paraId="3565FDB0" w14:textId="6044B4C4" w:rsidR="00B108FA" w:rsidRPr="002A201C" w:rsidRDefault="00B108FA" w:rsidP="00B108FA">
      <w:r w:rsidRPr="002A201C">
        <w:rPr>
          <w:b/>
          <w:bCs/>
        </w:rPr>
        <w:t>Deadline for submission</w:t>
      </w:r>
      <w:r w:rsidRPr="002A201C">
        <w:t xml:space="preserve">: </w:t>
      </w:r>
      <w:r w:rsidR="008838CF">
        <w:t>1</w:t>
      </w:r>
      <w:r w:rsidR="008838CF" w:rsidRPr="008838CF">
        <w:rPr>
          <w:vertAlign w:val="superscript"/>
        </w:rPr>
        <w:t>st</w:t>
      </w:r>
      <w:r w:rsidR="008838CF">
        <w:t xml:space="preserve"> July 2021</w:t>
      </w:r>
    </w:p>
    <w:p w14:paraId="6179C9A1" w14:textId="14311F22" w:rsidR="00B108FA" w:rsidRPr="002A201C" w:rsidRDefault="00B108FA" w:rsidP="00B108FA">
      <w:pPr>
        <w:pStyle w:val="Heading1"/>
        <w:rPr>
          <w:rFonts w:ascii="Franklin Gothic Book" w:hAnsi="Franklin Gothic Book"/>
        </w:rPr>
      </w:pPr>
      <w:bookmarkStart w:id="0" w:name="_Toc57974728"/>
      <w:r w:rsidRPr="002A201C">
        <w:rPr>
          <w:rFonts w:ascii="Franklin Gothic Book" w:hAnsi="Franklin Gothic Book"/>
        </w:rPr>
        <w:t>Introduction</w:t>
      </w:r>
      <w:bookmarkEnd w:id="0"/>
    </w:p>
    <w:p w14:paraId="18391FD9" w14:textId="77777777" w:rsidR="00B108FA" w:rsidRPr="002A201C" w:rsidRDefault="00B108FA" w:rsidP="00B108FA">
      <w:r w:rsidRPr="002A201C">
        <w:t>The EITI requires effective multi-stakeholder oversight, including a functioning multi-stakeholder group that involves the government, companies, and the full, independent, active and effective participation of civil society.</w:t>
      </w:r>
    </w:p>
    <w:p w14:paraId="6287930F" w14:textId="77777777" w:rsidR="00B108FA" w:rsidRPr="002A201C" w:rsidRDefault="00B108FA" w:rsidP="00B108FA">
      <w:r w:rsidRPr="002A201C">
        <w:t xml:space="preserve">The key requirements related to multi-stakeholder oversight include: (1.1) government engagement; (1.2) industry engagement; (1.3) civil society engagement, including </w:t>
      </w:r>
      <w:hyperlink r:id="rId12" w:history="1">
        <w:r w:rsidRPr="002A201C">
          <w:rPr>
            <w:rStyle w:val="Hyperlink"/>
          </w:rPr>
          <w:t>EITI Protocol: Participation of civil society</w:t>
        </w:r>
      </w:hyperlink>
      <w:r w:rsidRPr="002A201C">
        <w:t xml:space="preserve">, and (1.4) the establishment and functioning of a multi-stakeholder group. </w:t>
      </w:r>
    </w:p>
    <w:p w14:paraId="06218E61" w14:textId="28F89E12" w:rsidR="00B108FA" w:rsidRPr="002A201C" w:rsidRDefault="00B108FA" w:rsidP="00B108FA">
      <w:r>
        <w:t xml:space="preserve">The purpose of this template is to collect information from MSG members about the implementation of these provisions. Parts </w:t>
      </w:r>
      <w:r w:rsidR="4FEF5B5D">
        <w:t>I</w:t>
      </w:r>
      <w:r>
        <w:t xml:space="preserve"> to IV of this template should be completed and submitted to the International Secretariat by the commencement of Validation.</w:t>
      </w:r>
    </w:p>
    <w:p w14:paraId="505FD03E" w14:textId="77777777" w:rsidR="00B108FA" w:rsidRPr="002A201C" w:rsidRDefault="00B108FA" w:rsidP="00B108FA">
      <w:r w:rsidRPr="002A201C">
        <w:t xml:space="preserve">Part I: MSG oversight addresses Requirement 1.4.b and should be approved by the MSG before submission to the International Secretariat. </w:t>
      </w:r>
    </w:p>
    <w:p w14:paraId="06C4AC6D" w14:textId="77777777" w:rsidR="00B108FA" w:rsidRPr="002A201C" w:rsidRDefault="00B108FA" w:rsidP="00B108FA">
      <w:r w:rsidRPr="002A201C">
        <w:t>Parts II to IV should be completed by each constituency and submitted to the International Secretariat. These should be shared with the MSG for information.</w:t>
      </w:r>
    </w:p>
    <w:p w14:paraId="4217732A" w14:textId="77777777" w:rsidR="00B108FA" w:rsidRPr="002A201C" w:rsidRDefault="00B108FA" w:rsidP="00B108FA">
      <w:r w:rsidRPr="002A201C">
        <w:t>The Validation team will undertake virtual or in-person consultations to gather additional information. Ahead of the Validation, a public call for stakeholder views will be launched by the International Secretariat.</w:t>
      </w:r>
      <w:r w:rsidRPr="002A201C">
        <w:br/>
      </w:r>
    </w:p>
    <w:p w14:paraId="4BFB33EC" w14:textId="7435792C" w:rsidR="00B108FA" w:rsidRPr="002A201C" w:rsidRDefault="00B108FA" w:rsidP="00B108FA">
      <w:pPr>
        <w:pStyle w:val="Heading1"/>
        <w:rPr>
          <w:rFonts w:ascii="Franklin Gothic Book" w:hAnsi="Franklin Gothic Book"/>
        </w:rPr>
      </w:pPr>
      <w:bookmarkStart w:id="1" w:name="_Toc57974729"/>
      <w:r w:rsidRPr="002A201C">
        <w:rPr>
          <w:rFonts w:ascii="Franklin Gothic Book" w:hAnsi="Franklin Gothic Book"/>
        </w:rPr>
        <w:t>Part I: MSG oversight</w:t>
      </w:r>
      <w:bookmarkEnd w:id="1"/>
    </w:p>
    <w:p w14:paraId="4C796B60" w14:textId="5584A209" w:rsidR="00F52C4E" w:rsidRDefault="00B108FA" w:rsidP="00B971B9">
      <w:r w:rsidRPr="002A201C">
        <w:rPr>
          <w:i/>
          <w:iCs/>
        </w:rPr>
        <w:t>This section is to be filled out by the national secretariat or an MSG working group and should be approved by the MSG before submission to the International Secretariat.</w:t>
      </w:r>
      <w:bookmarkStart w:id="2" w:name="_Toc57974730"/>
    </w:p>
    <w:p w14:paraId="014DA4F6" w14:textId="415DF47E" w:rsidR="00B108FA" w:rsidRPr="002A201C" w:rsidRDefault="00B108FA" w:rsidP="00B108FA">
      <w:pPr>
        <w:pStyle w:val="Heading2"/>
      </w:pPr>
      <w:r w:rsidRPr="002A201C">
        <w:t>MSG members and attendance</w:t>
      </w:r>
      <w:bookmarkEnd w:id="2"/>
    </w:p>
    <w:p w14:paraId="1ABE1230" w14:textId="77777777" w:rsidR="00B108FA" w:rsidRPr="002A201C" w:rsidRDefault="00B108FA" w:rsidP="00B108FA">
      <w:pPr>
        <w:rPr>
          <w:b/>
          <w:bCs/>
        </w:rPr>
      </w:pPr>
      <w:r w:rsidRPr="002A201C">
        <w:rPr>
          <w:b/>
          <w:bCs/>
        </w:rPr>
        <w:t>1. Current MSG members. Please fill out the table below. Add rows when necessary.</w:t>
      </w:r>
    </w:p>
    <w:tbl>
      <w:tblPr>
        <w:tblStyle w:val="TableGrid"/>
        <w:tblW w:w="10527" w:type="dxa"/>
        <w:tblLook w:val="04A0" w:firstRow="1" w:lastRow="0" w:firstColumn="1" w:lastColumn="0" w:noHBand="0" w:noVBand="1"/>
      </w:tblPr>
      <w:tblGrid>
        <w:gridCol w:w="1412"/>
        <w:gridCol w:w="1057"/>
        <w:gridCol w:w="1026"/>
        <w:gridCol w:w="1467"/>
        <w:gridCol w:w="1808"/>
        <w:gridCol w:w="1664"/>
        <w:gridCol w:w="903"/>
        <w:gridCol w:w="1190"/>
      </w:tblGrid>
      <w:tr w:rsidR="00151190" w:rsidRPr="002A201C" w14:paraId="716DDB58" w14:textId="77777777" w:rsidTr="0028781A">
        <w:tc>
          <w:tcPr>
            <w:tcW w:w="1412" w:type="dxa"/>
            <w:shd w:val="clear" w:color="auto" w:fill="E7E6E6" w:themeFill="background2"/>
          </w:tcPr>
          <w:p w14:paraId="08CC8459" w14:textId="77777777" w:rsidR="00B108FA" w:rsidRPr="002A201C" w:rsidRDefault="00B108FA" w:rsidP="00594C6F">
            <w:r w:rsidRPr="002A201C">
              <w:t>Constituency</w:t>
            </w:r>
          </w:p>
        </w:tc>
        <w:tc>
          <w:tcPr>
            <w:tcW w:w="1057" w:type="dxa"/>
            <w:shd w:val="clear" w:color="auto" w:fill="E7E6E6" w:themeFill="background2"/>
          </w:tcPr>
          <w:p w14:paraId="28FDFF32" w14:textId="77777777" w:rsidR="00B108FA" w:rsidRPr="002A201C" w:rsidRDefault="00B108FA" w:rsidP="00594C6F">
            <w:r w:rsidRPr="002A201C">
              <w:t>Full/ alternate member</w:t>
            </w:r>
          </w:p>
        </w:tc>
        <w:tc>
          <w:tcPr>
            <w:tcW w:w="1026" w:type="dxa"/>
            <w:shd w:val="clear" w:color="auto" w:fill="E7E6E6" w:themeFill="background2"/>
          </w:tcPr>
          <w:p w14:paraId="3333ED7B" w14:textId="36E10F81" w:rsidR="00B108FA" w:rsidRPr="002A201C" w:rsidRDefault="00B108FA" w:rsidP="00594C6F">
            <w:r w:rsidRPr="002A201C">
              <w:t xml:space="preserve">Member since </w:t>
            </w:r>
            <w:r w:rsidR="00B13FD7">
              <w:t>(MM/YY)</w:t>
            </w:r>
          </w:p>
        </w:tc>
        <w:tc>
          <w:tcPr>
            <w:tcW w:w="1467" w:type="dxa"/>
            <w:shd w:val="clear" w:color="auto" w:fill="E7E6E6" w:themeFill="background2"/>
          </w:tcPr>
          <w:p w14:paraId="6A2A4E60" w14:textId="77777777" w:rsidR="00B108FA" w:rsidRPr="002A201C" w:rsidRDefault="00B108FA" w:rsidP="00594C6F">
            <w:r w:rsidRPr="002A201C">
              <w:t>Name</w:t>
            </w:r>
          </w:p>
        </w:tc>
        <w:tc>
          <w:tcPr>
            <w:tcW w:w="1808" w:type="dxa"/>
            <w:shd w:val="clear" w:color="auto" w:fill="E7E6E6" w:themeFill="background2"/>
          </w:tcPr>
          <w:p w14:paraId="740DB464" w14:textId="77777777" w:rsidR="00B108FA" w:rsidRPr="002A201C" w:rsidRDefault="00B108FA" w:rsidP="00594C6F">
            <w:r w:rsidRPr="002A201C">
              <w:t>Position</w:t>
            </w:r>
          </w:p>
        </w:tc>
        <w:tc>
          <w:tcPr>
            <w:tcW w:w="1664" w:type="dxa"/>
            <w:shd w:val="clear" w:color="auto" w:fill="E7E6E6" w:themeFill="background2"/>
          </w:tcPr>
          <w:p w14:paraId="4CCE5E0F" w14:textId="77777777" w:rsidR="00B108FA" w:rsidRPr="002A201C" w:rsidRDefault="00B108FA" w:rsidP="00594C6F">
            <w:r w:rsidRPr="002A201C">
              <w:t>Organisation</w:t>
            </w:r>
          </w:p>
        </w:tc>
        <w:tc>
          <w:tcPr>
            <w:tcW w:w="903" w:type="dxa"/>
            <w:shd w:val="clear" w:color="auto" w:fill="E7E6E6" w:themeFill="background2"/>
          </w:tcPr>
          <w:p w14:paraId="23FB377F" w14:textId="77777777" w:rsidR="00B108FA" w:rsidRPr="002A201C" w:rsidRDefault="00B108FA" w:rsidP="00594C6F">
            <w:r w:rsidRPr="002A201C">
              <w:t>Gender</w:t>
            </w:r>
          </w:p>
        </w:tc>
        <w:tc>
          <w:tcPr>
            <w:tcW w:w="1190" w:type="dxa"/>
            <w:shd w:val="clear" w:color="auto" w:fill="E7E6E6" w:themeFill="background2"/>
          </w:tcPr>
          <w:p w14:paraId="778CD900" w14:textId="77777777" w:rsidR="00B108FA" w:rsidRPr="002A201C" w:rsidRDefault="00B108FA" w:rsidP="00594C6F">
            <w:r w:rsidRPr="002A201C">
              <w:t xml:space="preserve">Meetings attended in period under </w:t>
            </w:r>
            <w:r w:rsidRPr="002A201C">
              <w:lastRenderedPageBreak/>
              <w:t>review (dates)</w:t>
            </w:r>
          </w:p>
        </w:tc>
      </w:tr>
      <w:tr w:rsidR="00C544F2" w:rsidRPr="002A201C" w14:paraId="0573DF47" w14:textId="77777777" w:rsidTr="0028781A">
        <w:tc>
          <w:tcPr>
            <w:tcW w:w="1412" w:type="dxa"/>
          </w:tcPr>
          <w:p w14:paraId="094CB1E6" w14:textId="3AF55A96" w:rsidR="00C544F2" w:rsidRDefault="00C544F2" w:rsidP="00C544F2">
            <w:r>
              <w:lastRenderedPageBreak/>
              <w:t>Chair</w:t>
            </w:r>
          </w:p>
        </w:tc>
        <w:tc>
          <w:tcPr>
            <w:tcW w:w="1057" w:type="dxa"/>
          </w:tcPr>
          <w:p w14:paraId="5E516E70" w14:textId="1A5ADFB4" w:rsidR="00C544F2" w:rsidRDefault="00C544F2" w:rsidP="00C544F2">
            <w:r>
              <w:t>Full member</w:t>
            </w:r>
          </w:p>
        </w:tc>
        <w:tc>
          <w:tcPr>
            <w:tcW w:w="1026" w:type="dxa"/>
          </w:tcPr>
          <w:p w14:paraId="7506AD21" w14:textId="1C259C1D" w:rsidR="00C544F2" w:rsidRDefault="00C544F2" w:rsidP="00C544F2">
            <w:r>
              <w:t>01/18</w:t>
            </w:r>
          </w:p>
        </w:tc>
        <w:tc>
          <w:tcPr>
            <w:tcW w:w="1467" w:type="dxa"/>
          </w:tcPr>
          <w:p w14:paraId="1C2CC127" w14:textId="74D67B55" w:rsidR="00C544F2" w:rsidRDefault="00C544F2" w:rsidP="00C544F2">
            <w:r>
              <w:t>Matthew Ray</w:t>
            </w:r>
          </w:p>
        </w:tc>
        <w:tc>
          <w:tcPr>
            <w:tcW w:w="1808" w:type="dxa"/>
          </w:tcPr>
          <w:p w14:paraId="25AEAA0A" w14:textId="77777777" w:rsidR="00C544F2" w:rsidRPr="00E14307" w:rsidRDefault="00C544F2" w:rsidP="00C544F2">
            <w:r w:rsidRPr="00E14307">
              <w:t>Deputy Director – Company law &amp; transparency</w:t>
            </w:r>
          </w:p>
          <w:p w14:paraId="7BFAB9E0" w14:textId="77777777" w:rsidR="00C544F2" w:rsidRPr="00640B4E" w:rsidRDefault="00C544F2" w:rsidP="00C544F2"/>
        </w:tc>
        <w:tc>
          <w:tcPr>
            <w:tcW w:w="1664" w:type="dxa"/>
          </w:tcPr>
          <w:p w14:paraId="5CB9B5DE" w14:textId="44B2853A" w:rsidR="00C544F2" w:rsidRDefault="00C544F2" w:rsidP="00C544F2">
            <w:r>
              <w:t>Department for Business, Energy and Industrial Strategy (BEIS)</w:t>
            </w:r>
          </w:p>
        </w:tc>
        <w:tc>
          <w:tcPr>
            <w:tcW w:w="903" w:type="dxa"/>
          </w:tcPr>
          <w:p w14:paraId="5B82EA47" w14:textId="41D9F129" w:rsidR="00C544F2" w:rsidRDefault="00C544F2" w:rsidP="00C544F2">
            <w:r>
              <w:t>Male</w:t>
            </w:r>
          </w:p>
        </w:tc>
        <w:tc>
          <w:tcPr>
            <w:tcW w:w="1190" w:type="dxa"/>
          </w:tcPr>
          <w:p w14:paraId="780B7A57" w14:textId="77777777" w:rsidR="00C544F2" w:rsidRDefault="00C544F2" w:rsidP="00C544F2">
            <w:r>
              <w:t>22/5/19</w:t>
            </w:r>
          </w:p>
          <w:p w14:paraId="6B6162A0" w14:textId="77777777" w:rsidR="00C544F2" w:rsidRDefault="00C544F2" w:rsidP="00C544F2">
            <w:r>
              <w:t>16/7/19</w:t>
            </w:r>
          </w:p>
          <w:p w14:paraId="12117A41" w14:textId="77777777" w:rsidR="00C544F2" w:rsidRDefault="00C544F2" w:rsidP="00C544F2">
            <w:r>
              <w:t>2/9/19</w:t>
            </w:r>
          </w:p>
          <w:p w14:paraId="438BD945" w14:textId="77777777" w:rsidR="00C544F2" w:rsidRDefault="00C544F2" w:rsidP="00C544F2">
            <w:r>
              <w:t>6/11/19</w:t>
            </w:r>
          </w:p>
          <w:p w14:paraId="671AF4BF" w14:textId="77777777" w:rsidR="00C544F2" w:rsidRDefault="00C544F2" w:rsidP="00C544F2">
            <w:r>
              <w:t>9/1/ 20</w:t>
            </w:r>
          </w:p>
          <w:p w14:paraId="102C2492" w14:textId="77777777" w:rsidR="00C544F2" w:rsidRDefault="00C544F2" w:rsidP="00C544F2">
            <w:r>
              <w:t>18/3/20</w:t>
            </w:r>
          </w:p>
          <w:p w14:paraId="0883BF12" w14:textId="77777777" w:rsidR="00C544F2" w:rsidRDefault="00C544F2" w:rsidP="00C544F2">
            <w:r>
              <w:t>20/5/20</w:t>
            </w:r>
          </w:p>
          <w:p w14:paraId="4145DAB3" w14:textId="77777777" w:rsidR="00C544F2" w:rsidRDefault="00C544F2" w:rsidP="00C544F2">
            <w:r>
              <w:t>14/7/20</w:t>
            </w:r>
          </w:p>
          <w:p w14:paraId="2FE3D19B" w14:textId="77777777" w:rsidR="00C544F2" w:rsidRDefault="00C544F2" w:rsidP="00C544F2">
            <w:r>
              <w:t>16/9/20</w:t>
            </w:r>
          </w:p>
          <w:p w14:paraId="51ECF336" w14:textId="77777777" w:rsidR="00C544F2" w:rsidRDefault="00C544F2" w:rsidP="00C544F2">
            <w:r>
              <w:t>18/11/20</w:t>
            </w:r>
          </w:p>
          <w:p w14:paraId="0A3B3889" w14:textId="77777777" w:rsidR="00C544F2" w:rsidRDefault="00C544F2" w:rsidP="00C544F2">
            <w:r>
              <w:t>14/1/21</w:t>
            </w:r>
          </w:p>
          <w:p w14:paraId="23D07599" w14:textId="77777777" w:rsidR="00C544F2" w:rsidRDefault="00C544F2" w:rsidP="00C544F2">
            <w:r>
              <w:t>16/3/21</w:t>
            </w:r>
          </w:p>
          <w:p w14:paraId="2EA6E501" w14:textId="77777777" w:rsidR="004C429C" w:rsidRDefault="004C429C" w:rsidP="00C544F2">
            <w:r>
              <w:t>12/5/21</w:t>
            </w:r>
          </w:p>
          <w:p w14:paraId="48627D75" w14:textId="6B0B34CE" w:rsidR="00F03FD2" w:rsidRDefault="00F03FD2" w:rsidP="00C544F2">
            <w:r>
              <w:t>17/6/21</w:t>
            </w:r>
          </w:p>
        </w:tc>
      </w:tr>
      <w:tr w:rsidR="00C544F2" w:rsidRPr="002A201C" w14:paraId="3FED6EE4" w14:textId="77777777" w:rsidTr="0028781A">
        <w:tc>
          <w:tcPr>
            <w:tcW w:w="1412" w:type="dxa"/>
          </w:tcPr>
          <w:p w14:paraId="1E84B309" w14:textId="34814027" w:rsidR="00C544F2" w:rsidRPr="002A201C" w:rsidRDefault="00C544F2" w:rsidP="00C544F2">
            <w:r>
              <w:t>Industry</w:t>
            </w:r>
          </w:p>
        </w:tc>
        <w:tc>
          <w:tcPr>
            <w:tcW w:w="1057" w:type="dxa"/>
          </w:tcPr>
          <w:p w14:paraId="63D521AE" w14:textId="6AE89EAF" w:rsidR="00C544F2" w:rsidRPr="002A201C" w:rsidRDefault="00C544F2" w:rsidP="00C544F2">
            <w:r>
              <w:t>Full member</w:t>
            </w:r>
          </w:p>
        </w:tc>
        <w:tc>
          <w:tcPr>
            <w:tcW w:w="1026" w:type="dxa"/>
          </w:tcPr>
          <w:p w14:paraId="027A0002" w14:textId="59A70328" w:rsidR="00C544F2" w:rsidRPr="002A201C" w:rsidRDefault="00C544F2" w:rsidP="00C544F2">
            <w:r>
              <w:t>10/13</w:t>
            </w:r>
          </w:p>
        </w:tc>
        <w:tc>
          <w:tcPr>
            <w:tcW w:w="1467" w:type="dxa"/>
          </w:tcPr>
          <w:p w14:paraId="1D5F0081" w14:textId="6A3D77F8" w:rsidR="00C544F2" w:rsidRPr="002A201C" w:rsidRDefault="00C544F2" w:rsidP="00C544F2">
            <w:r>
              <w:t>Dr Patrick Foster</w:t>
            </w:r>
          </w:p>
        </w:tc>
        <w:tc>
          <w:tcPr>
            <w:tcW w:w="1808" w:type="dxa"/>
          </w:tcPr>
          <w:p w14:paraId="60A31C0C" w14:textId="4919C6DB" w:rsidR="00C544F2" w:rsidRPr="002A201C" w:rsidRDefault="00C544F2" w:rsidP="00C544F2">
            <w:r w:rsidRPr="00640B4E">
              <w:t>Director of Education and Associate Professor in Mine Safety</w:t>
            </w:r>
          </w:p>
        </w:tc>
        <w:tc>
          <w:tcPr>
            <w:tcW w:w="1664" w:type="dxa"/>
          </w:tcPr>
          <w:p w14:paraId="6C77D844" w14:textId="586EB020" w:rsidR="00C544F2" w:rsidRPr="002A201C" w:rsidRDefault="00C544F2" w:rsidP="00C544F2">
            <w:r>
              <w:t>Camborne School of Mines at the University of Exeter</w:t>
            </w:r>
          </w:p>
        </w:tc>
        <w:tc>
          <w:tcPr>
            <w:tcW w:w="903" w:type="dxa"/>
          </w:tcPr>
          <w:p w14:paraId="4CB095B9" w14:textId="2A7BFE47" w:rsidR="00C544F2" w:rsidRPr="002A201C" w:rsidRDefault="00C544F2" w:rsidP="00C544F2">
            <w:r>
              <w:t>Male</w:t>
            </w:r>
          </w:p>
        </w:tc>
        <w:tc>
          <w:tcPr>
            <w:tcW w:w="1190" w:type="dxa"/>
          </w:tcPr>
          <w:p w14:paraId="17BEBCCD" w14:textId="73F7612D" w:rsidR="00C544F2" w:rsidRDefault="00C544F2" w:rsidP="00C544F2">
            <w:r>
              <w:t>22/5/19</w:t>
            </w:r>
          </w:p>
          <w:p w14:paraId="3C6A1C4E" w14:textId="43F1EC38" w:rsidR="00C544F2" w:rsidRDefault="00C544F2" w:rsidP="00C544F2">
            <w:r>
              <w:t>16/7/19</w:t>
            </w:r>
          </w:p>
          <w:p w14:paraId="5414EAD5" w14:textId="6E6B6CD3" w:rsidR="00C544F2" w:rsidRDefault="00C544F2" w:rsidP="00C544F2">
            <w:r>
              <w:t>9/1/ 20</w:t>
            </w:r>
          </w:p>
          <w:p w14:paraId="6F599A85" w14:textId="77777777" w:rsidR="00C544F2" w:rsidRDefault="00C544F2" w:rsidP="00C544F2">
            <w:r>
              <w:t>20/5/20</w:t>
            </w:r>
          </w:p>
          <w:p w14:paraId="305BB0B0" w14:textId="77777777" w:rsidR="00C544F2" w:rsidRDefault="00C544F2" w:rsidP="00C544F2">
            <w:r>
              <w:t>14/7/20</w:t>
            </w:r>
          </w:p>
          <w:p w14:paraId="7EE891FF" w14:textId="77777777" w:rsidR="00C544F2" w:rsidRDefault="00C544F2" w:rsidP="00C544F2">
            <w:r>
              <w:t>16/9/20</w:t>
            </w:r>
          </w:p>
          <w:p w14:paraId="4D9ABC7B" w14:textId="77777777" w:rsidR="00C544F2" w:rsidRDefault="00C544F2" w:rsidP="00C544F2">
            <w:r>
              <w:t>18/11/20</w:t>
            </w:r>
          </w:p>
          <w:p w14:paraId="1311A365" w14:textId="77777777" w:rsidR="00C544F2" w:rsidRDefault="00C544F2" w:rsidP="00C544F2">
            <w:r>
              <w:t>14/1/21</w:t>
            </w:r>
          </w:p>
          <w:p w14:paraId="3B5FD00C" w14:textId="77777777" w:rsidR="00C544F2" w:rsidRDefault="00C544F2" w:rsidP="00C544F2">
            <w:r>
              <w:t>16/3/21</w:t>
            </w:r>
          </w:p>
          <w:p w14:paraId="172ECC14" w14:textId="77777777" w:rsidR="004C429C" w:rsidRDefault="004C429C" w:rsidP="00C544F2">
            <w:r>
              <w:t>12/5/21</w:t>
            </w:r>
          </w:p>
          <w:p w14:paraId="2D6CBF23" w14:textId="7E2DA1CD" w:rsidR="00F03FD2" w:rsidRPr="002A201C" w:rsidRDefault="00F03FD2" w:rsidP="00C544F2">
            <w:r>
              <w:t>17/6/21</w:t>
            </w:r>
          </w:p>
        </w:tc>
      </w:tr>
      <w:tr w:rsidR="00C544F2" w:rsidRPr="002A201C" w14:paraId="5F348B46" w14:textId="77777777" w:rsidTr="0028781A">
        <w:tc>
          <w:tcPr>
            <w:tcW w:w="1412" w:type="dxa"/>
          </w:tcPr>
          <w:p w14:paraId="12C3FE1E" w14:textId="0FCEED1D" w:rsidR="00C544F2" w:rsidRPr="002A201C" w:rsidRDefault="00C544F2" w:rsidP="00C544F2">
            <w:r>
              <w:t>Industry</w:t>
            </w:r>
          </w:p>
        </w:tc>
        <w:tc>
          <w:tcPr>
            <w:tcW w:w="1057" w:type="dxa"/>
          </w:tcPr>
          <w:p w14:paraId="03F87DD9" w14:textId="1F716B77" w:rsidR="00C544F2" w:rsidRPr="002A201C" w:rsidRDefault="00C544F2" w:rsidP="00C544F2">
            <w:r>
              <w:t>Full member</w:t>
            </w:r>
          </w:p>
        </w:tc>
        <w:tc>
          <w:tcPr>
            <w:tcW w:w="1026" w:type="dxa"/>
          </w:tcPr>
          <w:p w14:paraId="6F00A31A" w14:textId="4B477901" w:rsidR="00C544F2" w:rsidRPr="002A201C" w:rsidRDefault="00C544F2" w:rsidP="00C544F2">
            <w:r>
              <w:t>01/18</w:t>
            </w:r>
          </w:p>
        </w:tc>
        <w:tc>
          <w:tcPr>
            <w:tcW w:w="1467" w:type="dxa"/>
          </w:tcPr>
          <w:p w14:paraId="067E2245" w14:textId="43529388" w:rsidR="00C544F2" w:rsidRPr="002A201C" w:rsidRDefault="00C544F2" w:rsidP="00C544F2">
            <w:r>
              <w:t>Jacqui Akinlosotu</w:t>
            </w:r>
          </w:p>
        </w:tc>
        <w:tc>
          <w:tcPr>
            <w:tcW w:w="1808" w:type="dxa"/>
          </w:tcPr>
          <w:p w14:paraId="2FF5746E" w14:textId="739208A6" w:rsidR="00C544F2" w:rsidRPr="002A201C" w:rsidRDefault="00C544F2" w:rsidP="00C544F2">
            <w:r>
              <w:t>Head of Tax</w:t>
            </w:r>
          </w:p>
        </w:tc>
        <w:tc>
          <w:tcPr>
            <w:tcW w:w="1664" w:type="dxa"/>
          </w:tcPr>
          <w:p w14:paraId="76805EBF" w14:textId="36172709" w:rsidR="00C544F2" w:rsidRPr="002A201C" w:rsidRDefault="00C544F2" w:rsidP="00C544F2">
            <w:r>
              <w:t>ENI UK Limited</w:t>
            </w:r>
          </w:p>
        </w:tc>
        <w:tc>
          <w:tcPr>
            <w:tcW w:w="903" w:type="dxa"/>
          </w:tcPr>
          <w:p w14:paraId="35BFCDD5" w14:textId="2777FB74" w:rsidR="00C544F2" w:rsidRPr="002A201C" w:rsidRDefault="00C544F2" w:rsidP="00C544F2">
            <w:r>
              <w:t>Female</w:t>
            </w:r>
          </w:p>
        </w:tc>
        <w:tc>
          <w:tcPr>
            <w:tcW w:w="1190" w:type="dxa"/>
          </w:tcPr>
          <w:p w14:paraId="03C5A832" w14:textId="77777777" w:rsidR="00C544F2" w:rsidRDefault="00C544F2" w:rsidP="00C544F2">
            <w:r>
              <w:t>22/5/19</w:t>
            </w:r>
          </w:p>
          <w:p w14:paraId="50D240C2" w14:textId="77777777" w:rsidR="00C544F2" w:rsidRDefault="00C544F2" w:rsidP="00C544F2">
            <w:r>
              <w:t>16/7/19</w:t>
            </w:r>
          </w:p>
          <w:p w14:paraId="0CF5B3F4" w14:textId="19B23D2E" w:rsidR="00C544F2" w:rsidRDefault="00C544F2" w:rsidP="00C544F2">
            <w:r>
              <w:t>2/9/19</w:t>
            </w:r>
          </w:p>
          <w:p w14:paraId="2024C6F7" w14:textId="50C36B71" w:rsidR="00C544F2" w:rsidRDefault="00C544F2" w:rsidP="00C544F2">
            <w:r>
              <w:t>6/11/19</w:t>
            </w:r>
          </w:p>
          <w:p w14:paraId="2D0B2DF7" w14:textId="77777777" w:rsidR="00C544F2" w:rsidRDefault="00C544F2" w:rsidP="00C544F2">
            <w:r>
              <w:t>9/1/ 20</w:t>
            </w:r>
          </w:p>
          <w:p w14:paraId="63B477CB" w14:textId="1761E5CF" w:rsidR="00C544F2" w:rsidRDefault="00C544F2" w:rsidP="00C544F2">
            <w:r>
              <w:t>18/3/20</w:t>
            </w:r>
          </w:p>
          <w:p w14:paraId="20EF2E41" w14:textId="77777777" w:rsidR="00C544F2" w:rsidRDefault="00C544F2" w:rsidP="00C544F2">
            <w:r>
              <w:t>20/5/20</w:t>
            </w:r>
          </w:p>
          <w:p w14:paraId="12CE3F12" w14:textId="77777777" w:rsidR="00C544F2" w:rsidRDefault="00C544F2" w:rsidP="00C544F2">
            <w:r>
              <w:t>14/7/20</w:t>
            </w:r>
          </w:p>
          <w:p w14:paraId="0D5645A5" w14:textId="77777777" w:rsidR="00C544F2" w:rsidRDefault="00C544F2" w:rsidP="00C544F2">
            <w:r>
              <w:t>16/9/20</w:t>
            </w:r>
          </w:p>
          <w:p w14:paraId="41BA95F2" w14:textId="77777777" w:rsidR="00C544F2" w:rsidRDefault="00C544F2" w:rsidP="00C544F2">
            <w:r>
              <w:t>18/11/20</w:t>
            </w:r>
          </w:p>
          <w:p w14:paraId="2E1737F0" w14:textId="77777777" w:rsidR="00C544F2" w:rsidRDefault="00C544F2" w:rsidP="00C544F2">
            <w:r>
              <w:t>14/1/21</w:t>
            </w:r>
          </w:p>
          <w:p w14:paraId="3738F002" w14:textId="77777777" w:rsidR="00C544F2" w:rsidRDefault="00C544F2" w:rsidP="00C544F2">
            <w:r>
              <w:t>16/3/21</w:t>
            </w:r>
          </w:p>
          <w:p w14:paraId="58175EDF" w14:textId="77777777" w:rsidR="004C429C" w:rsidRDefault="004C429C" w:rsidP="00C544F2">
            <w:r>
              <w:t>12/5/21</w:t>
            </w:r>
          </w:p>
          <w:p w14:paraId="1A483561" w14:textId="56776541" w:rsidR="00F03FD2" w:rsidRPr="002A201C" w:rsidRDefault="00F03FD2" w:rsidP="00C544F2">
            <w:r>
              <w:t>17/6/21</w:t>
            </w:r>
          </w:p>
        </w:tc>
      </w:tr>
      <w:tr w:rsidR="00C544F2" w:rsidRPr="002A201C" w14:paraId="15127164" w14:textId="77777777" w:rsidTr="0028781A">
        <w:tc>
          <w:tcPr>
            <w:tcW w:w="1412" w:type="dxa"/>
          </w:tcPr>
          <w:p w14:paraId="7DCFEFBE" w14:textId="7F033788" w:rsidR="00C544F2" w:rsidRPr="002A201C" w:rsidRDefault="00C544F2" w:rsidP="00C544F2">
            <w:r>
              <w:t>Industry</w:t>
            </w:r>
          </w:p>
        </w:tc>
        <w:tc>
          <w:tcPr>
            <w:tcW w:w="1057" w:type="dxa"/>
          </w:tcPr>
          <w:p w14:paraId="2D2D3AC5" w14:textId="6E3B39E5" w:rsidR="00C544F2" w:rsidRPr="002A201C" w:rsidRDefault="00C544F2" w:rsidP="00C544F2">
            <w:r>
              <w:t>Full member</w:t>
            </w:r>
          </w:p>
        </w:tc>
        <w:tc>
          <w:tcPr>
            <w:tcW w:w="1026" w:type="dxa"/>
          </w:tcPr>
          <w:p w14:paraId="3B345D07" w14:textId="64BDE033" w:rsidR="00C544F2" w:rsidRPr="002A201C" w:rsidRDefault="00C544F2" w:rsidP="00C544F2">
            <w:r>
              <w:t>10/19</w:t>
            </w:r>
          </w:p>
        </w:tc>
        <w:tc>
          <w:tcPr>
            <w:tcW w:w="1467" w:type="dxa"/>
          </w:tcPr>
          <w:p w14:paraId="62E197A1" w14:textId="3B5E3642" w:rsidR="00C544F2" w:rsidRPr="002A201C" w:rsidRDefault="00C544F2" w:rsidP="00C544F2">
            <w:r>
              <w:t>Dan Espie</w:t>
            </w:r>
          </w:p>
        </w:tc>
        <w:tc>
          <w:tcPr>
            <w:tcW w:w="1808" w:type="dxa"/>
          </w:tcPr>
          <w:p w14:paraId="0382DD46" w14:textId="4C1AF575" w:rsidR="00C544F2" w:rsidRPr="002A201C" w:rsidRDefault="00C544F2" w:rsidP="00C544F2">
            <w:r w:rsidRPr="001C121B">
              <w:t>Country Fiscal Vice President</w:t>
            </w:r>
          </w:p>
        </w:tc>
        <w:tc>
          <w:tcPr>
            <w:tcW w:w="1664" w:type="dxa"/>
          </w:tcPr>
          <w:p w14:paraId="4E6F7B7A" w14:textId="05B960B6" w:rsidR="00C544F2" w:rsidRPr="002A201C" w:rsidRDefault="00C544F2" w:rsidP="00C544F2">
            <w:r>
              <w:t>Total</w:t>
            </w:r>
            <w:r w:rsidR="00976441">
              <w:t>Energies</w:t>
            </w:r>
            <w:r>
              <w:t xml:space="preserve"> E&amp;P UK L</w:t>
            </w:r>
            <w:r w:rsidR="00C369F6">
              <w:t>imi</w:t>
            </w:r>
            <w:r>
              <w:t>t</w:t>
            </w:r>
            <w:r w:rsidR="00C369F6">
              <w:t>e</w:t>
            </w:r>
            <w:r>
              <w:t>d</w:t>
            </w:r>
          </w:p>
        </w:tc>
        <w:tc>
          <w:tcPr>
            <w:tcW w:w="903" w:type="dxa"/>
          </w:tcPr>
          <w:p w14:paraId="25E0E83D" w14:textId="054E1A26" w:rsidR="00C544F2" w:rsidRPr="002A201C" w:rsidRDefault="00C544F2" w:rsidP="00C544F2">
            <w:r>
              <w:t>Male</w:t>
            </w:r>
          </w:p>
        </w:tc>
        <w:tc>
          <w:tcPr>
            <w:tcW w:w="1190" w:type="dxa"/>
          </w:tcPr>
          <w:p w14:paraId="37ECC74E" w14:textId="77777777" w:rsidR="00C544F2" w:rsidRDefault="00C544F2" w:rsidP="00C544F2">
            <w:r>
              <w:t>6/11/19</w:t>
            </w:r>
          </w:p>
          <w:p w14:paraId="11A6DD0C" w14:textId="77777777" w:rsidR="00C544F2" w:rsidRDefault="00C544F2" w:rsidP="00C544F2">
            <w:r>
              <w:t>9/1/ 20</w:t>
            </w:r>
          </w:p>
          <w:p w14:paraId="497AC371" w14:textId="77777777" w:rsidR="00C544F2" w:rsidRDefault="00C544F2" w:rsidP="00C544F2">
            <w:r>
              <w:t>18/3/20</w:t>
            </w:r>
          </w:p>
          <w:p w14:paraId="05A894BB" w14:textId="77777777" w:rsidR="00C544F2" w:rsidRDefault="00C544F2" w:rsidP="00C544F2">
            <w:r>
              <w:t>20/5/20</w:t>
            </w:r>
          </w:p>
          <w:p w14:paraId="5565C92E" w14:textId="77777777" w:rsidR="00C544F2" w:rsidRDefault="00C544F2" w:rsidP="00C544F2">
            <w:r>
              <w:t>16/9/20</w:t>
            </w:r>
          </w:p>
          <w:p w14:paraId="3CE3CCD7" w14:textId="77777777" w:rsidR="00C544F2" w:rsidRDefault="00C544F2" w:rsidP="00C544F2">
            <w:r>
              <w:t>18/11/20</w:t>
            </w:r>
          </w:p>
          <w:p w14:paraId="0A3639DD" w14:textId="77777777" w:rsidR="00C544F2" w:rsidRDefault="00C544F2" w:rsidP="00C544F2">
            <w:r>
              <w:t>14/1/21</w:t>
            </w:r>
          </w:p>
          <w:p w14:paraId="401CBBCB" w14:textId="77777777" w:rsidR="00C544F2" w:rsidRDefault="00C544F2" w:rsidP="00C544F2">
            <w:r>
              <w:t>16/3/21</w:t>
            </w:r>
          </w:p>
          <w:p w14:paraId="323FEDFA" w14:textId="77777777" w:rsidR="004C429C" w:rsidRDefault="004C429C" w:rsidP="00C544F2">
            <w:r>
              <w:t>12/5/21</w:t>
            </w:r>
          </w:p>
          <w:p w14:paraId="403A3BBC" w14:textId="1FE8BA0B" w:rsidR="00F03FD2" w:rsidRPr="002A201C" w:rsidRDefault="00F03FD2" w:rsidP="00C544F2">
            <w:r>
              <w:t>17/6/21</w:t>
            </w:r>
          </w:p>
        </w:tc>
      </w:tr>
      <w:tr w:rsidR="00C544F2" w:rsidRPr="002A201C" w14:paraId="18E26F5B" w14:textId="77777777" w:rsidTr="0028781A">
        <w:tc>
          <w:tcPr>
            <w:tcW w:w="1412" w:type="dxa"/>
          </w:tcPr>
          <w:p w14:paraId="7F94D7D9" w14:textId="78C7A48B" w:rsidR="00C544F2" w:rsidRPr="002A201C" w:rsidRDefault="00C544F2" w:rsidP="00C544F2">
            <w:r>
              <w:t>Industry</w:t>
            </w:r>
          </w:p>
        </w:tc>
        <w:tc>
          <w:tcPr>
            <w:tcW w:w="1057" w:type="dxa"/>
          </w:tcPr>
          <w:p w14:paraId="0C29ADD3" w14:textId="64E9F4C6" w:rsidR="00C544F2" w:rsidRPr="002A201C" w:rsidRDefault="00C544F2" w:rsidP="00C544F2">
            <w:r>
              <w:t>Full member</w:t>
            </w:r>
          </w:p>
        </w:tc>
        <w:tc>
          <w:tcPr>
            <w:tcW w:w="1026" w:type="dxa"/>
          </w:tcPr>
          <w:p w14:paraId="35FE3339" w14:textId="113B368E" w:rsidR="00C544F2" w:rsidRPr="002A201C" w:rsidRDefault="00C544F2" w:rsidP="00C544F2">
            <w:r>
              <w:t>11/14</w:t>
            </w:r>
          </w:p>
        </w:tc>
        <w:tc>
          <w:tcPr>
            <w:tcW w:w="1467" w:type="dxa"/>
          </w:tcPr>
          <w:p w14:paraId="73FFD4B1" w14:textId="1EB6BCF4" w:rsidR="00C544F2" w:rsidRPr="002A201C" w:rsidRDefault="00C544F2" w:rsidP="00C544F2">
            <w:r>
              <w:t>John Bowater</w:t>
            </w:r>
          </w:p>
        </w:tc>
        <w:tc>
          <w:tcPr>
            <w:tcW w:w="1808" w:type="dxa"/>
          </w:tcPr>
          <w:p w14:paraId="388F72FA" w14:textId="4DE71FF8" w:rsidR="00C544F2" w:rsidRPr="002A201C" w:rsidRDefault="00C544F2" w:rsidP="00C544F2">
            <w:r w:rsidRPr="00963B01">
              <w:t>Chief Financial Officer and Deputy Chief Executive</w:t>
            </w:r>
          </w:p>
        </w:tc>
        <w:tc>
          <w:tcPr>
            <w:tcW w:w="1664" w:type="dxa"/>
          </w:tcPr>
          <w:p w14:paraId="723AB137" w14:textId="2D82FA8B" w:rsidR="00C544F2" w:rsidRPr="002A201C" w:rsidRDefault="00C544F2" w:rsidP="00C544F2">
            <w:r>
              <w:t>Aggregate Industries</w:t>
            </w:r>
          </w:p>
        </w:tc>
        <w:tc>
          <w:tcPr>
            <w:tcW w:w="903" w:type="dxa"/>
          </w:tcPr>
          <w:p w14:paraId="50AD875C" w14:textId="14A8F67B" w:rsidR="00C544F2" w:rsidRPr="002A201C" w:rsidRDefault="00C544F2" w:rsidP="00C544F2">
            <w:r>
              <w:t>Male</w:t>
            </w:r>
          </w:p>
        </w:tc>
        <w:tc>
          <w:tcPr>
            <w:tcW w:w="1190" w:type="dxa"/>
          </w:tcPr>
          <w:p w14:paraId="46A919B3" w14:textId="77777777" w:rsidR="00C544F2" w:rsidRDefault="00C544F2" w:rsidP="00C544F2">
            <w:r>
              <w:t>6/11/19</w:t>
            </w:r>
          </w:p>
          <w:p w14:paraId="604BBBF2" w14:textId="77777777" w:rsidR="00C544F2" w:rsidRDefault="00C544F2" w:rsidP="00C544F2">
            <w:r>
              <w:t>9/1/ 20</w:t>
            </w:r>
          </w:p>
          <w:p w14:paraId="54761D89" w14:textId="77777777" w:rsidR="00C544F2" w:rsidRDefault="00C544F2" w:rsidP="00C544F2">
            <w:r>
              <w:t>18/3/20</w:t>
            </w:r>
          </w:p>
          <w:p w14:paraId="7132D1EB" w14:textId="77777777" w:rsidR="00C544F2" w:rsidRDefault="00C544F2" w:rsidP="00C544F2">
            <w:r>
              <w:t>18/11/20</w:t>
            </w:r>
          </w:p>
          <w:p w14:paraId="2C2EC258" w14:textId="742439D7" w:rsidR="00C544F2" w:rsidRPr="002A201C" w:rsidRDefault="00C544F2" w:rsidP="00C544F2">
            <w:r>
              <w:t>16/3/21</w:t>
            </w:r>
          </w:p>
        </w:tc>
      </w:tr>
      <w:tr w:rsidR="00C544F2" w:rsidRPr="002A201C" w14:paraId="31BB8AF7" w14:textId="77777777" w:rsidTr="0028781A">
        <w:tc>
          <w:tcPr>
            <w:tcW w:w="1412" w:type="dxa"/>
          </w:tcPr>
          <w:p w14:paraId="41D6B12D" w14:textId="04A9C47E" w:rsidR="00C544F2" w:rsidRPr="002A201C" w:rsidRDefault="00C544F2" w:rsidP="00C544F2">
            <w:r>
              <w:t>Industry</w:t>
            </w:r>
          </w:p>
        </w:tc>
        <w:tc>
          <w:tcPr>
            <w:tcW w:w="1057" w:type="dxa"/>
          </w:tcPr>
          <w:p w14:paraId="6457F140" w14:textId="0760D957" w:rsidR="00C544F2" w:rsidRPr="002A201C" w:rsidRDefault="00C544F2" w:rsidP="00C544F2">
            <w:r>
              <w:t>Alternate member</w:t>
            </w:r>
          </w:p>
        </w:tc>
        <w:tc>
          <w:tcPr>
            <w:tcW w:w="1026" w:type="dxa"/>
          </w:tcPr>
          <w:p w14:paraId="1CCEFF4A" w14:textId="77535110" w:rsidR="00C544F2" w:rsidRPr="002A201C" w:rsidRDefault="00C544F2" w:rsidP="00C544F2">
            <w:r>
              <w:t>01/20</w:t>
            </w:r>
          </w:p>
        </w:tc>
        <w:tc>
          <w:tcPr>
            <w:tcW w:w="1467" w:type="dxa"/>
          </w:tcPr>
          <w:p w14:paraId="4C2487F5" w14:textId="524A9E39" w:rsidR="00C544F2" w:rsidRPr="002A201C" w:rsidRDefault="00C544F2" w:rsidP="00C544F2">
            <w:r>
              <w:t>Aurelie Delannoy</w:t>
            </w:r>
          </w:p>
        </w:tc>
        <w:tc>
          <w:tcPr>
            <w:tcW w:w="1808" w:type="dxa"/>
          </w:tcPr>
          <w:p w14:paraId="3080A62F" w14:textId="00E608DC" w:rsidR="00C544F2" w:rsidRPr="002A201C" w:rsidRDefault="00C544F2" w:rsidP="00C544F2">
            <w:r w:rsidRPr="009B4E71">
              <w:t>Director Economic Affairs</w:t>
            </w:r>
          </w:p>
        </w:tc>
        <w:tc>
          <w:tcPr>
            <w:tcW w:w="1664" w:type="dxa"/>
          </w:tcPr>
          <w:p w14:paraId="52742D4B" w14:textId="34FCEBDB" w:rsidR="00C544F2" w:rsidRPr="002A201C" w:rsidRDefault="00C544F2" w:rsidP="00C544F2">
            <w:r>
              <w:t>Mineral Products Association</w:t>
            </w:r>
          </w:p>
        </w:tc>
        <w:tc>
          <w:tcPr>
            <w:tcW w:w="903" w:type="dxa"/>
          </w:tcPr>
          <w:p w14:paraId="4DFA7661" w14:textId="0B903F9B" w:rsidR="00C544F2" w:rsidRPr="002A201C" w:rsidRDefault="00C544F2" w:rsidP="00C544F2">
            <w:r>
              <w:t>Female</w:t>
            </w:r>
          </w:p>
        </w:tc>
        <w:tc>
          <w:tcPr>
            <w:tcW w:w="1190" w:type="dxa"/>
          </w:tcPr>
          <w:p w14:paraId="44A6B714" w14:textId="77777777" w:rsidR="00C544F2" w:rsidRDefault="00C544F2" w:rsidP="00C544F2">
            <w:r>
              <w:t>6/11/19</w:t>
            </w:r>
          </w:p>
          <w:p w14:paraId="4ACA4F62" w14:textId="77777777" w:rsidR="00C544F2" w:rsidRDefault="00C544F2" w:rsidP="00C544F2">
            <w:r>
              <w:t>9/1/ 20</w:t>
            </w:r>
          </w:p>
          <w:p w14:paraId="244F3B5B" w14:textId="77777777" w:rsidR="00C544F2" w:rsidRDefault="00C544F2" w:rsidP="00C544F2">
            <w:r>
              <w:t>14/7/20</w:t>
            </w:r>
          </w:p>
          <w:p w14:paraId="0EA4D57F" w14:textId="77777777" w:rsidR="00C544F2" w:rsidRDefault="00C544F2" w:rsidP="00C544F2">
            <w:r>
              <w:t>16/9/20</w:t>
            </w:r>
          </w:p>
          <w:p w14:paraId="649F2EE5" w14:textId="77777777" w:rsidR="00C544F2" w:rsidRDefault="00C544F2" w:rsidP="00C544F2">
            <w:r>
              <w:t>18/11/20</w:t>
            </w:r>
          </w:p>
          <w:p w14:paraId="49D6E527" w14:textId="77777777" w:rsidR="00C544F2" w:rsidRDefault="00C544F2" w:rsidP="00C544F2">
            <w:r>
              <w:t>14/1/21</w:t>
            </w:r>
          </w:p>
          <w:p w14:paraId="39F86031" w14:textId="77777777" w:rsidR="00C544F2" w:rsidRDefault="00C544F2" w:rsidP="00C544F2">
            <w:r>
              <w:t>16/3/21</w:t>
            </w:r>
          </w:p>
          <w:p w14:paraId="1C9C42CE" w14:textId="318558E1" w:rsidR="00F03FD2" w:rsidRPr="002A201C" w:rsidRDefault="00F03FD2" w:rsidP="00C544F2">
            <w:r>
              <w:t>17/6/21</w:t>
            </w:r>
          </w:p>
        </w:tc>
      </w:tr>
      <w:tr w:rsidR="00C544F2" w:rsidRPr="002A201C" w14:paraId="329F3376" w14:textId="77777777" w:rsidTr="0028781A">
        <w:tc>
          <w:tcPr>
            <w:tcW w:w="1412" w:type="dxa"/>
          </w:tcPr>
          <w:p w14:paraId="02CEED11" w14:textId="5472A64D" w:rsidR="00C544F2" w:rsidRPr="002A201C" w:rsidRDefault="00C544F2" w:rsidP="00C544F2">
            <w:r>
              <w:t>Industry</w:t>
            </w:r>
          </w:p>
        </w:tc>
        <w:tc>
          <w:tcPr>
            <w:tcW w:w="1057" w:type="dxa"/>
          </w:tcPr>
          <w:p w14:paraId="576955A7" w14:textId="3EFFEBA9" w:rsidR="00C544F2" w:rsidRPr="002A201C" w:rsidRDefault="00C544F2" w:rsidP="00C544F2">
            <w:r>
              <w:t>Alternate member</w:t>
            </w:r>
          </w:p>
        </w:tc>
        <w:tc>
          <w:tcPr>
            <w:tcW w:w="1026" w:type="dxa"/>
          </w:tcPr>
          <w:p w14:paraId="7F07D583" w14:textId="3715982E" w:rsidR="00C544F2" w:rsidRPr="002A201C" w:rsidRDefault="00C544F2" w:rsidP="00C544F2">
            <w:r>
              <w:t>02/20 01/21</w:t>
            </w:r>
          </w:p>
        </w:tc>
        <w:tc>
          <w:tcPr>
            <w:tcW w:w="1467" w:type="dxa"/>
          </w:tcPr>
          <w:p w14:paraId="6A96FE5E" w14:textId="114320F4" w:rsidR="00C544F2" w:rsidRPr="002A201C" w:rsidRDefault="00C544F2" w:rsidP="00C544F2">
            <w:r>
              <w:t>Mike Tholen/David Evans</w:t>
            </w:r>
          </w:p>
        </w:tc>
        <w:tc>
          <w:tcPr>
            <w:tcW w:w="1808" w:type="dxa"/>
          </w:tcPr>
          <w:p w14:paraId="3DA95F0C" w14:textId="2190C622" w:rsidR="00C544F2" w:rsidRPr="002A201C" w:rsidRDefault="00C544F2" w:rsidP="00C544F2">
            <w:r w:rsidRPr="00944FD4">
              <w:t>Sustainability Director</w:t>
            </w:r>
            <w:r>
              <w:t>/External Affairs Adviser</w:t>
            </w:r>
          </w:p>
        </w:tc>
        <w:tc>
          <w:tcPr>
            <w:tcW w:w="1664" w:type="dxa"/>
          </w:tcPr>
          <w:p w14:paraId="25B035B7" w14:textId="1F1C7ADF" w:rsidR="00C544F2" w:rsidRPr="002A201C" w:rsidRDefault="00C544F2" w:rsidP="00C544F2">
            <w:r>
              <w:t>OGUK</w:t>
            </w:r>
          </w:p>
        </w:tc>
        <w:tc>
          <w:tcPr>
            <w:tcW w:w="903" w:type="dxa"/>
          </w:tcPr>
          <w:p w14:paraId="74096599" w14:textId="5937B484" w:rsidR="00C544F2" w:rsidRPr="002A201C" w:rsidRDefault="00C544F2" w:rsidP="00C544F2">
            <w:r>
              <w:t>Male</w:t>
            </w:r>
          </w:p>
        </w:tc>
        <w:tc>
          <w:tcPr>
            <w:tcW w:w="1190" w:type="dxa"/>
          </w:tcPr>
          <w:p w14:paraId="641266EE" w14:textId="77777777" w:rsidR="00C544F2" w:rsidRDefault="00C544F2" w:rsidP="00C544F2">
            <w:r>
              <w:t>16/3/21</w:t>
            </w:r>
          </w:p>
          <w:p w14:paraId="278BA0A9" w14:textId="4BF5C793" w:rsidR="004C429C" w:rsidRPr="002A201C" w:rsidRDefault="004C429C" w:rsidP="00C544F2">
            <w:r>
              <w:t>12/5/21</w:t>
            </w:r>
          </w:p>
        </w:tc>
      </w:tr>
      <w:tr w:rsidR="00C544F2" w:rsidRPr="002A201C" w14:paraId="3551B693" w14:textId="77777777" w:rsidTr="0028781A">
        <w:tc>
          <w:tcPr>
            <w:tcW w:w="1412" w:type="dxa"/>
          </w:tcPr>
          <w:p w14:paraId="435D40A2" w14:textId="0D812EFA" w:rsidR="00C544F2" w:rsidRPr="002A201C" w:rsidRDefault="00C544F2" w:rsidP="00C544F2">
            <w:r>
              <w:t>Civil Society</w:t>
            </w:r>
          </w:p>
        </w:tc>
        <w:tc>
          <w:tcPr>
            <w:tcW w:w="1057" w:type="dxa"/>
          </w:tcPr>
          <w:p w14:paraId="2CA7539F" w14:textId="77777777" w:rsidR="00C544F2" w:rsidRDefault="00C544F2" w:rsidP="00C544F2">
            <w:r>
              <w:t>Full member</w:t>
            </w:r>
          </w:p>
          <w:p w14:paraId="6B85652F" w14:textId="1FE4D7D6" w:rsidR="00C544F2" w:rsidRPr="002A201C" w:rsidRDefault="00C544F2" w:rsidP="00C544F2">
            <w:r>
              <w:t>Interim member</w:t>
            </w:r>
          </w:p>
        </w:tc>
        <w:tc>
          <w:tcPr>
            <w:tcW w:w="1026" w:type="dxa"/>
          </w:tcPr>
          <w:p w14:paraId="7787B036" w14:textId="11C4D3B3" w:rsidR="00C544F2" w:rsidRPr="002A201C" w:rsidRDefault="00C544F2" w:rsidP="00C544F2">
            <w:r>
              <w:t>05/20</w:t>
            </w:r>
          </w:p>
        </w:tc>
        <w:tc>
          <w:tcPr>
            <w:tcW w:w="1467" w:type="dxa"/>
          </w:tcPr>
          <w:p w14:paraId="2B7FF670" w14:textId="6BF4C848" w:rsidR="00C544F2" w:rsidRPr="002A201C" w:rsidRDefault="00C544F2" w:rsidP="00C544F2">
            <w:r>
              <w:t>Joe Williams</w:t>
            </w:r>
          </w:p>
        </w:tc>
        <w:tc>
          <w:tcPr>
            <w:tcW w:w="1808" w:type="dxa"/>
          </w:tcPr>
          <w:p w14:paraId="671DF30A" w14:textId="3534C737" w:rsidR="00C544F2" w:rsidRPr="002A201C" w:rsidRDefault="00C544F2" w:rsidP="00C544F2">
            <w:r>
              <w:t>Advocacy Manager</w:t>
            </w:r>
          </w:p>
        </w:tc>
        <w:tc>
          <w:tcPr>
            <w:tcW w:w="1664" w:type="dxa"/>
          </w:tcPr>
          <w:p w14:paraId="0301A3FF" w14:textId="2D76B6FF" w:rsidR="00C544F2" w:rsidRPr="002A201C" w:rsidRDefault="00C544F2" w:rsidP="00C544F2">
            <w:r>
              <w:t>Natural Resource Governance Institute (NRGI)/Civil Society Network</w:t>
            </w:r>
          </w:p>
        </w:tc>
        <w:tc>
          <w:tcPr>
            <w:tcW w:w="903" w:type="dxa"/>
          </w:tcPr>
          <w:p w14:paraId="70FD2D8C" w14:textId="73E8702E" w:rsidR="00C544F2" w:rsidRPr="002A201C" w:rsidRDefault="00C544F2" w:rsidP="00C544F2">
            <w:r>
              <w:t>Male</w:t>
            </w:r>
          </w:p>
        </w:tc>
        <w:tc>
          <w:tcPr>
            <w:tcW w:w="1190" w:type="dxa"/>
          </w:tcPr>
          <w:p w14:paraId="598546EA" w14:textId="77777777" w:rsidR="00C544F2" w:rsidRDefault="00C544F2" w:rsidP="00C544F2">
            <w:r>
              <w:t>22/5/19</w:t>
            </w:r>
          </w:p>
          <w:p w14:paraId="68FE741E" w14:textId="77777777" w:rsidR="00C544F2" w:rsidRDefault="00C544F2" w:rsidP="00C544F2">
            <w:r>
              <w:t>16/7/19</w:t>
            </w:r>
          </w:p>
          <w:p w14:paraId="60261474" w14:textId="77777777" w:rsidR="00C544F2" w:rsidRDefault="00C544F2" w:rsidP="00C544F2">
            <w:r>
              <w:t>6/11/19</w:t>
            </w:r>
          </w:p>
          <w:p w14:paraId="7A0C612B" w14:textId="77777777" w:rsidR="00C544F2" w:rsidRDefault="00C544F2" w:rsidP="00C544F2">
            <w:r>
              <w:t>18/3/20</w:t>
            </w:r>
          </w:p>
          <w:p w14:paraId="47F8B3D8" w14:textId="77777777" w:rsidR="00C544F2" w:rsidRDefault="00C544F2" w:rsidP="00C544F2">
            <w:r>
              <w:t>20/5/20</w:t>
            </w:r>
          </w:p>
          <w:p w14:paraId="2B183DD0" w14:textId="77777777" w:rsidR="00C544F2" w:rsidRDefault="00C544F2" w:rsidP="00C544F2">
            <w:r>
              <w:t>14/7/20</w:t>
            </w:r>
          </w:p>
          <w:p w14:paraId="5C080DF5" w14:textId="77777777" w:rsidR="00C544F2" w:rsidRDefault="00C544F2" w:rsidP="00C544F2">
            <w:r>
              <w:t>16/9/20</w:t>
            </w:r>
          </w:p>
          <w:p w14:paraId="3C0C4F17" w14:textId="77777777" w:rsidR="00C544F2" w:rsidRDefault="00C544F2" w:rsidP="00C544F2">
            <w:r>
              <w:t>18/11/20</w:t>
            </w:r>
          </w:p>
          <w:p w14:paraId="3F42EC17" w14:textId="77777777" w:rsidR="00C544F2" w:rsidRDefault="00C544F2" w:rsidP="00C544F2">
            <w:r>
              <w:t>14/1/21</w:t>
            </w:r>
          </w:p>
          <w:p w14:paraId="3733FF5E" w14:textId="77777777" w:rsidR="00C544F2" w:rsidRDefault="00C544F2" w:rsidP="00C544F2">
            <w:r>
              <w:t>16/3/21</w:t>
            </w:r>
          </w:p>
          <w:p w14:paraId="5EC25582" w14:textId="77777777" w:rsidR="004C429C" w:rsidRDefault="004C429C" w:rsidP="00C544F2">
            <w:r>
              <w:t>12/5/21</w:t>
            </w:r>
          </w:p>
          <w:p w14:paraId="3BC951BE" w14:textId="6C12AD30" w:rsidR="00F03FD2" w:rsidRPr="002A201C" w:rsidRDefault="00F03FD2" w:rsidP="00C544F2">
            <w:r>
              <w:t>17/6/21</w:t>
            </w:r>
          </w:p>
        </w:tc>
      </w:tr>
      <w:tr w:rsidR="00C544F2" w:rsidRPr="002A201C" w14:paraId="5D52505D" w14:textId="77777777" w:rsidTr="0028781A">
        <w:tc>
          <w:tcPr>
            <w:tcW w:w="1412" w:type="dxa"/>
          </w:tcPr>
          <w:p w14:paraId="425A90DB" w14:textId="4AFD1B15" w:rsidR="00C544F2" w:rsidRPr="002A201C" w:rsidRDefault="00C544F2" w:rsidP="00C544F2">
            <w:r>
              <w:t xml:space="preserve">Civil Society </w:t>
            </w:r>
          </w:p>
        </w:tc>
        <w:tc>
          <w:tcPr>
            <w:tcW w:w="1057" w:type="dxa"/>
          </w:tcPr>
          <w:p w14:paraId="649D049F" w14:textId="77777777" w:rsidR="00C544F2" w:rsidRDefault="00C544F2" w:rsidP="00C544F2">
            <w:r>
              <w:t>Full member</w:t>
            </w:r>
          </w:p>
          <w:p w14:paraId="27740930" w14:textId="0F7324E3" w:rsidR="00C544F2" w:rsidRPr="002A201C" w:rsidRDefault="00C544F2" w:rsidP="00C544F2">
            <w:r>
              <w:t>Interim member May19-May20</w:t>
            </w:r>
          </w:p>
        </w:tc>
        <w:tc>
          <w:tcPr>
            <w:tcW w:w="1026" w:type="dxa"/>
          </w:tcPr>
          <w:p w14:paraId="299131EF" w14:textId="6B47683A" w:rsidR="00C544F2" w:rsidRPr="002A201C" w:rsidRDefault="00C544F2" w:rsidP="00C544F2">
            <w:r>
              <w:t>05/20</w:t>
            </w:r>
          </w:p>
        </w:tc>
        <w:tc>
          <w:tcPr>
            <w:tcW w:w="1467" w:type="dxa"/>
          </w:tcPr>
          <w:p w14:paraId="423559D8" w14:textId="21E9204D" w:rsidR="00C544F2" w:rsidRPr="002A201C" w:rsidRDefault="00C544F2" w:rsidP="00C544F2">
            <w:r>
              <w:t>Miles Litvinoff</w:t>
            </w:r>
          </w:p>
        </w:tc>
        <w:tc>
          <w:tcPr>
            <w:tcW w:w="1808" w:type="dxa"/>
          </w:tcPr>
          <w:p w14:paraId="13C479E8" w14:textId="482C192B" w:rsidR="00C544F2" w:rsidRPr="002A201C" w:rsidRDefault="00C544F2" w:rsidP="00C544F2">
            <w:r>
              <w:t>National Coordinator</w:t>
            </w:r>
          </w:p>
        </w:tc>
        <w:tc>
          <w:tcPr>
            <w:tcW w:w="1664" w:type="dxa"/>
          </w:tcPr>
          <w:p w14:paraId="738562DD" w14:textId="0D6F8F62" w:rsidR="00C544F2" w:rsidRPr="002A201C" w:rsidRDefault="00C544F2" w:rsidP="00C544F2">
            <w:r>
              <w:t>Publish What You Pay UK/Civil Society Network</w:t>
            </w:r>
          </w:p>
        </w:tc>
        <w:tc>
          <w:tcPr>
            <w:tcW w:w="903" w:type="dxa"/>
          </w:tcPr>
          <w:p w14:paraId="5F2EB138" w14:textId="037CE1FC" w:rsidR="00C544F2" w:rsidRPr="002A201C" w:rsidRDefault="00C544F2" w:rsidP="00C544F2">
            <w:r>
              <w:t>Male</w:t>
            </w:r>
          </w:p>
        </w:tc>
        <w:tc>
          <w:tcPr>
            <w:tcW w:w="1190" w:type="dxa"/>
          </w:tcPr>
          <w:p w14:paraId="51B2596F" w14:textId="77777777" w:rsidR="00C544F2" w:rsidRDefault="00C544F2" w:rsidP="00C544F2">
            <w:r>
              <w:t>16/7/19</w:t>
            </w:r>
          </w:p>
          <w:p w14:paraId="421DD5E2" w14:textId="77777777" w:rsidR="00C544F2" w:rsidRDefault="00C544F2" w:rsidP="00C544F2">
            <w:r>
              <w:t>2/9/19</w:t>
            </w:r>
          </w:p>
          <w:p w14:paraId="0DA321C9" w14:textId="77777777" w:rsidR="00C544F2" w:rsidRDefault="00C544F2" w:rsidP="00C544F2">
            <w:r>
              <w:t>6/11/19</w:t>
            </w:r>
          </w:p>
          <w:p w14:paraId="4653D7F6" w14:textId="77777777" w:rsidR="00C544F2" w:rsidRDefault="00C544F2" w:rsidP="00C544F2">
            <w:r>
              <w:t>9/1/ 20</w:t>
            </w:r>
          </w:p>
          <w:p w14:paraId="1990DE33" w14:textId="77777777" w:rsidR="00C544F2" w:rsidRDefault="00C544F2" w:rsidP="00C544F2">
            <w:r>
              <w:t>18/3/20</w:t>
            </w:r>
          </w:p>
          <w:p w14:paraId="65A8F83B" w14:textId="77777777" w:rsidR="00C544F2" w:rsidRDefault="00C544F2" w:rsidP="00C544F2">
            <w:r>
              <w:t>20/5/20</w:t>
            </w:r>
          </w:p>
          <w:p w14:paraId="1E47E7FF" w14:textId="77777777" w:rsidR="00C544F2" w:rsidRDefault="00C544F2" w:rsidP="00C544F2">
            <w:r>
              <w:t>14/7/20</w:t>
            </w:r>
          </w:p>
          <w:p w14:paraId="479BDF14" w14:textId="77777777" w:rsidR="00C544F2" w:rsidRDefault="00C544F2" w:rsidP="00C544F2">
            <w:r>
              <w:t>16/9/20</w:t>
            </w:r>
          </w:p>
          <w:p w14:paraId="41C9DA02" w14:textId="77777777" w:rsidR="00C544F2" w:rsidRDefault="00C544F2" w:rsidP="00C544F2">
            <w:r>
              <w:t>18/11/20</w:t>
            </w:r>
          </w:p>
          <w:p w14:paraId="77BD4D19" w14:textId="77777777" w:rsidR="00C544F2" w:rsidRDefault="00C544F2" w:rsidP="00C544F2">
            <w:r>
              <w:t>14/1/21</w:t>
            </w:r>
          </w:p>
          <w:p w14:paraId="3D6BE71B" w14:textId="77777777" w:rsidR="00C544F2" w:rsidRDefault="00C544F2" w:rsidP="00C544F2">
            <w:r>
              <w:t>16/3/21</w:t>
            </w:r>
          </w:p>
          <w:p w14:paraId="24A32FAD" w14:textId="77777777" w:rsidR="00070BEE" w:rsidRDefault="00070BEE" w:rsidP="00C544F2">
            <w:r>
              <w:t>12/5/21</w:t>
            </w:r>
          </w:p>
          <w:p w14:paraId="1D5191C7" w14:textId="42527191" w:rsidR="00F03FD2" w:rsidRPr="002A201C" w:rsidRDefault="00F03FD2" w:rsidP="00C544F2">
            <w:r>
              <w:t>17/6/21</w:t>
            </w:r>
          </w:p>
        </w:tc>
      </w:tr>
      <w:tr w:rsidR="00C544F2" w:rsidRPr="002A201C" w14:paraId="02E1EF72" w14:textId="77777777" w:rsidTr="0028781A">
        <w:tc>
          <w:tcPr>
            <w:tcW w:w="1412" w:type="dxa"/>
          </w:tcPr>
          <w:p w14:paraId="00C196A9" w14:textId="43E93974" w:rsidR="00C544F2" w:rsidRPr="002A201C" w:rsidRDefault="00C544F2" w:rsidP="00C544F2">
            <w:r>
              <w:t>Civil Society</w:t>
            </w:r>
          </w:p>
        </w:tc>
        <w:tc>
          <w:tcPr>
            <w:tcW w:w="1057" w:type="dxa"/>
          </w:tcPr>
          <w:p w14:paraId="0A6B2311" w14:textId="77777777" w:rsidR="00C544F2" w:rsidRDefault="00C544F2" w:rsidP="00C544F2">
            <w:r>
              <w:t>Full member</w:t>
            </w:r>
          </w:p>
          <w:p w14:paraId="1DBD7211" w14:textId="26CB138D" w:rsidR="00C544F2" w:rsidRPr="002A201C" w:rsidRDefault="00C544F2" w:rsidP="00C544F2">
            <w:r>
              <w:t>Interim member May19-May20</w:t>
            </w:r>
          </w:p>
        </w:tc>
        <w:tc>
          <w:tcPr>
            <w:tcW w:w="1026" w:type="dxa"/>
          </w:tcPr>
          <w:p w14:paraId="07CDB126" w14:textId="0202FC8E" w:rsidR="00C544F2" w:rsidRPr="002A201C" w:rsidRDefault="00C544F2" w:rsidP="00C544F2">
            <w:r>
              <w:t>05/20</w:t>
            </w:r>
          </w:p>
        </w:tc>
        <w:tc>
          <w:tcPr>
            <w:tcW w:w="1467" w:type="dxa"/>
          </w:tcPr>
          <w:p w14:paraId="7911BBE8" w14:textId="2F52DF81" w:rsidR="00C544F2" w:rsidRPr="002A201C" w:rsidRDefault="00C544F2" w:rsidP="00C544F2">
            <w:r>
              <w:t>Martyn Gordon</w:t>
            </w:r>
          </w:p>
        </w:tc>
        <w:tc>
          <w:tcPr>
            <w:tcW w:w="1808" w:type="dxa"/>
          </w:tcPr>
          <w:p w14:paraId="3862A536" w14:textId="19BFE0AF" w:rsidR="00C544F2" w:rsidRPr="002A201C" w:rsidRDefault="00C544F2" w:rsidP="00C544F2">
            <w:r w:rsidRPr="00923CC3">
              <w:t>Lecturer in Accounting and Finance</w:t>
            </w:r>
          </w:p>
        </w:tc>
        <w:tc>
          <w:tcPr>
            <w:tcW w:w="1664" w:type="dxa"/>
          </w:tcPr>
          <w:p w14:paraId="3B68D678" w14:textId="5AD0E556" w:rsidR="00C544F2" w:rsidRPr="002A201C" w:rsidRDefault="00C544F2" w:rsidP="00C544F2">
            <w:r>
              <w:t>Robert Gordon University, Aberdeen/Civil Society Network</w:t>
            </w:r>
          </w:p>
        </w:tc>
        <w:tc>
          <w:tcPr>
            <w:tcW w:w="903" w:type="dxa"/>
          </w:tcPr>
          <w:p w14:paraId="3FF888DE" w14:textId="3A8A431A" w:rsidR="00C544F2" w:rsidRPr="002A201C" w:rsidRDefault="00C544F2" w:rsidP="00C544F2">
            <w:r>
              <w:t>Male</w:t>
            </w:r>
          </w:p>
        </w:tc>
        <w:tc>
          <w:tcPr>
            <w:tcW w:w="1190" w:type="dxa"/>
          </w:tcPr>
          <w:p w14:paraId="04D01FD9" w14:textId="77777777" w:rsidR="00C544F2" w:rsidRDefault="00C544F2" w:rsidP="00C544F2">
            <w:r>
              <w:t>22/5/19</w:t>
            </w:r>
          </w:p>
          <w:p w14:paraId="3F6273AA" w14:textId="77777777" w:rsidR="00C544F2" w:rsidRDefault="00C544F2" w:rsidP="00C544F2">
            <w:r>
              <w:t>16/7/19</w:t>
            </w:r>
          </w:p>
          <w:p w14:paraId="3EFC2490" w14:textId="77777777" w:rsidR="00C544F2" w:rsidRDefault="00C544F2" w:rsidP="00C544F2">
            <w:r>
              <w:t>2/9/19</w:t>
            </w:r>
          </w:p>
          <w:p w14:paraId="6A13800D" w14:textId="77777777" w:rsidR="00C544F2" w:rsidRDefault="00C544F2" w:rsidP="00C544F2">
            <w:r>
              <w:t>6/11/19</w:t>
            </w:r>
          </w:p>
          <w:p w14:paraId="09246777" w14:textId="77777777" w:rsidR="00C544F2" w:rsidRDefault="00C544F2" w:rsidP="00C544F2">
            <w:r>
              <w:t>9/1/ 20</w:t>
            </w:r>
          </w:p>
          <w:p w14:paraId="54A1F38E" w14:textId="77777777" w:rsidR="00C544F2" w:rsidRDefault="00C544F2" w:rsidP="00C544F2">
            <w:r>
              <w:t>18/3/20</w:t>
            </w:r>
          </w:p>
          <w:p w14:paraId="640978AF" w14:textId="77777777" w:rsidR="00C544F2" w:rsidRDefault="00C544F2" w:rsidP="00C544F2">
            <w:r>
              <w:t>20/5/20</w:t>
            </w:r>
          </w:p>
          <w:p w14:paraId="5A67B334" w14:textId="77777777" w:rsidR="00C544F2" w:rsidRDefault="00C544F2" w:rsidP="00C544F2">
            <w:r>
              <w:t>14/7/20</w:t>
            </w:r>
          </w:p>
          <w:p w14:paraId="5752C5BB" w14:textId="77777777" w:rsidR="00C544F2" w:rsidRDefault="00C544F2" w:rsidP="00C544F2">
            <w:r>
              <w:t>16/9/20</w:t>
            </w:r>
          </w:p>
          <w:p w14:paraId="1D7869BB" w14:textId="77777777" w:rsidR="00C544F2" w:rsidRDefault="00C544F2" w:rsidP="00C544F2">
            <w:r>
              <w:t>18/11/20</w:t>
            </w:r>
          </w:p>
          <w:p w14:paraId="205A219C" w14:textId="77777777" w:rsidR="00C544F2" w:rsidRDefault="00C544F2" w:rsidP="00C544F2">
            <w:r>
              <w:t>14/1/21</w:t>
            </w:r>
          </w:p>
          <w:p w14:paraId="566BA6A9" w14:textId="77777777" w:rsidR="00070BEE" w:rsidRDefault="00070BEE" w:rsidP="00C544F2">
            <w:r>
              <w:t>12/5/21</w:t>
            </w:r>
          </w:p>
          <w:p w14:paraId="3CA78D3B" w14:textId="70C57880" w:rsidR="00F03FD2" w:rsidRPr="002A201C" w:rsidRDefault="00F03FD2" w:rsidP="00C544F2">
            <w:r>
              <w:t>17/6/21</w:t>
            </w:r>
          </w:p>
        </w:tc>
      </w:tr>
      <w:tr w:rsidR="00C544F2" w:rsidRPr="002A201C" w14:paraId="24CD769F" w14:textId="77777777" w:rsidTr="0028781A">
        <w:tc>
          <w:tcPr>
            <w:tcW w:w="1412" w:type="dxa"/>
          </w:tcPr>
          <w:p w14:paraId="5929D513" w14:textId="4AA85AE5" w:rsidR="00C544F2" w:rsidRPr="002A201C" w:rsidRDefault="00C544F2" w:rsidP="00C544F2">
            <w:r>
              <w:t>Civil Society</w:t>
            </w:r>
          </w:p>
        </w:tc>
        <w:tc>
          <w:tcPr>
            <w:tcW w:w="1057" w:type="dxa"/>
          </w:tcPr>
          <w:p w14:paraId="6A9A6249" w14:textId="77777777" w:rsidR="00C544F2" w:rsidRDefault="00C544F2" w:rsidP="00C544F2">
            <w:r>
              <w:t>Alternate member</w:t>
            </w:r>
          </w:p>
          <w:p w14:paraId="34E0305D" w14:textId="62A3E01E" w:rsidR="00C544F2" w:rsidRPr="002A201C" w:rsidRDefault="00C544F2" w:rsidP="00C544F2">
            <w:r>
              <w:t>Interim member May19-May20</w:t>
            </w:r>
          </w:p>
        </w:tc>
        <w:tc>
          <w:tcPr>
            <w:tcW w:w="1026" w:type="dxa"/>
          </w:tcPr>
          <w:p w14:paraId="17AC404C" w14:textId="42F41B9C" w:rsidR="00C544F2" w:rsidRPr="002A201C" w:rsidRDefault="00C544F2" w:rsidP="00C544F2">
            <w:r>
              <w:t>05/20</w:t>
            </w:r>
          </w:p>
        </w:tc>
        <w:tc>
          <w:tcPr>
            <w:tcW w:w="1467" w:type="dxa"/>
          </w:tcPr>
          <w:p w14:paraId="462B5549" w14:textId="5C2933D2" w:rsidR="00C544F2" w:rsidRPr="002A201C" w:rsidRDefault="00C544F2" w:rsidP="00C544F2">
            <w:r>
              <w:t>Simon Clydesdale</w:t>
            </w:r>
          </w:p>
        </w:tc>
        <w:tc>
          <w:tcPr>
            <w:tcW w:w="1808" w:type="dxa"/>
          </w:tcPr>
          <w:p w14:paraId="0773BBC6" w14:textId="491D7A61" w:rsidR="00C544F2" w:rsidRPr="002A201C" w:rsidRDefault="00C544F2" w:rsidP="00C544F2">
            <w:r w:rsidRPr="00B35B14">
              <w:t>Campaign Leader: Oil, Gas and Mining Campaign</w:t>
            </w:r>
          </w:p>
        </w:tc>
        <w:tc>
          <w:tcPr>
            <w:tcW w:w="1664" w:type="dxa"/>
          </w:tcPr>
          <w:p w14:paraId="7DF73DC5" w14:textId="0C0C6B74" w:rsidR="00C544F2" w:rsidRPr="002A201C" w:rsidRDefault="00C544F2" w:rsidP="00C544F2">
            <w:r>
              <w:t>Global Witness/Civil Society Network</w:t>
            </w:r>
          </w:p>
        </w:tc>
        <w:tc>
          <w:tcPr>
            <w:tcW w:w="903" w:type="dxa"/>
          </w:tcPr>
          <w:p w14:paraId="11099A2B" w14:textId="5C11B03B" w:rsidR="00C544F2" w:rsidRPr="002A201C" w:rsidRDefault="00C544F2" w:rsidP="00C544F2">
            <w:r>
              <w:t>Male</w:t>
            </w:r>
          </w:p>
        </w:tc>
        <w:tc>
          <w:tcPr>
            <w:tcW w:w="1190" w:type="dxa"/>
          </w:tcPr>
          <w:p w14:paraId="76FA0E91" w14:textId="77777777" w:rsidR="00C544F2" w:rsidRDefault="00C544F2" w:rsidP="00C544F2">
            <w:r>
              <w:t>2/9/19</w:t>
            </w:r>
          </w:p>
          <w:p w14:paraId="720DC749" w14:textId="1C638B6C" w:rsidR="00C544F2" w:rsidRDefault="00C544F2" w:rsidP="00C544F2">
            <w:r>
              <w:t>6/11/19</w:t>
            </w:r>
          </w:p>
          <w:p w14:paraId="31E86083" w14:textId="782C8C90" w:rsidR="00070BEE" w:rsidRDefault="00070BEE" w:rsidP="00C544F2">
            <w:r>
              <w:t>12/5/21</w:t>
            </w:r>
          </w:p>
          <w:p w14:paraId="386C10CE" w14:textId="1A1D694B" w:rsidR="00C544F2" w:rsidRPr="002A201C" w:rsidRDefault="00C544F2" w:rsidP="00C544F2"/>
        </w:tc>
      </w:tr>
      <w:tr w:rsidR="00C544F2" w:rsidRPr="002A201C" w14:paraId="5B41B22F" w14:textId="77777777" w:rsidTr="0028781A">
        <w:tc>
          <w:tcPr>
            <w:tcW w:w="1412" w:type="dxa"/>
          </w:tcPr>
          <w:p w14:paraId="46C690EE" w14:textId="1B9E7630" w:rsidR="00C544F2" w:rsidRPr="002A201C" w:rsidRDefault="00C544F2" w:rsidP="00C544F2">
            <w:r>
              <w:t>Government</w:t>
            </w:r>
          </w:p>
        </w:tc>
        <w:tc>
          <w:tcPr>
            <w:tcW w:w="1057" w:type="dxa"/>
          </w:tcPr>
          <w:p w14:paraId="4AB2E289" w14:textId="3A1C591A" w:rsidR="00C544F2" w:rsidRPr="002A201C" w:rsidRDefault="00C544F2" w:rsidP="00C544F2">
            <w:r>
              <w:t>Full member</w:t>
            </w:r>
          </w:p>
        </w:tc>
        <w:tc>
          <w:tcPr>
            <w:tcW w:w="1026" w:type="dxa"/>
          </w:tcPr>
          <w:p w14:paraId="4BA98712" w14:textId="235F26D7" w:rsidR="00C544F2" w:rsidRPr="002A201C" w:rsidRDefault="00C544F2" w:rsidP="00C544F2">
            <w:r>
              <w:t>05/19</w:t>
            </w:r>
          </w:p>
        </w:tc>
        <w:tc>
          <w:tcPr>
            <w:tcW w:w="1467" w:type="dxa"/>
          </w:tcPr>
          <w:p w14:paraId="41AFAD8F" w14:textId="173F79AC" w:rsidR="00C544F2" w:rsidRPr="002A201C" w:rsidRDefault="00C544F2" w:rsidP="00C544F2">
            <w:r>
              <w:t>Nicola Garrod</w:t>
            </w:r>
          </w:p>
        </w:tc>
        <w:tc>
          <w:tcPr>
            <w:tcW w:w="1808" w:type="dxa"/>
          </w:tcPr>
          <w:p w14:paraId="0BA20FA2" w14:textId="3CA865F3" w:rsidR="00C544F2" w:rsidRPr="002A201C" w:rsidRDefault="00161947" w:rsidP="00C544F2">
            <w:r>
              <w:t>Tax policy and technical advisor</w:t>
            </w:r>
          </w:p>
        </w:tc>
        <w:tc>
          <w:tcPr>
            <w:tcW w:w="1664" w:type="dxa"/>
          </w:tcPr>
          <w:p w14:paraId="633E74AB" w14:textId="63705459" w:rsidR="00C544F2" w:rsidRPr="002A201C" w:rsidRDefault="00C544F2" w:rsidP="00C544F2">
            <w:r>
              <w:t>Her Majesty’s Revenue and Customs (HMRC)</w:t>
            </w:r>
          </w:p>
        </w:tc>
        <w:tc>
          <w:tcPr>
            <w:tcW w:w="903" w:type="dxa"/>
          </w:tcPr>
          <w:p w14:paraId="6E0EB483" w14:textId="14B9A31D" w:rsidR="00C544F2" w:rsidRPr="002A201C" w:rsidRDefault="00C544F2" w:rsidP="00C544F2">
            <w:r>
              <w:t>Female</w:t>
            </w:r>
          </w:p>
        </w:tc>
        <w:tc>
          <w:tcPr>
            <w:tcW w:w="1190" w:type="dxa"/>
          </w:tcPr>
          <w:p w14:paraId="337175A1" w14:textId="77777777" w:rsidR="00C544F2" w:rsidRDefault="00C544F2" w:rsidP="00C544F2">
            <w:r>
              <w:t>22/5/19</w:t>
            </w:r>
          </w:p>
          <w:p w14:paraId="22BA5FD5" w14:textId="77777777" w:rsidR="00C544F2" w:rsidRDefault="00C544F2" w:rsidP="00C544F2">
            <w:r>
              <w:t>16/7/19</w:t>
            </w:r>
          </w:p>
          <w:p w14:paraId="62FB26A6" w14:textId="77777777" w:rsidR="00C544F2" w:rsidRDefault="00C544F2" w:rsidP="00C544F2">
            <w:r>
              <w:t>2/9/19</w:t>
            </w:r>
          </w:p>
          <w:p w14:paraId="580697F4" w14:textId="77777777" w:rsidR="00C544F2" w:rsidRDefault="00C544F2" w:rsidP="00C544F2">
            <w:r>
              <w:t>6/11/19</w:t>
            </w:r>
          </w:p>
          <w:p w14:paraId="100049D4" w14:textId="77777777" w:rsidR="00C544F2" w:rsidRDefault="00C544F2" w:rsidP="00C544F2">
            <w:r>
              <w:t>9/1/ 20</w:t>
            </w:r>
          </w:p>
          <w:p w14:paraId="761D09DA" w14:textId="77777777" w:rsidR="00C544F2" w:rsidRDefault="00C544F2" w:rsidP="00C544F2">
            <w:r>
              <w:t>18/3/20</w:t>
            </w:r>
          </w:p>
          <w:p w14:paraId="530FE71B" w14:textId="77777777" w:rsidR="00C544F2" w:rsidRDefault="00C544F2" w:rsidP="00C544F2">
            <w:r>
              <w:t>20/5/20</w:t>
            </w:r>
          </w:p>
          <w:p w14:paraId="2421DAD7" w14:textId="77777777" w:rsidR="00C544F2" w:rsidRDefault="00C544F2" w:rsidP="00C544F2">
            <w:r>
              <w:t>14/7/20</w:t>
            </w:r>
          </w:p>
          <w:p w14:paraId="41D53063" w14:textId="77777777" w:rsidR="00C544F2" w:rsidRDefault="00C544F2" w:rsidP="00C544F2">
            <w:r>
              <w:t>16/9/20</w:t>
            </w:r>
          </w:p>
          <w:p w14:paraId="2AAE2E57" w14:textId="77777777" w:rsidR="00C544F2" w:rsidRDefault="00C544F2" w:rsidP="00C544F2">
            <w:r>
              <w:t>18/11/20</w:t>
            </w:r>
          </w:p>
          <w:p w14:paraId="77349A6A" w14:textId="77777777" w:rsidR="00C544F2" w:rsidRDefault="00C544F2" w:rsidP="00C544F2">
            <w:r>
              <w:t>14/1/21</w:t>
            </w:r>
          </w:p>
          <w:p w14:paraId="16029F29" w14:textId="77777777" w:rsidR="00C544F2" w:rsidRDefault="00C544F2" w:rsidP="00C544F2">
            <w:r>
              <w:t>16/3/21</w:t>
            </w:r>
          </w:p>
          <w:p w14:paraId="452FF11D" w14:textId="7BF0375B" w:rsidR="00F03FD2" w:rsidRPr="002A201C" w:rsidRDefault="00F03FD2" w:rsidP="00C544F2">
            <w:r>
              <w:t>17/6/21</w:t>
            </w:r>
          </w:p>
        </w:tc>
      </w:tr>
      <w:tr w:rsidR="00C544F2" w:rsidRPr="002A201C" w14:paraId="521DFFA2" w14:textId="77777777" w:rsidTr="0028781A">
        <w:tc>
          <w:tcPr>
            <w:tcW w:w="1412" w:type="dxa"/>
          </w:tcPr>
          <w:p w14:paraId="20C11DE5" w14:textId="2CB2F7BE" w:rsidR="00C544F2" w:rsidRPr="002A201C" w:rsidRDefault="00C544F2" w:rsidP="00C544F2">
            <w:r>
              <w:t>Government</w:t>
            </w:r>
          </w:p>
        </w:tc>
        <w:tc>
          <w:tcPr>
            <w:tcW w:w="1057" w:type="dxa"/>
          </w:tcPr>
          <w:p w14:paraId="2BA4AD5D" w14:textId="52D0E08D" w:rsidR="00C544F2" w:rsidRPr="002A201C" w:rsidRDefault="00C544F2" w:rsidP="00C544F2">
            <w:r>
              <w:t>Full member</w:t>
            </w:r>
          </w:p>
        </w:tc>
        <w:tc>
          <w:tcPr>
            <w:tcW w:w="1026" w:type="dxa"/>
          </w:tcPr>
          <w:p w14:paraId="679B9416" w14:textId="663847F0" w:rsidR="00C544F2" w:rsidRPr="002A201C" w:rsidRDefault="00C544F2" w:rsidP="00C544F2">
            <w:r>
              <w:t>10/13</w:t>
            </w:r>
          </w:p>
        </w:tc>
        <w:tc>
          <w:tcPr>
            <w:tcW w:w="1467" w:type="dxa"/>
          </w:tcPr>
          <w:p w14:paraId="568CFEE3" w14:textId="45A3D38A" w:rsidR="00C544F2" w:rsidRPr="002A201C" w:rsidRDefault="00C544F2" w:rsidP="00C544F2">
            <w:r>
              <w:t>Mike Earp</w:t>
            </w:r>
          </w:p>
        </w:tc>
        <w:tc>
          <w:tcPr>
            <w:tcW w:w="1808" w:type="dxa"/>
          </w:tcPr>
          <w:p w14:paraId="7A1B1DB5" w14:textId="21E7F518" w:rsidR="00C544F2" w:rsidRPr="002A201C" w:rsidRDefault="00C544F2" w:rsidP="00C544F2">
            <w:r w:rsidRPr="007D7169">
              <w:t>Senior Economist and Fiscal Analyst</w:t>
            </w:r>
          </w:p>
        </w:tc>
        <w:tc>
          <w:tcPr>
            <w:tcW w:w="1664" w:type="dxa"/>
          </w:tcPr>
          <w:p w14:paraId="7D4FA163" w14:textId="185C588F" w:rsidR="00C544F2" w:rsidRPr="002A201C" w:rsidRDefault="00C544F2" w:rsidP="00C544F2">
            <w:r>
              <w:t>Oil and Gas Authority (OGA)</w:t>
            </w:r>
          </w:p>
        </w:tc>
        <w:tc>
          <w:tcPr>
            <w:tcW w:w="903" w:type="dxa"/>
          </w:tcPr>
          <w:p w14:paraId="72EF3DE2" w14:textId="51B3AF48" w:rsidR="00C544F2" w:rsidRPr="002A201C" w:rsidRDefault="00C544F2" w:rsidP="00C544F2">
            <w:r>
              <w:t>Male</w:t>
            </w:r>
          </w:p>
        </w:tc>
        <w:tc>
          <w:tcPr>
            <w:tcW w:w="1190" w:type="dxa"/>
          </w:tcPr>
          <w:p w14:paraId="011D3EAA" w14:textId="77777777" w:rsidR="00C544F2" w:rsidRDefault="00C544F2" w:rsidP="00C544F2">
            <w:r>
              <w:t>22/5/19</w:t>
            </w:r>
          </w:p>
          <w:p w14:paraId="59F99D81" w14:textId="77777777" w:rsidR="00C544F2" w:rsidRDefault="00C544F2" w:rsidP="00C544F2">
            <w:r>
              <w:t>16/7/19</w:t>
            </w:r>
          </w:p>
          <w:p w14:paraId="581C3BF9" w14:textId="77777777" w:rsidR="00C544F2" w:rsidRDefault="00C544F2" w:rsidP="00C544F2">
            <w:r>
              <w:t>2/9/19</w:t>
            </w:r>
          </w:p>
          <w:p w14:paraId="4E35AA28" w14:textId="77777777" w:rsidR="00C544F2" w:rsidRDefault="00C544F2" w:rsidP="00C544F2">
            <w:r>
              <w:t>6/11/19</w:t>
            </w:r>
          </w:p>
          <w:p w14:paraId="7BCD8D2E" w14:textId="77777777" w:rsidR="00C544F2" w:rsidRDefault="00C544F2" w:rsidP="00C544F2">
            <w:r>
              <w:t>9/1/ 20</w:t>
            </w:r>
          </w:p>
          <w:p w14:paraId="17AE16F3" w14:textId="77777777" w:rsidR="00C544F2" w:rsidRDefault="00C544F2" w:rsidP="00C544F2">
            <w:r>
              <w:t>18/3/20</w:t>
            </w:r>
          </w:p>
          <w:p w14:paraId="0CB317DC" w14:textId="77777777" w:rsidR="00C544F2" w:rsidRDefault="00C544F2" w:rsidP="00C544F2">
            <w:r>
              <w:t>20/5/20</w:t>
            </w:r>
          </w:p>
          <w:p w14:paraId="4DA71382" w14:textId="77777777" w:rsidR="00C544F2" w:rsidRDefault="00C544F2" w:rsidP="00C544F2">
            <w:r>
              <w:t>14/7/20</w:t>
            </w:r>
          </w:p>
          <w:p w14:paraId="1DA45219" w14:textId="77777777" w:rsidR="00C544F2" w:rsidRDefault="00C544F2" w:rsidP="00C544F2">
            <w:r>
              <w:t>16/9/20</w:t>
            </w:r>
          </w:p>
          <w:p w14:paraId="43EE43D3" w14:textId="77777777" w:rsidR="00C544F2" w:rsidRDefault="00C544F2" w:rsidP="00C544F2">
            <w:r>
              <w:t>18/11/20</w:t>
            </w:r>
          </w:p>
          <w:p w14:paraId="26ACDF14" w14:textId="77777777" w:rsidR="00C544F2" w:rsidRDefault="00C544F2" w:rsidP="00C544F2">
            <w:r>
              <w:t>14/1/21</w:t>
            </w:r>
          </w:p>
          <w:p w14:paraId="4A2F5303" w14:textId="77777777" w:rsidR="00C544F2" w:rsidRDefault="00C544F2" w:rsidP="00C544F2">
            <w:r>
              <w:t>16/3/21</w:t>
            </w:r>
          </w:p>
          <w:p w14:paraId="16F5FBA4" w14:textId="77777777" w:rsidR="00070BEE" w:rsidRDefault="00070BEE" w:rsidP="00C544F2">
            <w:r>
              <w:t>12/5/21</w:t>
            </w:r>
          </w:p>
          <w:p w14:paraId="5F260F18" w14:textId="720D2F9A" w:rsidR="00F03FD2" w:rsidRPr="002A201C" w:rsidRDefault="00F03FD2" w:rsidP="00C544F2">
            <w:r>
              <w:t>17/6/21</w:t>
            </w:r>
          </w:p>
        </w:tc>
      </w:tr>
      <w:tr w:rsidR="00C544F2" w:rsidRPr="002A201C" w14:paraId="32B342F8" w14:textId="77777777" w:rsidTr="0028781A">
        <w:tc>
          <w:tcPr>
            <w:tcW w:w="1412" w:type="dxa"/>
          </w:tcPr>
          <w:p w14:paraId="25335FF0" w14:textId="1E9DB015" w:rsidR="00C544F2" w:rsidRPr="002A201C" w:rsidRDefault="00C544F2" w:rsidP="00C544F2">
            <w:r>
              <w:t>Government</w:t>
            </w:r>
          </w:p>
        </w:tc>
        <w:tc>
          <w:tcPr>
            <w:tcW w:w="1057" w:type="dxa"/>
          </w:tcPr>
          <w:p w14:paraId="3EF449F1" w14:textId="61B7670D" w:rsidR="00C544F2" w:rsidRPr="002A201C" w:rsidRDefault="00C544F2" w:rsidP="00C544F2">
            <w:r>
              <w:t>Full member</w:t>
            </w:r>
          </w:p>
        </w:tc>
        <w:tc>
          <w:tcPr>
            <w:tcW w:w="1026" w:type="dxa"/>
          </w:tcPr>
          <w:p w14:paraId="3CC567A3" w14:textId="370F44E3" w:rsidR="00C544F2" w:rsidRPr="002A201C" w:rsidRDefault="00C544F2" w:rsidP="00C544F2">
            <w:r>
              <w:t>02/21</w:t>
            </w:r>
          </w:p>
        </w:tc>
        <w:tc>
          <w:tcPr>
            <w:tcW w:w="1467" w:type="dxa"/>
          </w:tcPr>
          <w:p w14:paraId="7C259DD2" w14:textId="2A13F7A5" w:rsidR="00C544F2" w:rsidRPr="002A201C" w:rsidRDefault="00C544F2" w:rsidP="00C544F2">
            <w:r>
              <w:t>Nick Everington</w:t>
            </w:r>
          </w:p>
        </w:tc>
        <w:tc>
          <w:tcPr>
            <w:tcW w:w="1808" w:type="dxa"/>
          </w:tcPr>
          <w:p w14:paraId="4A2477AD" w14:textId="2B6B0C44" w:rsidR="00C544F2" w:rsidRPr="002A201C" w:rsidRDefault="00C544F2" w:rsidP="00C544F2">
            <w:r w:rsidRPr="005E06B1">
              <w:t>Portfolio Manager - Marine Minerals</w:t>
            </w:r>
          </w:p>
        </w:tc>
        <w:tc>
          <w:tcPr>
            <w:tcW w:w="1664" w:type="dxa"/>
          </w:tcPr>
          <w:p w14:paraId="74100162" w14:textId="39EB1F6B" w:rsidR="00C544F2" w:rsidRPr="002A201C" w:rsidRDefault="00C544F2" w:rsidP="00C544F2">
            <w:r>
              <w:t>The Crown Estate (TCE)</w:t>
            </w:r>
          </w:p>
        </w:tc>
        <w:tc>
          <w:tcPr>
            <w:tcW w:w="903" w:type="dxa"/>
          </w:tcPr>
          <w:p w14:paraId="25120F21" w14:textId="347B0D08" w:rsidR="00C544F2" w:rsidRPr="002A201C" w:rsidRDefault="00C544F2" w:rsidP="00C544F2">
            <w:r>
              <w:t>Male</w:t>
            </w:r>
          </w:p>
        </w:tc>
        <w:tc>
          <w:tcPr>
            <w:tcW w:w="1190" w:type="dxa"/>
          </w:tcPr>
          <w:p w14:paraId="34AA8103" w14:textId="77777777" w:rsidR="00C544F2" w:rsidRDefault="00C544F2" w:rsidP="00C544F2">
            <w:r>
              <w:t>16/3/21</w:t>
            </w:r>
          </w:p>
          <w:p w14:paraId="40DB28A6" w14:textId="19A4E4FF" w:rsidR="00070BEE" w:rsidRPr="002A201C" w:rsidRDefault="00070BEE" w:rsidP="00C544F2">
            <w:r>
              <w:t>12/5/21</w:t>
            </w:r>
          </w:p>
        </w:tc>
      </w:tr>
      <w:tr w:rsidR="00C544F2" w:rsidRPr="002A201C" w14:paraId="6721437A" w14:textId="77777777" w:rsidTr="0028781A">
        <w:tc>
          <w:tcPr>
            <w:tcW w:w="1412" w:type="dxa"/>
          </w:tcPr>
          <w:p w14:paraId="7B0BC7CA" w14:textId="1ADB9D97" w:rsidR="00C544F2" w:rsidRPr="002A201C" w:rsidRDefault="00C544F2" w:rsidP="00C544F2">
            <w:r>
              <w:t>Government</w:t>
            </w:r>
          </w:p>
        </w:tc>
        <w:tc>
          <w:tcPr>
            <w:tcW w:w="1057" w:type="dxa"/>
          </w:tcPr>
          <w:p w14:paraId="0DFC8067" w14:textId="0BF4EE47" w:rsidR="00C544F2" w:rsidRPr="002A201C" w:rsidRDefault="00C544F2" w:rsidP="00C544F2">
            <w:r>
              <w:t>Full member</w:t>
            </w:r>
          </w:p>
        </w:tc>
        <w:tc>
          <w:tcPr>
            <w:tcW w:w="1026" w:type="dxa"/>
          </w:tcPr>
          <w:p w14:paraId="2AD6B82D" w14:textId="75DB6233" w:rsidR="00C544F2" w:rsidRPr="002A201C" w:rsidRDefault="00C544F2" w:rsidP="00C544F2">
            <w:r>
              <w:t>09/16</w:t>
            </w:r>
          </w:p>
        </w:tc>
        <w:tc>
          <w:tcPr>
            <w:tcW w:w="1467" w:type="dxa"/>
          </w:tcPr>
          <w:p w14:paraId="0A645823" w14:textId="657BC27A" w:rsidR="00C544F2" w:rsidRPr="002A201C" w:rsidRDefault="00C544F2" w:rsidP="00C544F2">
            <w:r>
              <w:t>Jeff Asser</w:t>
            </w:r>
          </w:p>
        </w:tc>
        <w:tc>
          <w:tcPr>
            <w:tcW w:w="1808" w:type="dxa"/>
          </w:tcPr>
          <w:p w14:paraId="4695FC9F" w14:textId="38EC959F" w:rsidR="00C544F2" w:rsidRPr="002A201C" w:rsidRDefault="00C544F2" w:rsidP="00C544F2">
            <w:r w:rsidRPr="00427340">
              <w:t>Assistant Director, Oil and Gas Exploration and Production</w:t>
            </w:r>
          </w:p>
        </w:tc>
        <w:tc>
          <w:tcPr>
            <w:tcW w:w="1664" w:type="dxa"/>
          </w:tcPr>
          <w:p w14:paraId="03094BAA" w14:textId="592D8360" w:rsidR="00C544F2" w:rsidRPr="002A201C" w:rsidRDefault="00C544F2" w:rsidP="00C544F2">
            <w:r>
              <w:t xml:space="preserve">Department for Business, Energy and Industrial Strategy (BEIS) </w:t>
            </w:r>
          </w:p>
        </w:tc>
        <w:tc>
          <w:tcPr>
            <w:tcW w:w="903" w:type="dxa"/>
          </w:tcPr>
          <w:p w14:paraId="16A85B74" w14:textId="17EE4504" w:rsidR="00C544F2" w:rsidRPr="002A201C" w:rsidRDefault="00C544F2" w:rsidP="00C544F2">
            <w:r>
              <w:t>Male</w:t>
            </w:r>
          </w:p>
        </w:tc>
        <w:tc>
          <w:tcPr>
            <w:tcW w:w="1190" w:type="dxa"/>
          </w:tcPr>
          <w:p w14:paraId="0B528A38" w14:textId="77777777" w:rsidR="00C544F2" w:rsidRDefault="00C544F2" w:rsidP="00C544F2">
            <w:r>
              <w:t>22/5/19</w:t>
            </w:r>
          </w:p>
          <w:p w14:paraId="2D109E8B" w14:textId="77777777" w:rsidR="00C544F2" w:rsidRDefault="00C544F2" w:rsidP="00C544F2">
            <w:r>
              <w:t>6/11/19</w:t>
            </w:r>
          </w:p>
          <w:p w14:paraId="719EFAC8" w14:textId="77777777" w:rsidR="00C544F2" w:rsidRDefault="00C544F2" w:rsidP="00C544F2">
            <w:r>
              <w:t>9/1/ 20</w:t>
            </w:r>
          </w:p>
          <w:p w14:paraId="7B07C503" w14:textId="77777777" w:rsidR="00C544F2" w:rsidRDefault="00C544F2" w:rsidP="00C544F2">
            <w:r>
              <w:t>18/3/20</w:t>
            </w:r>
          </w:p>
          <w:p w14:paraId="741DF5C1" w14:textId="77777777" w:rsidR="00C544F2" w:rsidRDefault="00C544F2" w:rsidP="00C544F2">
            <w:r>
              <w:t>20/5/20</w:t>
            </w:r>
          </w:p>
          <w:p w14:paraId="3C69DC15" w14:textId="77777777" w:rsidR="00C544F2" w:rsidRDefault="00C544F2" w:rsidP="00C544F2">
            <w:r>
              <w:t>14/7/20</w:t>
            </w:r>
          </w:p>
          <w:p w14:paraId="442CEBEB" w14:textId="77777777" w:rsidR="00C544F2" w:rsidRDefault="00C544F2" w:rsidP="00C544F2">
            <w:r>
              <w:t>16/9/20</w:t>
            </w:r>
          </w:p>
          <w:p w14:paraId="0A636B7E" w14:textId="77777777" w:rsidR="00C544F2" w:rsidRDefault="00C544F2" w:rsidP="00C544F2">
            <w:r>
              <w:t>18/11/20</w:t>
            </w:r>
          </w:p>
          <w:p w14:paraId="09502B18" w14:textId="77777777" w:rsidR="00C544F2" w:rsidRDefault="00C544F2" w:rsidP="00C544F2">
            <w:r>
              <w:t>14/1/21</w:t>
            </w:r>
          </w:p>
          <w:p w14:paraId="28F6A837" w14:textId="77777777" w:rsidR="00070BEE" w:rsidRDefault="0026328D" w:rsidP="00C544F2">
            <w:r>
              <w:t>12/5/21</w:t>
            </w:r>
          </w:p>
          <w:p w14:paraId="53C92870" w14:textId="602791B5" w:rsidR="00F03FD2" w:rsidRPr="002A201C" w:rsidRDefault="00F03FD2" w:rsidP="00C544F2">
            <w:r>
              <w:t>17/6/21</w:t>
            </w:r>
          </w:p>
        </w:tc>
      </w:tr>
      <w:tr w:rsidR="00C544F2" w:rsidRPr="002A201C" w14:paraId="27236102" w14:textId="77777777" w:rsidTr="0028781A">
        <w:tc>
          <w:tcPr>
            <w:tcW w:w="1412" w:type="dxa"/>
          </w:tcPr>
          <w:p w14:paraId="00C94E8E" w14:textId="5490883C" w:rsidR="00C544F2" w:rsidRPr="002A201C" w:rsidRDefault="00C544F2" w:rsidP="00C544F2">
            <w:r>
              <w:t>Government</w:t>
            </w:r>
          </w:p>
        </w:tc>
        <w:tc>
          <w:tcPr>
            <w:tcW w:w="1057" w:type="dxa"/>
          </w:tcPr>
          <w:p w14:paraId="45D75A94" w14:textId="44B15945" w:rsidR="00C544F2" w:rsidRPr="002A201C" w:rsidRDefault="00C544F2" w:rsidP="00C544F2">
            <w:r>
              <w:t>Alternate member</w:t>
            </w:r>
          </w:p>
        </w:tc>
        <w:tc>
          <w:tcPr>
            <w:tcW w:w="1026" w:type="dxa"/>
          </w:tcPr>
          <w:p w14:paraId="71BAB40F" w14:textId="40844E89" w:rsidR="00C544F2" w:rsidRPr="002A201C" w:rsidRDefault="00C544F2" w:rsidP="00C544F2">
            <w:r>
              <w:t>02/21</w:t>
            </w:r>
          </w:p>
        </w:tc>
        <w:tc>
          <w:tcPr>
            <w:tcW w:w="1467" w:type="dxa"/>
          </w:tcPr>
          <w:p w14:paraId="229A9604" w14:textId="6A54FCE9" w:rsidR="00C544F2" w:rsidRPr="002A201C" w:rsidRDefault="00C544F2" w:rsidP="00C544F2">
            <w:r>
              <w:t>Claire Higgins</w:t>
            </w:r>
          </w:p>
        </w:tc>
        <w:tc>
          <w:tcPr>
            <w:tcW w:w="1808" w:type="dxa"/>
          </w:tcPr>
          <w:p w14:paraId="7A88D249" w14:textId="77777777" w:rsidR="00C544F2" w:rsidRPr="007A0CB4" w:rsidRDefault="00C544F2" w:rsidP="00C544F2">
            <w:r w:rsidRPr="007A0CB4">
              <w:t>Minerals and Petroleum Branch</w:t>
            </w:r>
          </w:p>
          <w:p w14:paraId="1F79E6F4" w14:textId="77777777" w:rsidR="00C544F2" w:rsidRPr="002A201C" w:rsidRDefault="00C544F2" w:rsidP="00C544F2"/>
        </w:tc>
        <w:tc>
          <w:tcPr>
            <w:tcW w:w="1664" w:type="dxa"/>
          </w:tcPr>
          <w:p w14:paraId="229DEDC4" w14:textId="24E9F5F8" w:rsidR="00C544F2" w:rsidRPr="002A201C" w:rsidRDefault="00C544F2" w:rsidP="00C544F2">
            <w:r>
              <w:t>Department for the Economy Northern Ireland (DfENI)</w:t>
            </w:r>
          </w:p>
        </w:tc>
        <w:tc>
          <w:tcPr>
            <w:tcW w:w="903" w:type="dxa"/>
          </w:tcPr>
          <w:p w14:paraId="1FB74ADA" w14:textId="7EBED0AC" w:rsidR="00C544F2" w:rsidRPr="002A201C" w:rsidRDefault="00C544F2" w:rsidP="00C544F2">
            <w:r>
              <w:t>Female</w:t>
            </w:r>
          </w:p>
        </w:tc>
        <w:tc>
          <w:tcPr>
            <w:tcW w:w="1190" w:type="dxa"/>
          </w:tcPr>
          <w:p w14:paraId="3E85AF65" w14:textId="77777777" w:rsidR="00C544F2" w:rsidRDefault="00C544F2" w:rsidP="00C544F2">
            <w:r>
              <w:t>16/3/21</w:t>
            </w:r>
          </w:p>
          <w:p w14:paraId="55BF4E15" w14:textId="246463D6" w:rsidR="0026328D" w:rsidRPr="002A201C" w:rsidRDefault="0026328D" w:rsidP="00C544F2">
            <w:r>
              <w:t>12/5/21</w:t>
            </w:r>
          </w:p>
        </w:tc>
      </w:tr>
      <w:tr w:rsidR="00C544F2" w:rsidRPr="002A201C" w14:paraId="44AB1067" w14:textId="77777777" w:rsidTr="0028781A">
        <w:tc>
          <w:tcPr>
            <w:tcW w:w="1412" w:type="dxa"/>
          </w:tcPr>
          <w:p w14:paraId="557F517B" w14:textId="235BFA4A" w:rsidR="00C544F2" w:rsidRPr="002A201C" w:rsidRDefault="00C544F2" w:rsidP="00C544F2"/>
        </w:tc>
        <w:tc>
          <w:tcPr>
            <w:tcW w:w="1057" w:type="dxa"/>
          </w:tcPr>
          <w:p w14:paraId="1065CC01" w14:textId="1A9DA8A6" w:rsidR="00C544F2" w:rsidRPr="002A201C" w:rsidRDefault="00C544F2" w:rsidP="00C544F2"/>
        </w:tc>
        <w:tc>
          <w:tcPr>
            <w:tcW w:w="1026" w:type="dxa"/>
          </w:tcPr>
          <w:p w14:paraId="2C50008E" w14:textId="2D5BB1E3" w:rsidR="00C544F2" w:rsidRPr="002A201C" w:rsidRDefault="00C544F2" w:rsidP="00C544F2"/>
        </w:tc>
        <w:tc>
          <w:tcPr>
            <w:tcW w:w="1467" w:type="dxa"/>
          </w:tcPr>
          <w:p w14:paraId="14321849" w14:textId="31C4132E" w:rsidR="00C544F2" w:rsidRPr="002A201C" w:rsidRDefault="00C544F2" w:rsidP="00C544F2"/>
        </w:tc>
        <w:tc>
          <w:tcPr>
            <w:tcW w:w="1808" w:type="dxa"/>
          </w:tcPr>
          <w:p w14:paraId="60DA740C" w14:textId="39592690" w:rsidR="00C544F2" w:rsidRPr="002A201C" w:rsidRDefault="00C544F2" w:rsidP="00C544F2"/>
        </w:tc>
        <w:tc>
          <w:tcPr>
            <w:tcW w:w="1664" w:type="dxa"/>
          </w:tcPr>
          <w:p w14:paraId="37A2CDCC" w14:textId="2C292C58" w:rsidR="00C544F2" w:rsidRPr="002A201C" w:rsidRDefault="00C544F2" w:rsidP="00C544F2"/>
        </w:tc>
        <w:tc>
          <w:tcPr>
            <w:tcW w:w="903" w:type="dxa"/>
          </w:tcPr>
          <w:p w14:paraId="7BBDD1FD" w14:textId="4296F121" w:rsidR="00C544F2" w:rsidRPr="002A201C" w:rsidRDefault="00C544F2" w:rsidP="00C544F2"/>
        </w:tc>
        <w:tc>
          <w:tcPr>
            <w:tcW w:w="1190" w:type="dxa"/>
          </w:tcPr>
          <w:p w14:paraId="3C2DD0AB" w14:textId="77777777" w:rsidR="00C544F2" w:rsidRPr="002A201C" w:rsidRDefault="00C544F2" w:rsidP="00C544F2"/>
        </w:tc>
      </w:tr>
      <w:tr w:rsidR="00C544F2" w:rsidRPr="002A201C" w14:paraId="3FEEA796" w14:textId="77777777" w:rsidTr="0028781A">
        <w:tc>
          <w:tcPr>
            <w:tcW w:w="1412" w:type="dxa"/>
          </w:tcPr>
          <w:p w14:paraId="212337FC" w14:textId="46985780" w:rsidR="00C544F2" w:rsidRPr="002A201C" w:rsidRDefault="00C544F2" w:rsidP="00C544F2">
            <w:r>
              <w:t>Government</w:t>
            </w:r>
          </w:p>
        </w:tc>
        <w:tc>
          <w:tcPr>
            <w:tcW w:w="1057" w:type="dxa"/>
          </w:tcPr>
          <w:p w14:paraId="5F27717F" w14:textId="618F8C63" w:rsidR="00C544F2" w:rsidRPr="002A201C" w:rsidRDefault="00C544F2" w:rsidP="00C544F2">
            <w:r>
              <w:t>Alternate member</w:t>
            </w:r>
          </w:p>
        </w:tc>
        <w:tc>
          <w:tcPr>
            <w:tcW w:w="1026" w:type="dxa"/>
          </w:tcPr>
          <w:p w14:paraId="073A02C3" w14:textId="4623FD86" w:rsidR="00C544F2" w:rsidRPr="002A201C" w:rsidRDefault="00C544F2" w:rsidP="00C544F2">
            <w:r>
              <w:t>09/20</w:t>
            </w:r>
          </w:p>
        </w:tc>
        <w:tc>
          <w:tcPr>
            <w:tcW w:w="1467" w:type="dxa"/>
          </w:tcPr>
          <w:p w14:paraId="57889C59" w14:textId="143AC669" w:rsidR="00C544F2" w:rsidRPr="002A201C" w:rsidRDefault="00C544F2" w:rsidP="00C544F2">
            <w:r>
              <w:t>Dr Richard Griffiths</w:t>
            </w:r>
          </w:p>
        </w:tc>
        <w:tc>
          <w:tcPr>
            <w:tcW w:w="1808" w:type="dxa"/>
          </w:tcPr>
          <w:p w14:paraId="2EE2F44D" w14:textId="3047D448" w:rsidR="00C544F2" w:rsidRPr="002A201C" w:rsidRDefault="00C544F2" w:rsidP="00C544F2">
            <w:r w:rsidRPr="007C155C">
              <w:t>Fossil Fuel and Carbon Capture and Storage Licensing Manager</w:t>
            </w:r>
          </w:p>
        </w:tc>
        <w:tc>
          <w:tcPr>
            <w:tcW w:w="1664" w:type="dxa"/>
          </w:tcPr>
          <w:p w14:paraId="53C2EC03" w14:textId="2D82B05C" w:rsidR="00C544F2" w:rsidRPr="002A201C" w:rsidRDefault="00C544F2" w:rsidP="00C544F2">
            <w:r>
              <w:t>Welsh Government</w:t>
            </w:r>
          </w:p>
        </w:tc>
        <w:tc>
          <w:tcPr>
            <w:tcW w:w="903" w:type="dxa"/>
          </w:tcPr>
          <w:p w14:paraId="77E51836" w14:textId="25FDBCDF" w:rsidR="00C544F2" w:rsidRPr="002A201C" w:rsidRDefault="00C544F2" w:rsidP="00C544F2">
            <w:r>
              <w:t>Male</w:t>
            </w:r>
          </w:p>
        </w:tc>
        <w:tc>
          <w:tcPr>
            <w:tcW w:w="1190" w:type="dxa"/>
          </w:tcPr>
          <w:p w14:paraId="05A20937" w14:textId="77777777" w:rsidR="00C544F2" w:rsidRDefault="00C544F2" w:rsidP="00C544F2">
            <w:r>
              <w:t>18/11/20</w:t>
            </w:r>
          </w:p>
          <w:p w14:paraId="23055CF9" w14:textId="77777777" w:rsidR="00C544F2" w:rsidRDefault="00C544F2" w:rsidP="00C544F2">
            <w:r>
              <w:t>16/3/21</w:t>
            </w:r>
          </w:p>
          <w:p w14:paraId="4F0A00DE" w14:textId="77777777" w:rsidR="00F05E12" w:rsidRDefault="00F05E12" w:rsidP="00C544F2">
            <w:r>
              <w:t>12/5/21</w:t>
            </w:r>
          </w:p>
          <w:p w14:paraId="2ADEC9C0" w14:textId="51B8B294" w:rsidR="00F03FD2" w:rsidRPr="002A201C" w:rsidRDefault="00F03FD2" w:rsidP="00C544F2">
            <w:r>
              <w:t>17/6/21</w:t>
            </w:r>
          </w:p>
        </w:tc>
      </w:tr>
      <w:tr w:rsidR="00C544F2" w:rsidRPr="002A201C" w14:paraId="74F4B59C" w14:textId="77777777" w:rsidTr="0028781A">
        <w:tc>
          <w:tcPr>
            <w:tcW w:w="1412" w:type="dxa"/>
          </w:tcPr>
          <w:p w14:paraId="54734D7F" w14:textId="468A6EA7" w:rsidR="00C544F2" w:rsidRPr="002A201C" w:rsidRDefault="00C544F2" w:rsidP="00C544F2">
            <w:r>
              <w:t>Government</w:t>
            </w:r>
          </w:p>
        </w:tc>
        <w:tc>
          <w:tcPr>
            <w:tcW w:w="1057" w:type="dxa"/>
          </w:tcPr>
          <w:p w14:paraId="6670E9E2" w14:textId="1CCAAB9E" w:rsidR="00C544F2" w:rsidRPr="002A201C" w:rsidRDefault="00C544F2" w:rsidP="00C544F2">
            <w:r>
              <w:t>Alternate member</w:t>
            </w:r>
          </w:p>
        </w:tc>
        <w:tc>
          <w:tcPr>
            <w:tcW w:w="1026" w:type="dxa"/>
          </w:tcPr>
          <w:p w14:paraId="14C980C2" w14:textId="63CF7021" w:rsidR="00C544F2" w:rsidRPr="002A201C" w:rsidRDefault="00D025F6" w:rsidP="00C544F2">
            <w:r>
              <w:t>05/2</w:t>
            </w:r>
            <w:r w:rsidR="009F289A">
              <w:t>1</w:t>
            </w:r>
          </w:p>
        </w:tc>
        <w:tc>
          <w:tcPr>
            <w:tcW w:w="1467" w:type="dxa"/>
          </w:tcPr>
          <w:p w14:paraId="115D5D68" w14:textId="67268C6F" w:rsidR="00C544F2" w:rsidRPr="002A201C" w:rsidRDefault="009F289A" w:rsidP="00C544F2">
            <w:r>
              <w:t>Lu Ecclestone</w:t>
            </w:r>
          </w:p>
        </w:tc>
        <w:tc>
          <w:tcPr>
            <w:tcW w:w="1808" w:type="dxa"/>
          </w:tcPr>
          <w:p w14:paraId="45D52AD5" w14:textId="5CC00F46" w:rsidR="00C544F2" w:rsidRPr="002A201C" w:rsidRDefault="0026152F" w:rsidP="00C544F2">
            <w:r>
              <w:rPr>
                <w:bCs/>
              </w:rPr>
              <w:t>Senior Governance Advisor for Anti-Corruption</w:t>
            </w:r>
          </w:p>
        </w:tc>
        <w:tc>
          <w:tcPr>
            <w:tcW w:w="1664" w:type="dxa"/>
          </w:tcPr>
          <w:p w14:paraId="1DD9153B" w14:textId="1693EE61" w:rsidR="00C544F2" w:rsidRPr="002A201C" w:rsidRDefault="00C544F2" w:rsidP="00C544F2">
            <w:r>
              <w:t>Foreign, Commonwealth and Development Office (FCDO)</w:t>
            </w:r>
          </w:p>
        </w:tc>
        <w:tc>
          <w:tcPr>
            <w:tcW w:w="903" w:type="dxa"/>
          </w:tcPr>
          <w:p w14:paraId="2C1048D5" w14:textId="044B4C9C" w:rsidR="00C544F2" w:rsidRPr="002A201C" w:rsidRDefault="009F289A" w:rsidP="00C544F2">
            <w:r>
              <w:t>Fem</w:t>
            </w:r>
            <w:r w:rsidR="00C544F2">
              <w:t>ale</w:t>
            </w:r>
          </w:p>
        </w:tc>
        <w:tc>
          <w:tcPr>
            <w:tcW w:w="1190" w:type="dxa"/>
          </w:tcPr>
          <w:p w14:paraId="7F971EFB" w14:textId="77777777" w:rsidR="00C544F2" w:rsidRDefault="0026328D" w:rsidP="001C4488">
            <w:r>
              <w:t>12/5/21</w:t>
            </w:r>
          </w:p>
          <w:p w14:paraId="07C6E966" w14:textId="5FFC3214" w:rsidR="00F03FD2" w:rsidRPr="002A201C" w:rsidRDefault="00F03FD2" w:rsidP="001C4488">
            <w:r>
              <w:t>17/6/21</w:t>
            </w:r>
          </w:p>
        </w:tc>
      </w:tr>
    </w:tbl>
    <w:p w14:paraId="4E133298" w14:textId="77777777" w:rsidR="00B108FA" w:rsidRPr="002A201C" w:rsidRDefault="00B108FA" w:rsidP="00B108FA">
      <w:pPr>
        <w:rPr>
          <w:b/>
          <w:bCs/>
          <w:i/>
          <w:iCs/>
        </w:rPr>
      </w:pPr>
      <w:r w:rsidRPr="002A201C">
        <w:rPr>
          <w:b/>
          <w:bCs/>
          <w:i/>
          <w:iCs/>
        </w:rPr>
        <w:t xml:space="preserve">2. </w:t>
      </w:r>
      <w:r w:rsidRPr="002A201C">
        <w:rPr>
          <w:b/>
          <w:bCs/>
        </w:rPr>
        <w:t>Changes in membership in the period under review and the reason behind each change. (I.e. if there are people who have been members in the period under review but no longer are.) Please fill out the table below. Add rows when necessary.</w:t>
      </w:r>
    </w:p>
    <w:tbl>
      <w:tblPr>
        <w:tblStyle w:val="TableGrid"/>
        <w:tblW w:w="9776" w:type="dxa"/>
        <w:tblLook w:val="04A0" w:firstRow="1" w:lastRow="0" w:firstColumn="1" w:lastColumn="0" w:noHBand="0" w:noVBand="1"/>
      </w:tblPr>
      <w:tblGrid>
        <w:gridCol w:w="1555"/>
        <w:gridCol w:w="1984"/>
        <w:gridCol w:w="2107"/>
        <w:gridCol w:w="2287"/>
        <w:gridCol w:w="1843"/>
      </w:tblGrid>
      <w:tr w:rsidR="00B108FA" w:rsidRPr="002A201C" w14:paraId="0E6C2CB5" w14:textId="77777777" w:rsidTr="00B108FA">
        <w:tc>
          <w:tcPr>
            <w:tcW w:w="1555" w:type="dxa"/>
            <w:shd w:val="clear" w:color="auto" w:fill="E7E6E6" w:themeFill="background2"/>
          </w:tcPr>
          <w:p w14:paraId="5188D805" w14:textId="77777777" w:rsidR="00B108FA" w:rsidRPr="002A201C" w:rsidRDefault="00B108FA" w:rsidP="00594C6F">
            <w:r w:rsidRPr="002A201C">
              <w:t xml:space="preserve">Constituency </w:t>
            </w:r>
          </w:p>
        </w:tc>
        <w:tc>
          <w:tcPr>
            <w:tcW w:w="1984" w:type="dxa"/>
            <w:shd w:val="clear" w:color="auto" w:fill="E7E6E6" w:themeFill="background2"/>
          </w:tcPr>
          <w:p w14:paraId="09D419C0" w14:textId="77777777" w:rsidR="00B108FA" w:rsidRPr="002A201C" w:rsidRDefault="00B108FA" w:rsidP="00594C6F">
            <w:r w:rsidRPr="002A201C">
              <w:t>Name of former member</w:t>
            </w:r>
          </w:p>
        </w:tc>
        <w:tc>
          <w:tcPr>
            <w:tcW w:w="2107" w:type="dxa"/>
            <w:shd w:val="clear" w:color="auto" w:fill="E7E6E6" w:themeFill="background2"/>
          </w:tcPr>
          <w:p w14:paraId="28EC9DBD" w14:textId="35E2E40B" w:rsidR="00B108FA" w:rsidRPr="002A201C" w:rsidRDefault="00B108FA" w:rsidP="00594C6F">
            <w:r w:rsidRPr="002A201C">
              <w:t>End of MSG membership (</w:t>
            </w:r>
            <w:r w:rsidR="007B3EF3">
              <w:t>MM/YY)</w:t>
            </w:r>
            <w:r w:rsidRPr="002A201C">
              <w:t>)</w:t>
            </w:r>
          </w:p>
        </w:tc>
        <w:tc>
          <w:tcPr>
            <w:tcW w:w="2287" w:type="dxa"/>
            <w:shd w:val="clear" w:color="auto" w:fill="E7E6E6" w:themeFill="background2"/>
          </w:tcPr>
          <w:p w14:paraId="186C1DF9" w14:textId="77777777" w:rsidR="00B108FA" w:rsidRPr="002A201C" w:rsidRDefault="00B108FA" w:rsidP="00594C6F">
            <w:r w:rsidRPr="002A201C">
              <w:t>Reason for membership ending</w:t>
            </w:r>
          </w:p>
        </w:tc>
        <w:tc>
          <w:tcPr>
            <w:tcW w:w="1843" w:type="dxa"/>
            <w:shd w:val="clear" w:color="auto" w:fill="E7E6E6" w:themeFill="background2"/>
          </w:tcPr>
          <w:p w14:paraId="06C6A9C9" w14:textId="77777777" w:rsidR="00B108FA" w:rsidRPr="002A201C" w:rsidRDefault="00B108FA" w:rsidP="00594C6F">
            <w:r w:rsidRPr="002A201C">
              <w:t>Replaced by</w:t>
            </w:r>
          </w:p>
        </w:tc>
      </w:tr>
      <w:tr w:rsidR="00D17299" w:rsidRPr="002A201C" w14:paraId="7253BBAC" w14:textId="77777777" w:rsidTr="00594C6F">
        <w:tc>
          <w:tcPr>
            <w:tcW w:w="1555" w:type="dxa"/>
          </w:tcPr>
          <w:p w14:paraId="0590CE63" w14:textId="05EB8856" w:rsidR="00D17299" w:rsidRDefault="00D17299" w:rsidP="00D17299">
            <w:r>
              <w:t>Industry</w:t>
            </w:r>
          </w:p>
        </w:tc>
        <w:tc>
          <w:tcPr>
            <w:tcW w:w="1984" w:type="dxa"/>
          </w:tcPr>
          <w:p w14:paraId="1F4A5148" w14:textId="37D9F5BA" w:rsidR="00D17299" w:rsidRDefault="00D17299" w:rsidP="00D17299">
            <w:r>
              <w:t>Martin Kirkham</w:t>
            </w:r>
          </w:p>
        </w:tc>
        <w:tc>
          <w:tcPr>
            <w:tcW w:w="2107" w:type="dxa"/>
          </w:tcPr>
          <w:p w14:paraId="011CFC2B" w14:textId="094E921B" w:rsidR="00D17299" w:rsidRDefault="00185AA7" w:rsidP="00D17299">
            <w:r>
              <w:t>01/20</w:t>
            </w:r>
          </w:p>
        </w:tc>
        <w:tc>
          <w:tcPr>
            <w:tcW w:w="2287" w:type="dxa"/>
          </w:tcPr>
          <w:p w14:paraId="5002BC43" w14:textId="340EFB2D" w:rsidR="00D17299" w:rsidRDefault="0003481F" w:rsidP="00D17299">
            <w:r>
              <w:t>Change of position.</w:t>
            </w:r>
          </w:p>
        </w:tc>
        <w:tc>
          <w:tcPr>
            <w:tcW w:w="1843" w:type="dxa"/>
          </w:tcPr>
          <w:p w14:paraId="13FD2A7D" w14:textId="5CADDBE1" w:rsidR="00D17299" w:rsidRDefault="00A33A75" w:rsidP="00D17299">
            <w:r>
              <w:t>Dan Espie</w:t>
            </w:r>
          </w:p>
        </w:tc>
      </w:tr>
      <w:tr w:rsidR="00183ABD" w:rsidRPr="002A201C" w14:paraId="09F6BC63" w14:textId="77777777" w:rsidTr="00594C6F">
        <w:tc>
          <w:tcPr>
            <w:tcW w:w="1555" w:type="dxa"/>
          </w:tcPr>
          <w:p w14:paraId="32F68543" w14:textId="1A12E715" w:rsidR="00183ABD" w:rsidRDefault="00183ABD" w:rsidP="00D17299">
            <w:r>
              <w:t>Industry</w:t>
            </w:r>
          </w:p>
        </w:tc>
        <w:tc>
          <w:tcPr>
            <w:tcW w:w="1984" w:type="dxa"/>
          </w:tcPr>
          <w:p w14:paraId="366323F2" w14:textId="0F72B00F" w:rsidR="00183ABD" w:rsidRDefault="00183ABD" w:rsidP="00D17299">
            <w:r>
              <w:t>Romina Mele-Cornish</w:t>
            </w:r>
          </w:p>
        </w:tc>
        <w:tc>
          <w:tcPr>
            <w:tcW w:w="2107" w:type="dxa"/>
          </w:tcPr>
          <w:p w14:paraId="1466D521" w14:textId="655223EC" w:rsidR="00183ABD" w:rsidRDefault="00B84B86" w:rsidP="00D17299">
            <w:r>
              <w:t>09/19</w:t>
            </w:r>
          </w:p>
        </w:tc>
        <w:tc>
          <w:tcPr>
            <w:tcW w:w="2287" w:type="dxa"/>
          </w:tcPr>
          <w:p w14:paraId="480B2123" w14:textId="7BC24D24" w:rsidR="00183ABD" w:rsidRDefault="00B84B86" w:rsidP="00D17299">
            <w:r>
              <w:t>Left OGUK.</w:t>
            </w:r>
          </w:p>
        </w:tc>
        <w:tc>
          <w:tcPr>
            <w:tcW w:w="1843" w:type="dxa"/>
          </w:tcPr>
          <w:p w14:paraId="6E0326DC" w14:textId="002B6B9C" w:rsidR="00183ABD" w:rsidRDefault="008166DC" w:rsidP="00D17299">
            <w:r>
              <w:t>Tom Evans</w:t>
            </w:r>
          </w:p>
        </w:tc>
      </w:tr>
      <w:tr w:rsidR="008166DC" w:rsidRPr="002A201C" w14:paraId="308740E2" w14:textId="77777777" w:rsidTr="00594C6F">
        <w:tc>
          <w:tcPr>
            <w:tcW w:w="1555" w:type="dxa"/>
          </w:tcPr>
          <w:p w14:paraId="798EC1CE" w14:textId="5CA08AF2" w:rsidR="008166DC" w:rsidRDefault="008166DC" w:rsidP="00D17299">
            <w:r>
              <w:t>Industry</w:t>
            </w:r>
          </w:p>
        </w:tc>
        <w:tc>
          <w:tcPr>
            <w:tcW w:w="1984" w:type="dxa"/>
          </w:tcPr>
          <w:p w14:paraId="74AE0015" w14:textId="7CF41841" w:rsidR="008166DC" w:rsidRDefault="008166DC" w:rsidP="00D17299">
            <w:r>
              <w:t>Tom Evans</w:t>
            </w:r>
          </w:p>
        </w:tc>
        <w:tc>
          <w:tcPr>
            <w:tcW w:w="2107" w:type="dxa"/>
          </w:tcPr>
          <w:p w14:paraId="52461665" w14:textId="2CC42A94" w:rsidR="008166DC" w:rsidRDefault="008166DC" w:rsidP="00D17299">
            <w:r>
              <w:t>02/20</w:t>
            </w:r>
          </w:p>
        </w:tc>
        <w:tc>
          <w:tcPr>
            <w:tcW w:w="2287" w:type="dxa"/>
          </w:tcPr>
          <w:p w14:paraId="65D608C4" w14:textId="33D45BE8" w:rsidR="008166DC" w:rsidRDefault="008166DC" w:rsidP="00D17299">
            <w:r>
              <w:t>Left OGUK</w:t>
            </w:r>
          </w:p>
        </w:tc>
        <w:tc>
          <w:tcPr>
            <w:tcW w:w="1843" w:type="dxa"/>
          </w:tcPr>
          <w:p w14:paraId="5F1B2C81" w14:textId="6393525E" w:rsidR="008166DC" w:rsidRDefault="008166DC" w:rsidP="00D17299">
            <w:r>
              <w:t>Mike Tholen</w:t>
            </w:r>
          </w:p>
        </w:tc>
      </w:tr>
      <w:tr w:rsidR="00026DF8" w:rsidRPr="002A201C" w14:paraId="0D42B7F3" w14:textId="77777777" w:rsidTr="00594C6F">
        <w:tc>
          <w:tcPr>
            <w:tcW w:w="1555" w:type="dxa"/>
          </w:tcPr>
          <w:p w14:paraId="6A2CFCBE" w14:textId="6D271926" w:rsidR="00026DF8" w:rsidRDefault="00026DF8" w:rsidP="00D17299">
            <w:r>
              <w:t>Industry</w:t>
            </w:r>
          </w:p>
        </w:tc>
        <w:tc>
          <w:tcPr>
            <w:tcW w:w="1984" w:type="dxa"/>
          </w:tcPr>
          <w:p w14:paraId="5AE8FEB5" w14:textId="009848F5" w:rsidR="00026DF8" w:rsidRDefault="00026DF8" w:rsidP="00D17299">
            <w:r>
              <w:t>Jerry McLaughlin</w:t>
            </w:r>
          </w:p>
        </w:tc>
        <w:tc>
          <w:tcPr>
            <w:tcW w:w="2107" w:type="dxa"/>
          </w:tcPr>
          <w:p w14:paraId="37803EFF" w14:textId="7E3DC330" w:rsidR="00026DF8" w:rsidRDefault="00026DF8" w:rsidP="00D17299">
            <w:r>
              <w:t>12/</w:t>
            </w:r>
            <w:r w:rsidR="009607EA">
              <w:t>19</w:t>
            </w:r>
          </w:p>
        </w:tc>
        <w:tc>
          <w:tcPr>
            <w:tcW w:w="2287" w:type="dxa"/>
          </w:tcPr>
          <w:p w14:paraId="4DFD7CED" w14:textId="4F022F18" w:rsidR="00026DF8" w:rsidRDefault="009607EA" w:rsidP="00D17299">
            <w:r>
              <w:t>Retired.</w:t>
            </w:r>
          </w:p>
        </w:tc>
        <w:tc>
          <w:tcPr>
            <w:tcW w:w="1843" w:type="dxa"/>
          </w:tcPr>
          <w:p w14:paraId="10AE6418" w14:textId="3A4ADD91" w:rsidR="00026DF8" w:rsidRDefault="009607EA" w:rsidP="00D17299">
            <w:r>
              <w:t>Aurelie Delannoy</w:t>
            </w:r>
          </w:p>
        </w:tc>
      </w:tr>
      <w:tr w:rsidR="00D17299" w:rsidRPr="002A201C" w14:paraId="68948364" w14:textId="77777777" w:rsidTr="00594C6F">
        <w:tc>
          <w:tcPr>
            <w:tcW w:w="1555" w:type="dxa"/>
          </w:tcPr>
          <w:p w14:paraId="1153B384" w14:textId="34A2E01D" w:rsidR="00D17299" w:rsidRDefault="00D17299" w:rsidP="00D17299">
            <w:r>
              <w:t>Civil Society</w:t>
            </w:r>
          </w:p>
        </w:tc>
        <w:tc>
          <w:tcPr>
            <w:tcW w:w="1984" w:type="dxa"/>
          </w:tcPr>
          <w:p w14:paraId="531A9682" w14:textId="677C7D78" w:rsidR="00D17299" w:rsidRDefault="00D17299" w:rsidP="00D17299">
            <w:r>
              <w:t>Lorraine Allanson</w:t>
            </w:r>
          </w:p>
        </w:tc>
        <w:tc>
          <w:tcPr>
            <w:tcW w:w="2107" w:type="dxa"/>
          </w:tcPr>
          <w:p w14:paraId="3E0CE4F9" w14:textId="2DE642A1" w:rsidR="00D17299" w:rsidRDefault="00D17299" w:rsidP="00D17299">
            <w:r>
              <w:t>05/20</w:t>
            </w:r>
          </w:p>
        </w:tc>
        <w:tc>
          <w:tcPr>
            <w:tcW w:w="2287" w:type="dxa"/>
          </w:tcPr>
          <w:p w14:paraId="0FB905F1" w14:textId="7596F2C0" w:rsidR="00D17299" w:rsidRDefault="00D17299" w:rsidP="00D17299">
            <w:r>
              <w:t>Part of interim Civil Society</w:t>
            </w:r>
          </w:p>
        </w:tc>
        <w:tc>
          <w:tcPr>
            <w:tcW w:w="1843" w:type="dxa"/>
          </w:tcPr>
          <w:p w14:paraId="4825AE17" w14:textId="3AEBAEE7" w:rsidR="00D17299" w:rsidRDefault="00D17299" w:rsidP="00D17299">
            <w:r>
              <w:t>Still vacant – looking to appoint a local representative.</w:t>
            </w:r>
          </w:p>
        </w:tc>
      </w:tr>
      <w:tr w:rsidR="00D17299" w:rsidRPr="002A201C" w14:paraId="3962619A" w14:textId="77777777" w:rsidTr="00594C6F">
        <w:tc>
          <w:tcPr>
            <w:tcW w:w="1555" w:type="dxa"/>
          </w:tcPr>
          <w:p w14:paraId="248187C5" w14:textId="7EA1B732" w:rsidR="00D17299" w:rsidRDefault="00D17299" w:rsidP="00D17299">
            <w:r>
              <w:t>Civil Society</w:t>
            </w:r>
          </w:p>
        </w:tc>
        <w:tc>
          <w:tcPr>
            <w:tcW w:w="1984" w:type="dxa"/>
          </w:tcPr>
          <w:p w14:paraId="18424E63" w14:textId="1CFDECDB" w:rsidR="00D17299" w:rsidRDefault="00D17299" w:rsidP="00D17299">
            <w:r>
              <w:t>Norbert Mbu Mputu</w:t>
            </w:r>
          </w:p>
        </w:tc>
        <w:tc>
          <w:tcPr>
            <w:tcW w:w="2107" w:type="dxa"/>
          </w:tcPr>
          <w:p w14:paraId="42C5D9D2" w14:textId="5474526B" w:rsidR="00D17299" w:rsidRDefault="00D17299" w:rsidP="00D17299">
            <w:r>
              <w:t>05/20</w:t>
            </w:r>
          </w:p>
        </w:tc>
        <w:tc>
          <w:tcPr>
            <w:tcW w:w="2287" w:type="dxa"/>
          </w:tcPr>
          <w:p w14:paraId="3B422D6C" w14:textId="0D8AA9F1" w:rsidR="00D17299" w:rsidRDefault="00D17299" w:rsidP="00D17299">
            <w:r>
              <w:t>Part of interim Civil Society</w:t>
            </w:r>
          </w:p>
        </w:tc>
        <w:tc>
          <w:tcPr>
            <w:tcW w:w="1843" w:type="dxa"/>
          </w:tcPr>
          <w:p w14:paraId="74D563CB" w14:textId="1BA63894" w:rsidR="00D17299" w:rsidRDefault="00D17299" w:rsidP="00D17299">
            <w:r>
              <w:t>Still vacant – looking to appoint a local representative.</w:t>
            </w:r>
          </w:p>
        </w:tc>
      </w:tr>
      <w:tr w:rsidR="00D17299" w:rsidRPr="002A201C" w14:paraId="6409A1D7" w14:textId="77777777" w:rsidTr="00594C6F">
        <w:tc>
          <w:tcPr>
            <w:tcW w:w="1555" w:type="dxa"/>
          </w:tcPr>
          <w:p w14:paraId="0E47185B" w14:textId="52D537D1" w:rsidR="00D17299" w:rsidRDefault="00D17299" w:rsidP="00D17299">
            <w:r>
              <w:t>Civil Society</w:t>
            </w:r>
          </w:p>
        </w:tc>
        <w:tc>
          <w:tcPr>
            <w:tcW w:w="1984" w:type="dxa"/>
          </w:tcPr>
          <w:p w14:paraId="587E1281" w14:textId="58CB33A7" w:rsidR="00D17299" w:rsidRDefault="00D17299" w:rsidP="00D17299">
            <w:r>
              <w:t>Rocio Paniagua</w:t>
            </w:r>
          </w:p>
        </w:tc>
        <w:tc>
          <w:tcPr>
            <w:tcW w:w="2107" w:type="dxa"/>
          </w:tcPr>
          <w:p w14:paraId="7798C896" w14:textId="068968A2" w:rsidR="00D17299" w:rsidRDefault="00D17299" w:rsidP="00D17299">
            <w:r>
              <w:t>05/20</w:t>
            </w:r>
          </w:p>
        </w:tc>
        <w:tc>
          <w:tcPr>
            <w:tcW w:w="2287" w:type="dxa"/>
          </w:tcPr>
          <w:p w14:paraId="3B5407A5" w14:textId="607FD5F5" w:rsidR="00D17299" w:rsidRDefault="00D17299" w:rsidP="00D17299">
            <w:r>
              <w:t>Part of interim Civil Society</w:t>
            </w:r>
          </w:p>
        </w:tc>
        <w:tc>
          <w:tcPr>
            <w:tcW w:w="1843" w:type="dxa"/>
          </w:tcPr>
          <w:p w14:paraId="21B6272D" w14:textId="48F7B5F3" w:rsidR="00D17299" w:rsidRDefault="00D17299" w:rsidP="00D17299">
            <w:r>
              <w:t xml:space="preserve">Still vacant – looking to appoint </w:t>
            </w:r>
            <w:r w:rsidR="00D85D14">
              <w:t>another alternate.</w:t>
            </w:r>
          </w:p>
        </w:tc>
      </w:tr>
      <w:tr w:rsidR="00D17299" w:rsidRPr="002A201C" w14:paraId="4ECA9BCB" w14:textId="77777777" w:rsidTr="00594C6F">
        <w:tc>
          <w:tcPr>
            <w:tcW w:w="1555" w:type="dxa"/>
          </w:tcPr>
          <w:p w14:paraId="66FBE76E" w14:textId="37BD093A" w:rsidR="00D17299" w:rsidRPr="002A201C" w:rsidRDefault="00D17299" w:rsidP="00D17299">
            <w:r>
              <w:t>Government</w:t>
            </w:r>
          </w:p>
        </w:tc>
        <w:tc>
          <w:tcPr>
            <w:tcW w:w="1984" w:type="dxa"/>
          </w:tcPr>
          <w:p w14:paraId="68EA5255" w14:textId="1C27F0F1" w:rsidR="00D17299" w:rsidRPr="002A201C" w:rsidRDefault="00D17299" w:rsidP="00D17299">
            <w:r>
              <w:t>Raj Baisya</w:t>
            </w:r>
          </w:p>
        </w:tc>
        <w:tc>
          <w:tcPr>
            <w:tcW w:w="2107" w:type="dxa"/>
          </w:tcPr>
          <w:p w14:paraId="00656BE3" w14:textId="3DFB6E32" w:rsidR="00D17299" w:rsidRPr="002A201C" w:rsidRDefault="00D17299" w:rsidP="00D17299">
            <w:r>
              <w:t>10/20</w:t>
            </w:r>
          </w:p>
        </w:tc>
        <w:tc>
          <w:tcPr>
            <w:tcW w:w="2287" w:type="dxa"/>
          </w:tcPr>
          <w:p w14:paraId="4DE8913F" w14:textId="05C2D0EC" w:rsidR="00D17299" w:rsidRPr="002A201C" w:rsidRDefault="00D17299" w:rsidP="00D17299">
            <w:r>
              <w:t>Moved to a new position.</w:t>
            </w:r>
          </w:p>
        </w:tc>
        <w:tc>
          <w:tcPr>
            <w:tcW w:w="1843" w:type="dxa"/>
          </w:tcPr>
          <w:p w14:paraId="6E18F70D" w14:textId="2AE059D5" w:rsidR="00D17299" w:rsidRPr="002A201C" w:rsidRDefault="00D17299" w:rsidP="00D17299">
            <w:r>
              <w:t>Dr Richard Griffiths</w:t>
            </w:r>
          </w:p>
        </w:tc>
      </w:tr>
      <w:tr w:rsidR="00D17299" w:rsidRPr="002A201C" w14:paraId="20217BAE" w14:textId="77777777" w:rsidTr="00594C6F">
        <w:tc>
          <w:tcPr>
            <w:tcW w:w="1555" w:type="dxa"/>
          </w:tcPr>
          <w:p w14:paraId="4DC78E24" w14:textId="2F299417" w:rsidR="00D17299" w:rsidRPr="002A201C" w:rsidRDefault="00D17299" w:rsidP="00D17299">
            <w:r>
              <w:t>Government</w:t>
            </w:r>
          </w:p>
        </w:tc>
        <w:tc>
          <w:tcPr>
            <w:tcW w:w="1984" w:type="dxa"/>
          </w:tcPr>
          <w:p w14:paraId="7BA4DB48" w14:textId="5C2F03DD" w:rsidR="00D17299" w:rsidRPr="002A201C" w:rsidRDefault="00D17299" w:rsidP="00D17299">
            <w:r>
              <w:t>Rhona Birchall</w:t>
            </w:r>
          </w:p>
        </w:tc>
        <w:tc>
          <w:tcPr>
            <w:tcW w:w="2107" w:type="dxa"/>
          </w:tcPr>
          <w:p w14:paraId="7E7D620C" w14:textId="243A3C08" w:rsidR="00D17299" w:rsidRPr="002A201C" w:rsidRDefault="00D17299" w:rsidP="00D17299">
            <w:r>
              <w:t>11/19</w:t>
            </w:r>
          </w:p>
        </w:tc>
        <w:tc>
          <w:tcPr>
            <w:tcW w:w="2287" w:type="dxa"/>
          </w:tcPr>
          <w:p w14:paraId="2B27612B" w14:textId="59B80771" w:rsidR="00D17299" w:rsidRPr="002A201C" w:rsidRDefault="00D17299" w:rsidP="00D17299">
            <w:r>
              <w:t>Moved to a new position.</w:t>
            </w:r>
          </w:p>
        </w:tc>
        <w:tc>
          <w:tcPr>
            <w:tcW w:w="1843" w:type="dxa"/>
          </w:tcPr>
          <w:p w14:paraId="20C77D5F" w14:textId="79EFA505" w:rsidR="00D17299" w:rsidRPr="002A201C" w:rsidRDefault="00D17299" w:rsidP="00D17299">
            <w:r>
              <w:t>Matt Edwards</w:t>
            </w:r>
          </w:p>
        </w:tc>
      </w:tr>
      <w:tr w:rsidR="00D17299" w:rsidRPr="002A201C" w14:paraId="47A13A5B" w14:textId="77777777" w:rsidTr="00594C6F">
        <w:tc>
          <w:tcPr>
            <w:tcW w:w="1555" w:type="dxa"/>
          </w:tcPr>
          <w:p w14:paraId="3F9297B4" w14:textId="22AF61A2" w:rsidR="00D17299" w:rsidRPr="002A201C" w:rsidRDefault="00D17299" w:rsidP="00D17299">
            <w:r>
              <w:t>Government</w:t>
            </w:r>
          </w:p>
        </w:tc>
        <w:tc>
          <w:tcPr>
            <w:tcW w:w="1984" w:type="dxa"/>
          </w:tcPr>
          <w:p w14:paraId="75D2B7E4" w14:textId="4CAC33E3" w:rsidR="00D17299" w:rsidRPr="002A201C" w:rsidRDefault="00D17299" w:rsidP="00D17299">
            <w:r>
              <w:t>Matt Edwards</w:t>
            </w:r>
          </w:p>
        </w:tc>
        <w:tc>
          <w:tcPr>
            <w:tcW w:w="2107" w:type="dxa"/>
          </w:tcPr>
          <w:p w14:paraId="2FE5AE6C" w14:textId="38CADCC1" w:rsidR="00D17299" w:rsidRPr="002A201C" w:rsidRDefault="00D17299" w:rsidP="00D17299">
            <w:r>
              <w:t>09/20</w:t>
            </w:r>
          </w:p>
        </w:tc>
        <w:tc>
          <w:tcPr>
            <w:tcW w:w="2287" w:type="dxa"/>
          </w:tcPr>
          <w:p w14:paraId="1961442C" w14:textId="012C121C" w:rsidR="00D17299" w:rsidRPr="002A201C" w:rsidRDefault="00D17299" w:rsidP="00D17299">
            <w:r>
              <w:t>Moved to a new position.</w:t>
            </w:r>
          </w:p>
        </w:tc>
        <w:tc>
          <w:tcPr>
            <w:tcW w:w="1843" w:type="dxa"/>
          </w:tcPr>
          <w:p w14:paraId="438104C8" w14:textId="600F4E75" w:rsidR="00D17299" w:rsidRPr="002A201C" w:rsidRDefault="00D17299" w:rsidP="00D17299">
            <w:r>
              <w:t>Rob Keeling</w:t>
            </w:r>
          </w:p>
        </w:tc>
      </w:tr>
      <w:tr w:rsidR="00D17299" w:rsidRPr="002A201C" w14:paraId="01405569" w14:textId="77777777" w:rsidTr="00594C6F">
        <w:tc>
          <w:tcPr>
            <w:tcW w:w="1555" w:type="dxa"/>
          </w:tcPr>
          <w:p w14:paraId="0F489CC3" w14:textId="28DE217F" w:rsidR="00D17299" w:rsidRPr="002A201C" w:rsidRDefault="00D17299" w:rsidP="00D17299">
            <w:r>
              <w:t>Government</w:t>
            </w:r>
          </w:p>
        </w:tc>
        <w:tc>
          <w:tcPr>
            <w:tcW w:w="1984" w:type="dxa"/>
          </w:tcPr>
          <w:p w14:paraId="6FB2A74C" w14:textId="32BF4B5B" w:rsidR="00D17299" w:rsidRPr="002A201C" w:rsidRDefault="00D17299" w:rsidP="00D17299">
            <w:r>
              <w:t>Martin Quinn</w:t>
            </w:r>
          </w:p>
        </w:tc>
        <w:tc>
          <w:tcPr>
            <w:tcW w:w="2107" w:type="dxa"/>
          </w:tcPr>
          <w:p w14:paraId="33C9133C" w14:textId="2DB72F06" w:rsidR="00D17299" w:rsidRPr="002A201C" w:rsidRDefault="00D17299" w:rsidP="00D17299">
            <w:r>
              <w:t>11/20</w:t>
            </w:r>
          </w:p>
        </w:tc>
        <w:tc>
          <w:tcPr>
            <w:tcW w:w="2287" w:type="dxa"/>
          </w:tcPr>
          <w:p w14:paraId="43F3ABC1" w14:textId="55D314BB" w:rsidR="00D17299" w:rsidRPr="002A201C" w:rsidRDefault="00D17299" w:rsidP="00D17299">
            <w:r>
              <w:t>Retired.</w:t>
            </w:r>
          </w:p>
        </w:tc>
        <w:tc>
          <w:tcPr>
            <w:tcW w:w="1843" w:type="dxa"/>
          </w:tcPr>
          <w:p w14:paraId="7610E579" w14:textId="77374472" w:rsidR="00D17299" w:rsidRPr="002A201C" w:rsidRDefault="00D17299" w:rsidP="00D17299">
            <w:r>
              <w:t>Claire Higgins</w:t>
            </w:r>
          </w:p>
        </w:tc>
      </w:tr>
      <w:tr w:rsidR="00D17299" w:rsidRPr="002A201C" w14:paraId="29517C90" w14:textId="77777777" w:rsidTr="00594C6F">
        <w:tc>
          <w:tcPr>
            <w:tcW w:w="1555" w:type="dxa"/>
          </w:tcPr>
          <w:p w14:paraId="7C6B7990" w14:textId="5F0D440C" w:rsidR="00D17299" w:rsidRDefault="00D17299" w:rsidP="00D17299">
            <w:r>
              <w:t>Government</w:t>
            </w:r>
          </w:p>
        </w:tc>
        <w:tc>
          <w:tcPr>
            <w:tcW w:w="1984" w:type="dxa"/>
          </w:tcPr>
          <w:p w14:paraId="422374FC" w14:textId="15A6CE87" w:rsidR="00D17299" w:rsidRDefault="00D17299" w:rsidP="00D17299">
            <w:r>
              <w:t>James Marshall</w:t>
            </w:r>
          </w:p>
        </w:tc>
        <w:tc>
          <w:tcPr>
            <w:tcW w:w="2107" w:type="dxa"/>
          </w:tcPr>
          <w:p w14:paraId="654BC222" w14:textId="45B0D747" w:rsidR="00D17299" w:rsidRDefault="00D17299" w:rsidP="00D17299">
            <w:r>
              <w:t>05/19</w:t>
            </w:r>
          </w:p>
        </w:tc>
        <w:tc>
          <w:tcPr>
            <w:tcW w:w="2287" w:type="dxa"/>
          </w:tcPr>
          <w:p w14:paraId="26638358" w14:textId="17AAB108" w:rsidR="00D17299" w:rsidRDefault="00D17299" w:rsidP="00D17299">
            <w:r>
              <w:t>Moved to a new position.</w:t>
            </w:r>
          </w:p>
        </w:tc>
        <w:tc>
          <w:tcPr>
            <w:tcW w:w="1843" w:type="dxa"/>
          </w:tcPr>
          <w:p w14:paraId="52B29D83" w14:textId="13B627D1" w:rsidR="00D17299" w:rsidRDefault="00D17299" w:rsidP="00D17299">
            <w:r>
              <w:t>Nicola Garrod</w:t>
            </w:r>
          </w:p>
        </w:tc>
      </w:tr>
      <w:tr w:rsidR="00D17299" w:rsidRPr="002A201C" w14:paraId="103C0D6C" w14:textId="77777777" w:rsidTr="00594C6F">
        <w:tc>
          <w:tcPr>
            <w:tcW w:w="1555" w:type="dxa"/>
          </w:tcPr>
          <w:p w14:paraId="06AA9E84" w14:textId="4797543D" w:rsidR="00D17299" w:rsidRDefault="000347BB" w:rsidP="00D17299">
            <w:r>
              <w:t>Government</w:t>
            </w:r>
          </w:p>
        </w:tc>
        <w:tc>
          <w:tcPr>
            <w:tcW w:w="1984" w:type="dxa"/>
          </w:tcPr>
          <w:p w14:paraId="5A8FE40D" w14:textId="12926577" w:rsidR="00D17299" w:rsidRDefault="000347BB" w:rsidP="00D17299">
            <w:r>
              <w:t>Lucy Felton</w:t>
            </w:r>
          </w:p>
        </w:tc>
        <w:tc>
          <w:tcPr>
            <w:tcW w:w="2107" w:type="dxa"/>
          </w:tcPr>
          <w:p w14:paraId="5D2CA61B" w14:textId="749B993F" w:rsidR="00D17299" w:rsidRDefault="00BC4936" w:rsidP="00D17299">
            <w:r>
              <w:t>08/19</w:t>
            </w:r>
          </w:p>
        </w:tc>
        <w:tc>
          <w:tcPr>
            <w:tcW w:w="2287" w:type="dxa"/>
          </w:tcPr>
          <w:p w14:paraId="14ED3C6B" w14:textId="4792F9BA" w:rsidR="00D17299" w:rsidRDefault="000265F4" w:rsidP="00D17299">
            <w:r>
              <w:t xml:space="preserve">Her Majesty’s Treasury (HMT) </w:t>
            </w:r>
            <w:r w:rsidR="00BE781B">
              <w:t xml:space="preserve">left the MSG and will be kept </w:t>
            </w:r>
            <w:r w:rsidR="00BC4936">
              <w:t>informed of any developments</w:t>
            </w:r>
            <w:r w:rsidR="00BE781B">
              <w:t xml:space="preserve"> by HMRC colleagues.</w:t>
            </w:r>
          </w:p>
        </w:tc>
        <w:tc>
          <w:tcPr>
            <w:tcW w:w="1843" w:type="dxa"/>
          </w:tcPr>
          <w:p w14:paraId="6C3389D8" w14:textId="32DD35B1" w:rsidR="00D17299" w:rsidRDefault="00BE781B" w:rsidP="00D17299">
            <w:r>
              <w:t>None</w:t>
            </w:r>
          </w:p>
        </w:tc>
      </w:tr>
      <w:tr w:rsidR="001C4488" w:rsidRPr="002A201C" w14:paraId="54DBF82A" w14:textId="77777777" w:rsidTr="00594C6F">
        <w:tc>
          <w:tcPr>
            <w:tcW w:w="1555" w:type="dxa"/>
          </w:tcPr>
          <w:p w14:paraId="6031C488" w14:textId="1418B9D3" w:rsidR="001C4488" w:rsidRDefault="001C4488" w:rsidP="00D17299">
            <w:r>
              <w:t>Government</w:t>
            </w:r>
          </w:p>
        </w:tc>
        <w:tc>
          <w:tcPr>
            <w:tcW w:w="1984" w:type="dxa"/>
          </w:tcPr>
          <w:p w14:paraId="704D6D98" w14:textId="2E0C88BA" w:rsidR="001C4488" w:rsidRDefault="001C4488" w:rsidP="00D17299">
            <w:r>
              <w:t>Rob Keeling</w:t>
            </w:r>
          </w:p>
        </w:tc>
        <w:tc>
          <w:tcPr>
            <w:tcW w:w="2107" w:type="dxa"/>
          </w:tcPr>
          <w:p w14:paraId="65725867" w14:textId="0CBA3AB1" w:rsidR="001C4488" w:rsidRDefault="001C4488" w:rsidP="00D17299">
            <w:r>
              <w:t>05/21</w:t>
            </w:r>
          </w:p>
        </w:tc>
        <w:tc>
          <w:tcPr>
            <w:tcW w:w="2287" w:type="dxa"/>
          </w:tcPr>
          <w:p w14:paraId="6EB64EBE" w14:textId="7EE1F8C8" w:rsidR="001C4488" w:rsidRDefault="001C4488" w:rsidP="00D17299">
            <w:r>
              <w:t>Moved to a new position</w:t>
            </w:r>
            <w:r w:rsidR="0042160F">
              <w:t>.</w:t>
            </w:r>
          </w:p>
        </w:tc>
        <w:tc>
          <w:tcPr>
            <w:tcW w:w="1843" w:type="dxa"/>
          </w:tcPr>
          <w:p w14:paraId="62F7BB5E" w14:textId="7E64A024" w:rsidR="001C4488" w:rsidRDefault="0042160F" w:rsidP="00D17299">
            <w:r>
              <w:t>Lu Ecclestone</w:t>
            </w:r>
          </w:p>
        </w:tc>
      </w:tr>
      <w:tr w:rsidR="00497C03" w:rsidRPr="002A201C" w14:paraId="2594CA0C" w14:textId="77777777" w:rsidTr="00594C6F">
        <w:tc>
          <w:tcPr>
            <w:tcW w:w="1555" w:type="dxa"/>
          </w:tcPr>
          <w:p w14:paraId="5A81978E" w14:textId="3644D2E1" w:rsidR="00497C03" w:rsidRDefault="007E1061" w:rsidP="00D17299">
            <w:r>
              <w:t>Government</w:t>
            </w:r>
          </w:p>
        </w:tc>
        <w:tc>
          <w:tcPr>
            <w:tcW w:w="1984" w:type="dxa"/>
          </w:tcPr>
          <w:p w14:paraId="38A00C29" w14:textId="0603AC74" w:rsidR="00497C03" w:rsidRDefault="007E1061" w:rsidP="00D17299">
            <w:r>
              <w:t>Joe Perman</w:t>
            </w:r>
          </w:p>
        </w:tc>
        <w:tc>
          <w:tcPr>
            <w:tcW w:w="2107" w:type="dxa"/>
          </w:tcPr>
          <w:p w14:paraId="6EFF581C" w14:textId="21D5FBC6" w:rsidR="00497C03" w:rsidRDefault="007E1061" w:rsidP="00D17299">
            <w:r>
              <w:t>06/21</w:t>
            </w:r>
          </w:p>
        </w:tc>
        <w:tc>
          <w:tcPr>
            <w:tcW w:w="2287" w:type="dxa"/>
          </w:tcPr>
          <w:p w14:paraId="54E4147F" w14:textId="0D5E11EB" w:rsidR="00497C03" w:rsidRDefault="007E1061" w:rsidP="00D17299">
            <w:r>
              <w:t>Moved to new position</w:t>
            </w:r>
          </w:p>
        </w:tc>
        <w:tc>
          <w:tcPr>
            <w:tcW w:w="1843" w:type="dxa"/>
          </w:tcPr>
          <w:p w14:paraId="4CF31C62" w14:textId="2B969A83" w:rsidR="00497C03" w:rsidRDefault="007E1061" w:rsidP="00D17299">
            <w:r>
              <w:t>None yet</w:t>
            </w:r>
          </w:p>
        </w:tc>
      </w:tr>
    </w:tbl>
    <w:p w14:paraId="6569BEE0" w14:textId="77777777" w:rsidR="00B108FA" w:rsidRPr="002A201C" w:rsidRDefault="00B108FA" w:rsidP="00B108FA">
      <w:pPr>
        <w:rPr>
          <w:b/>
          <w:bCs/>
        </w:rPr>
      </w:pPr>
      <w:r w:rsidRPr="002A201C">
        <w:rPr>
          <w:b/>
          <w:bCs/>
        </w:rPr>
        <w:t>3.  MSG working groups and technical committees. If the MSG has established working groups or committees, please describe briefly their mandate and membership.</w:t>
      </w:r>
    </w:p>
    <w:tbl>
      <w:tblPr>
        <w:tblStyle w:val="TableGrid"/>
        <w:tblW w:w="0" w:type="auto"/>
        <w:tblLook w:val="04A0" w:firstRow="1" w:lastRow="0" w:firstColumn="1" w:lastColumn="0" w:noHBand="0" w:noVBand="1"/>
      </w:tblPr>
      <w:tblGrid>
        <w:gridCol w:w="9062"/>
      </w:tblGrid>
      <w:tr w:rsidR="00B108FA" w:rsidRPr="002A201C" w14:paraId="2B883A1B" w14:textId="77777777" w:rsidTr="00594C6F">
        <w:tc>
          <w:tcPr>
            <w:tcW w:w="9062" w:type="dxa"/>
          </w:tcPr>
          <w:p w14:paraId="4C637813" w14:textId="52534FB5" w:rsidR="00E54212" w:rsidRDefault="00B420ED" w:rsidP="00594C6F">
            <w:r>
              <w:t xml:space="preserve">The UK MSG </w:t>
            </w:r>
            <w:r w:rsidR="003D2CF1">
              <w:t>have established the following subgroups</w:t>
            </w:r>
            <w:r w:rsidR="001F5D81">
              <w:t xml:space="preserve"> to take forward the more detailed work of the MSG</w:t>
            </w:r>
            <w:r w:rsidR="00E54212">
              <w:t>:</w:t>
            </w:r>
          </w:p>
          <w:p w14:paraId="6CF01119" w14:textId="76941598" w:rsidR="00E43E3B" w:rsidRDefault="00E54212" w:rsidP="00594C6F">
            <w:r w:rsidRPr="00380330">
              <w:rPr>
                <w:b/>
                <w:bCs/>
              </w:rPr>
              <w:t xml:space="preserve">Sectoral </w:t>
            </w:r>
            <w:r w:rsidR="00E43E3B" w:rsidRPr="00380330">
              <w:rPr>
                <w:b/>
                <w:bCs/>
              </w:rPr>
              <w:t>subgroup</w:t>
            </w:r>
            <w:r w:rsidR="00E43E3B">
              <w:t>:</w:t>
            </w:r>
            <w:r w:rsidR="00A61214">
              <w:t xml:space="preserve"> to look at ensuring that the </w:t>
            </w:r>
            <w:r w:rsidR="005B2509">
              <w:t>data and background information on the website and in the annual report is up to date. Members are:</w:t>
            </w:r>
            <w:r w:rsidR="00093445">
              <w:t xml:space="preserve"> Jacqui Akinlosotu</w:t>
            </w:r>
            <w:r w:rsidR="00FA7298">
              <w:t xml:space="preserve"> (industry), </w:t>
            </w:r>
            <w:r w:rsidR="00AD339B">
              <w:t xml:space="preserve">Aurelie Delannoy (industry), </w:t>
            </w:r>
            <w:r w:rsidR="00EA0862">
              <w:t xml:space="preserve">Simon Clydesdale (civil society), </w:t>
            </w:r>
            <w:r w:rsidR="00FA7298">
              <w:t xml:space="preserve">Nicola Garrod (government), </w:t>
            </w:r>
            <w:r w:rsidR="00014AAC">
              <w:t xml:space="preserve">Mike Earp (government), </w:t>
            </w:r>
            <w:r w:rsidR="00AA7AD8">
              <w:t>Jeff Asser (chair – government</w:t>
            </w:r>
            <w:r w:rsidR="005B4F32">
              <w:t xml:space="preserve"> until May 2021</w:t>
            </w:r>
            <w:r w:rsidR="00AA7AD8">
              <w:t>),</w:t>
            </w:r>
            <w:r w:rsidR="005B4F32">
              <w:t xml:space="preserve"> Tim Vickery (chair </w:t>
            </w:r>
            <w:r w:rsidR="0084713E">
              <w:t>–</w:t>
            </w:r>
            <w:r w:rsidR="00DE4733">
              <w:t xml:space="preserve"> from June 2021),</w:t>
            </w:r>
            <w:r w:rsidR="00AA7AD8">
              <w:t xml:space="preserve"> </w:t>
            </w:r>
            <w:r w:rsidR="00360941">
              <w:t xml:space="preserve">Dr </w:t>
            </w:r>
            <w:r w:rsidR="00E0527D">
              <w:t>Richard Griffiths (government).</w:t>
            </w:r>
          </w:p>
          <w:p w14:paraId="4A3F827A" w14:textId="50DB2ECA" w:rsidR="00E43E3B" w:rsidRDefault="00E43E3B" w:rsidP="00594C6F">
            <w:r w:rsidRPr="00380330">
              <w:rPr>
                <w:b/>
                <w:bCs/>
              </w:rPr>
              <w:t>Mainstreaming subgroup</w:t>
            </w:r>
            <w:r>
              <w:t>:</w:t>
            </w:r>
            <w:r w:rsidR="00380330">
              <w:t xml:space="preserve"> taking forward the UK work on mainstreaming, including the feasibility study published in 2019.</w:t>
            </w:r>
            <w:r w:rsidR="009258AF">
              <w:t xml:space="preserve"> Members are: </w:t>
            </w:r>
            <w:r w:rsidR="00360941">
              <w:t>Dr Pat Foster (industry),</w:t>
            </w:r>
            <w:r w:rsidR="00512465">
              <w:t xml:space="preserve"> Jacqui Akinlosotu (industry),</w:t>
            </w:r>
            <w:r w:rsidR="00485F2A">
              <w:t xml:space="preserve"> </w:t>
            </w:r>
            <w:r w:rsidR="001A3092">
              <w:t xml:space="preserve">Martyn Gordon (civil society), </w:t>
            </w:r>
            <w:r w:rsidR="00485F2A">
              <w:t xml:space="preserve">Joe Williams (civil society), Nicola Garrod </w:t>
            </w:r>
            <w:r w:rsidR="008D5687">
              <w:t>(</w:t>
            </w:r>
            <w:r w:rsidR="00485F2A">
              <w:t>chair</w:t>
            </w:r>
            <w:r w:rsidR="008D5687">
              <w:t xml:space="preserve"> – government), Mike Earp (government)</w:t>
            </w:r>
          </w:p>
          <w:p w14:paraId="798DE712" w14:textId="7603334B" w:rsidR="00E43E3B" w:rsidRDefault="00C77AEE" w:rsidP="00594C6F">
            <w:r>
              <w:rPr>
                <w:b/>
                <w:bCs/>
              </w:rPr>
              <w:t>Compliance</w:t>
            </w:r>
            <w:r w:rsidR="00E43E3B" w:rsidRPr="00A90665">
              <w:rPr>
                <w:b/>
                <w:bCs/>
              </w:rPr>
              <w:t xml:space="preserve"> subgroup:</w:t>
            </w:r>
            <w:r w:rsidR="00260A4F">
              <w:t xml:space="preserve"> taking forward the work on the corrective actions from the </w:t>
            </w:r>
            <w:r w:rsidR="00A90665">
              <w:t>validation and the new requirements of the 2019 EITI Standard</w:t>
            </w:r>
            <w:r w:rsidR="0055713F">
              <w:t>. Members are:</w:t>
            </w:r>
            <w:r w:rsidR="00A90665">
              <w:t xml:space="preserve"> </w:t>
            </w:r>
            <w:r w:rsidR="004471F2">
              <w:t>Dr Pat Foster (industry), Jacqui Akinlosotu (industry),</w:t>
            </w:r>
            <w:r w:rsidR="00093DB6">
              <w:t xml:space="preserve"> Aurelie</w:t>
            </w:r>
            <w:r w:rsidR="00974EC6">
              <w:t xml:space="preserve"> Delannoy (industry),</w:t>
            </w:r>
            <w:r w:rsidR="004471F2">
              <w:t xml:space="preserve"> </w:t>
            </w:r>
            <w:r w:rsidR="001A3092">
              <w:t xml:space="preserve">Miles Litvinoff </w:t>
            </w:r>
            <w:r w:rsidR="004471F2">
              <w:t xml:space="preserve">(civil society), </w:t>
            </w:r>
            <w:r w:rsidR="005C491C">
              <w:t xml:space="preserve">Justyna Herbut (civil society), </w:t>
            </w:r>
            <w:r w:rsidR="004471F2">
              <w:t>Mike Earp (government)</w:t>
            </w:r>
            <w:r w:rsidR="00974EC6">
              <w:t>, Rob Keeling (government)</w:t>
            </w:r>
            <w:r w:rsidR="00350DF5">
              <w:t>, Richard Griffiths (government), Monica Draycott (chair – UK secretrariat).</w:t>
            </w:r>
          </w:p>
          <w:p w14:paraId="7B0F93C9" w14:textId="73CB8F20" w:rsidR="003441AB" w:rsidRDefault="00E43E3B" w:rsidP="003441AB">
            <w:r w:rsidRPr="005C491C">
              <w:rPr>
                <w:b/>
                <w:bCs/>
              </w:rPr>
              <w:t>Reconciliation subgroup</w:t>
            </w:r>
            <w:r>
              <w:t>:</w:t>
            </w:r>
            <w:r w:rsidR="00C67D8D">
              <w:t xml:space="preserve"> work closely with the independent administrator to ensure that the annual reconciliation process</w:t>
            </w:r>
            <w:r w:rsidR="0048718D">
              <w:t xml:space="preserve"> timetable is agreed and the templates and guidance for companies is updated to ensure any new requirements are included.</w:t>
            </w:r>
            <w:r w:rsidR="009244D8">
              <w:t xml:space="preserve"> Members are:</w:t>
            </w:r>
            <w:r w:rsidR="003441AB">
              <w:t xml:space="preserve"> Dr Pat Foster (industry), Jacqui Akinlosotu (industry), </w:t>
            </w:r>
            <w:r w:rsidR="005F7BC9">
              <w:t>Aurelie Delannoy (industry), David Evans (industry)</w:t>
            </w:r>
            <w:r w:rsidR="007446FE">
              <w:t xml:space="preserve">, </w:t>
            </w:r>
            <w:r w:rsidR="003441AB">
              <w:t xml:space="preserve">Joe Williams (civil society), </w:t>
            </w:r>
            <w:r w:rsidR="00712C21">
              <w:t xml:space="preserve">Justyna Herbut (civil society), </w:t>
            </w:r>
            <w:r w:rsidR="003441AB">
              <w:t>Nicola Garrod (chair – government), Mike Earp (government)</w:t>
            </w:r>
            <w:r w:rsidR="007446FE">
              <w:t xml:space="preserve">, Tim Woodward (independent administrator), Hedi Zaghouani (independent administrator), </w:t>
            </w:r>
            <w:r w:rsidR="00C845E4">
              <w:t>K</w:t>
            </w:r>
            <w:r w:rsidR="007446FE">
              <w:t>arim Limam (independent administrator)</w:t>
            </w:r>
            <w:r w:rsidR="000A705A">
              <w:t>.</w:t>
            </w:r>
          </w:p>
          <w:p w14:paraId="73C792C9" w14:textId="026DD32F" w:rsidR="0055713F" w:rsidRPr="002A201C" w:rsidRDefault="00E43E3B" w:rsidP="00594C6F">
            <w:r w:rsidRPr="00CD50BB">
              <w:rPr>
                <w:b/>
                <w:bCs/>
              </w:rPr>
              <w:t>Comms subgroup</w:t>
            </w:r>
            <w:r w:rsidR="0055713F" w:rsidRPr="00CD50BB">
              <w:rPr>
                <w:b/>
                <w:bCs/>
              </w:rPr>
              <w:t>:</w:t>
            </w:r>
            <w:r w:rsidR="00CD50BB">
              <w:rPr>
                <w:b/>
                <w:bCs/>
              </w:rPr>
              <w:t xml:space="preserve"> </w:t>
            </w:r>
            <w:r w:rsidR="00CD50BB">
              <w:t xml:space="preserve">to look at possible awareness raising activities </w:t>
            </w:r>
            <w:r w:rsidR="00143B9F">
              <w:t>and promotion of UK EITI. Members are: Dan Espie (industry)</w:t>
            </w:r>
            <w:r w:rsidR="009F6DDA">
              <w:t xml:space="preserve">, </w:t>
            </w:r>
            <w:r w:rsidR="00E87DED">
              <w:t>Aurelie Delannoy (industry), David Evans (industry)</w:t>
            </w:r>
            <w:r w:rsidR="00F2771B">
              <w:t>, Justyna Herbut (civil society),</w:t>
            </w:r>
            <w:r w:rsidR="0079125A">
              <w:t xml:space="preserve"> Martyn Gordon (civil society),</w:t>
            </w:r>
            <w:r w:rsidR="00F2771B">
              <w:t xml:space="preserve"> Norbert Mpu Mbut</w:t>
            </w:r>
            <w:r w:rsidR="00CA0A61">
              <w:t xml:space="preserve">u (civil society), </w:t>
            </w:r>
            <w:r w:rsidR="00E90E9D">
              <w:t>Jeff Asser (government)</w:t>
            </w:r>
            <w:r w:rsidR="00B42CF1">
              <w:t xml:space="preserve">, </w:t>
            </w:r>
            <w:r w:rsidR="00CA0A61">
              <w:t>Mike Nash (chair – UK secretariat</w:t>
            </w:r>
            <w:r w:rsidR="00400A59">
              <w:t xml:space="preserve"> up to May 2021</w:t>
            </w:r>
            <w:r w:rsidR="00CA0A61">
              <w:t>)</w:t>
            </w:r>
            <w:r w:rsidR="00400A59">
              <w:t>, Tim Vickery (chair</w:t>
            </w:r>
            <w:r w:rsidR="005B4F32">
              <w:t xml:space="preserve"> – from June 2021)</w:t>
            </w:r>
            <w:r w:rsidR="00CA0A61">
              <w:t>.</w:t>
            </w:r>
          </w:p>
          <w:p w14:paraId="46B586E6" w14:textId="76197E91" w:rsidR="00B108FA" w:rsidRDefault="0055713F" w:rsidP="001A0521">
            <w:r w:rsidRPr="00CA0A61">
              <w:rPr>
                <w:b/>
                <w:bCs/>
              </w:rPr>
              <w:t>Mining and quarrying subgroup:</w:t>
            </w:r>
            <w:r w:rsidR="00CA0A61">
              <w:t xml:space="preserve"> Meet when required to discuss issues specific to the mining and quarrying sector. Members are: Dr Pat Foster (industry), Aurelie Delannoy (industry)</w:t>
            </w:r>
            <w:r w:rsidR="001A0521">
              <w:t>, John Bowater (</w:t>
            </w:r>
            <w:r w:rsidR="00C77B4F">
              <w:t xml:space="preserve">Chair - </w:t>
            </w:r>
            <w:r w:rsidR="001A0521">
              <w:t>industry)</w:t>
            </w:r>
            <w:r w:rsidR="00C77B4F">
              <w:t>, Mike Earp (government)</w:t>
            </w:r>
            <w:r w:rsidR="003C0F7B">
              <w:t xml:space="preserve">, </w:t>
            </w:r>
            <w:r w:rsidR="00FF6232">
              <w:t>, Joe Williams (civil society)</w:t>
            </w:r>
            <w:r w:rsidR="001A0521">
              <w:t>.</w:t>
            </w:r>
          </w:p>
          <w:p w14:paraId="6AED8E3E" w14:textId="29C5E844" w:rsidR="00A911E1" w:rsidRDefault="00A911E1" w:rsidP="001A0521">
            <w:r>
              <w:t xml:space="preserve">Minutes of all subgroup meetings are </w:t>
            </w:r>
            <w:r w:rsidR="009740D8">
              <w:t>recorded</w:t>
            </w:r>
            <w:r w:rsidR="00DC7CDE">
              <w:t xml:space="preserve"> and circulated to subgroup members for comment. </w:t>
            </w:r>
            <w:r w:rsidR="00CE3D61">
              <w:t xml:space="preserve">They </w:t>
            </w:r>
            <w:r w:rsidR="00DC7CDE">
              <w:t xml:space="preserve">are </w:t>
            </w:r>
            <w:r w:rsidR="00CE3D61">
              <w:t xml:space="preserve">also </w:t>
            </w:r>
            <w:r w:rsidR="00DC7CDE">
              <w:t>circulated with the MSG papers</w:t>
            </w:r>
            <w:r w:rsidR="00D60A6D">
              <w:t xml:space="preserve"> for information and are available on request from the Secretariat.</w:t>
            </w:r>
          </w:p>
          <w:p w14:paraId="071EEF87" w14:textId="77777777" w:rsidR="00714544" w:rsidRDefault="00714544" w:rsidP="001A0521">
            <w:r>
              <w:t xml:space="preserve">Section 8 of the </w:t>
            </w:r>
            <w:r w:rsidR="00CE3D61">
              <w:t>MSG’s</w:t>
            </w:r>
            <w:r>
              <w:t xml:space="preserve"> </w:t>
            </w:r>
            <w:hyperlink r:id="rId13" w:history="1">
              <w:r w:rsidRPr="00107CE2">
                <w:rPr>
                  <w:rStyle w:val="Hyperlink"/>
                </w:rPr>
                <w:t>Terms of Reference</w:t>
              </w:r>
            </w:hyperlink>
            <w:r w:rsidR="00FE171E">
              <w:t xml:space="preserve"> covers the </w:t>
            </w:r>
            <w:r w:rsidR="001E1677">
              <w:t>mandate for subgroups.</w:t>
            </w:r>
            <w:r w:rsidR="00A5265F">
              <w:t xml:space="preserve"> </w:t>
            </w:r>
            <w:r w:rsidR="00EE2C3F">
              <w:t>Subgroups are formed to take forward particular areas of work e.g. mainstreaming</w:t>
            </w:r>
            <w:r w:rsidR="00D67C13">
              <w:t xml:space="preserve"> and </w:t>
            </w:r>
            <w:r w:rsidR="007516A6">
              <w:t>will be dissolved when this work is completed.</w:t>
            </w:r>
          </w:p>
          <w:p w14:paraId="36E5CA57" w14:textId="012D54C0" w:rsidR="00780BB7" w:rsidRDefault="001C7DD8" w:rsidP="001A0521">
            <w:r>
              <w:t xml:space="preserve">The UK Secretariat also maintains a work schedule which includes </w:t>
            </w:r>
            <w:r w:rsidR="001E6FDC">
              <w:t xml:space="preserve">MSG and subgroup membership details, </w:t>
            </w:r>
            <w:r w:rsidR="0023580C">
              <w:t xml:space="preserve">an </w:t>
            </w:r>
            <w:r w:rsidR="001E6FDC">
              <w:t xml:space="preserve">MSG </w:t>
            </w:r>
            <w:r w:rsidR="0023580C">
              <w:t>actions log</w:t>
            </w:r>
            <w:r w:rsidR="00825831">
              <w:t>,</w:t>
            </w:r>
            <w:r w:rsidR="0023580C">
              <w:t xml:space="preserve"> </w:t>
            </w:r>
            <w:r w:rsidR="00F91CD0">
              <w:t xml:space="preserve">MSG </w:t>
            </w:r>
            <w:r w:rsidR="0023580C">
              <w:t>forward plan</w:t>
            </w:r>
            <w:r w:rsidR="00825831">
              <w:t xml:space="preserve"> and </w:t>
            </w:r>
            <w:r w:rsidR="00AF0ECE">
              <w:t xml:space="preserve">a </w:t>
            </w:r>
            <w:r w:rsidR="00825831">
              <w:t>list of past and planned meetings</w:t>
            </w:r>
            <w:r w:rsidR="00AF0ECE">
              <w:t xml:space="preserve"> (</w:t>
            </w:r>
            <w:r w:rsidR="002A2B27">
              <w:t xml:space="preserve">MSG, sub-group and working level meetings): </w:t>
            </w:r>
          </w:p>
          <w:bookmarkStart w:id="3" w:name="_MON_1686625114"/>
          <w:bookmarkEnd w:id="3"/>
          <w:p w14:paraId="7C9998CF" w14:textId="74943C1D" w:rsidR="00F91CD0" w:rsidRPr="002A201C" w:rsidRDefault="006E7DC6" w:rsidP="001A0521">
            <w:r>
              <w:rPr>
                <w:rFonts w:eastAsia="Cambria" w:cs="Arial"/>
              </w:rPr>
              <w:object w:dxaOrig="1479" w:dyaOrig="972" w14:anchorId="7D838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48.6pt" o:ole="">
                  <v:imagedata r:id="rId14" o:title=""/>
                </v:shape>
                <o:OLEObject Type="Embed" ProgID="Excel.Sheet.12" ShapeID="_x0000_i1025" DrawAspect="Icon" ObjectID="_1686631062" r:id="rId15"/>
              </w:object>
            </w:r>
          </w:p>
        </w:tc>
      </w:tr>
    </w:tbl>
    <w:p w14:paraId="634A2CD4" w14:textId="6EB171CC" w:rsidR="00B108FA" w:rsidRPr="002A201C" w:rsidRDefault="00B108FA" w:rsidP="00B108FA">
      <w:pPr>
        <w:pStyle w:val="Heading2"/>
      </w:pPr>
      <w:bookmarkStart w:id="4" w:name="_Toc57974731"/>
      <w:r w:rsidRPr="002A201C">
        <w:t>MSG Terms of Reference and practices</w:t>
      </w:r>
      <w:bookmarkEnd w:id="4"/>
    </w:p>
    <w:p w14:paraId="2FA6A8CB" w14:textId="77777777" w:rsidR="00B108FA" w:rsidRPr="002A201C" w:rsidRDefault="00B108FA" w:rsidP="00B108FA">
      <w:pPr>
        <w:rPr>
          <w:b/>
          <w:bCs/>
        </w:rPr>
      </w:pPr>
      <w:r w:rsidRPr="002A201C">
        <w:rPr>
          <w:b/>
          <w:bCs/>
        </w:rPr>
        <w:t xml:space="preserve">4. Link(s) to publicly available MSG Terms of Reference and/or other documents containing the provisions of Requirement 1.4.b. </w:t>
      </w:r>
    </w:p>
    <w:tbl>
      <w:tblPr>
        <w:tblStyle w:val="TableGrid"/>
        <w:tblW w:w="0" w:type="auto"/>
        <w:tblLook w:val="04A0" w:firstRow="1" w:lastRow="0" w:firstColumn="1" w:lastColumn="0" w:noHBand="0" w:noVBand="1"/>
      </w:tblPr>
      <w:tblGrid>
        <w:gridCol w:w="9062"/>
      </w:tblGrid>
      <w:tr w:rsidR="00B108FA" w:rsidRPr="002A201C" w14:paraId="4A78C259" w14:textId="77777777" w:rsidTr="00594C6F">
        <w:tc>
          <w:tcPr>
            <w:tcW w:w="9062" w:type="dxa"/>
          </w:tcPr>
          <w:p w14:paraId="31635320" w14:textId="286C486E" w:rsidR="00B108FA" w:rsidRPr="002A201C" w:rsidRDefault="002807A4" w:rsidP="009E2627">
            <w:r>
              <w:t>The lat</w:t>
            </w:r>
            <w:r w:rsidR="001A2C56">
              <w:t xml:space="preserve">est MSG Terms of Reference are available </w:t>
            </w:r>
            <w:hyperlink r:id="rId16" w:history="1">
              <w:r w:rsidR="001A2C56" w:rsidRPr="00754775">
                <w:rPr>
                  <w:rStyle w:val="Hyperlink"/>
                  <w:rFonts w:eastAsia="Cambria" w:cs="Arial"/>
                </w:rPr>
                <w:t>here</w:t>
              </w:r>
            </w:hyperlink>
            <w:r w:rsidR="001A2C56">
              <w:t xml:space="preserve"> on the UK EITI website. They were </w:t>
            </w:r>
            <w:r w:rsidR="00754775">
              <w:t xml:space="preserve">last </w:t>
            </w:r>
            <w:r w:rsidR="001A2C56">
              <w:t xml:space="preserve">updated in </w:t>
            </w:r>
            <w:r w:rsidR="00893BE7">
              <w:t xml:space="preserve">August </w:t>
            </w:r>
            <w:r w:rsidR="001A2C56">
              <w:t>2020</w:t>
            </w:r>
            <w:r w:rsidR="006165F4">
              <w:t xml:space="preserve"> and will next be reviewed at the </w:t>
            </w:r>
            <w:r w:rsidR="00715A39">
              <w:t>2 September 2021 MSG.</w:t>
            </w:r>
          </w:p>
        </w:tc>
      </w:tr>
    </w:tbl>
    <w:p w14:paraId="071CE68E" w14:textId="77777777" w:rsidR="00B108FA" w:rsidRPr="002A201C" w:rsidRDefault="00B108FA" w:rsidP="00B108FA">
      <w:pPr>
        <w:rPr>
          <w:b/>
          <w:bCs/>
        </w:rPr>
      </w:pPr>
      <w:r w:rsidRPr="002A201C">
        <w:rPr>
          <w:b/>
          <w:bCs/>
        </w:rPr>
        <w:t>5. Date of MSG approval of its latest Terms of Reference or similar document containing the provisions under EITI Requirement 1.4.b.</w:t>
      </w:r>
    </w:p>
    <w:tbl>
      <w:tblPr>
        <w:tblStyle w:val="TableGrid"/>
        <w:tblW w:w="0" w:type="auto"/>
        <w:tblLook w:val="04A0" w:firstRow="1" w:lastRow="0" w:firstColumn="1" w:lastColumn="0" w:noHBand="0" w:noVBand="1"/>
      </w:tblPr>
      <w:tblGrid>
        <w:gridCol w:w="9062"/>
      </w:tblGrid>
      <w:tr w:rsidR="00B108FA" w:rsidRPr="002A201C" w14:paraId="00414EE2" w14:textId="77777777" w:rsidTr="00594C6F">
        <w:tc>
          <w:tcPr>
            <w:tcW w:w="9062" w:type="dxa"/>
          </w:tcPr>
          <w:p w14:paraId="7AC58A08" w14:textId="355607B6" w:rsidR="00B108FA" w:rsidRPr="002A201C" w:rsidRDefault="00B108FA" w:rsidP="00594C6F"/>
          <w:p w14:paraId="442FFE73" w14:textId="62A0B769" w:rsidR="00B108FA" w:rsidRPr="002A201C" w:rsidRDefault="004235AF" w:rsidP="009E2627">
            <w:r>
              <w:t xml:space="preserve">The latest Terms of Reference were </w:t>
            </w:r>
            <w:r w:rsidR="00015989">
              <w:t xml:space="preserve">considered </w:t>
            </w:r>
            <w:r>
              <w:t>approved</w:t>
            </w:r>
            <w:r w:rsidR="00015989">
              <w:t xml:space="preserve"> by the UK Secretariat</w:t>
            </w:r>
            <w:r>
              <w:t xml:space="preserve"> on 17</w:t>
            </w:r>
            <w:r w:rsidRPr="004235AF">
              <w:rPr>
                <w:vertAlign w:val="superscript"/>
              </w:rPr>
              <w:t>th</w:t>
            </w:r>
            <w:r>
              <w:t xml:space="preserve"> August 2020.</w:t>
            </w:r>
            <w:r w:rsidR="000C0204">
              <w:t xml:space="preserve"> </w:t>
            </w:r>
            <w:r w:rsidR="00FF3C6E">
              <w:t>(</w:t>
            </w:r>
            <w:r w:rsidR="00BA7F77">
              <w:t>Information</w:t>
            </w:r>
            <w:r w:rsidR="000C0204">
              <w:t xml:space="preserve"> available on request</w:t>
            </w:r>
            <w:r w:rsidR="00FF3C6E">
              <w:t>)</w:t>
            </w:r>
            <w:r w:rsidR="000C0204">
              <w:t>.</w:t>
            </w:r>
          </w:p>
        </w:tc>
      </w:tr>
    </w:tbl>
    <w:p w14:paraId="7FE8D083" w14:textId="72D18E1D" w:rsidR="00B108FA" w:rsidRPr="002A201C" w:rsidRDefault="00B108FA" w:rsidP="00B108FA">
      <w:pPr>
        <w:rPr>
          <w:b/>
          <w:bCs/>
          <w:i/>
          <w:iCs/>
        </w:rPr>
      </w:pPr>
      <w:r w:rsidRPr="002A201C">
        <w:rPr>
          <w:b/>
          <w:bCs/>
        </w:rPr>
        <w:t>6. MSG’s policies and practices. Please fill out the table below.</w:t>
      </w:r>
    </w:p>
    <w:tbl>
      <w:tblPr>
        <w:tblStyle w:val="TableGrid"/>
        <w:tblpPr w:leftFromText="180" w:rightFromText="180" w:vertAnchor="page" w:horzAnchor="margin" w:tblpY="1399"/>
        <w:tblW w:w="10201" w:type="dxa"/>
        <w:tblLook w:val="04A0" w:firstRow="1" w:lastRow="0" w:firstColumn="1" w:lastColumn="0" w:noHBand="0" w:noVBand="1"/>
      </w:tblPr>
      <w:tblGrid>
        <w:gridCol w:w="3113"/>
        <w:gridCol w:w="2552"/>
        <w:gridCol w:w="4536"/>
      </w:tblGrid>
      <w:tr w:rsidR="00B108FA" w:rsidRPr="002A201C" w14:paraId="4FA58F48" w14:textId="77777777" w:rsidTr="006826B9">
        <w:tc>
          <w:tcPr>
            <w:tcW w:w="10201" w:type="dxa"/>
            <w:gridSpan w:val="3"/>
            <w:shd w:val="clear" w:color="auto" w:fill="E7E6E6" w:themeFill="background2"/>
          </w:tcPr>
          <w:p w14:paraId="2194419B" w14:textId="77777777" w:rsidR="00B108FA" w:rsidRPr="002A201C" w:rsidRDefault="00B108FA" w:rsidP="00594C6F">
            <w:pPr>
              <w:rPr>
                <w:b/>
                <w:bCs/>
              </w:rPr>
            </w:pPr>
            <w:r w:rsidRPr="002A201C">
              <w:rPr>
                <w:b/>
                <w:bCs/>
              </w:rPr>
              <w:t>Elements of MSG Terms of Reference (1.4.b)</w:t>
            </w:r>
          </w:p>
        </w:tc>
      </w:tr>
      <w:tr w:rsidR="00B108FA" w:rsidRPr="002A201C" w14:paraId="64A3F5EF" w14:textId="77777777" w:rsidTr="00B46B64">
        <w:trPr>
          <w:trHeight w:val="1376"/>
        </w:trPr>
        <w:tc>
          <w:tcPr>
            <w:tcW w:w="3113" w:type="dxa"/>
          </w:tcPr>
          <w:p w14:paraId="1D768AEF" w14:textId="77777777" w:rsidR="00B108FA" w:rsidRPr="002A201C" w:rsidRDefault="00B108FA" w:rsidP="00594C6F"/>
        </w:tc>
        <w:tc>
          <w:tcPr>
            <w:tcW w:w="2552" w:type="dxa"/>
          </w:tcPr>
          <w:p w14:paraId="67BCBB21" w14:textId="0DF824AB" w:rsidR="00B108FA" w:rsidRPr="00B108FA" w:rsidRDefault="00B108FA" w:rsidP="00594C6F">
            <w:pPr>
              <w:rPr>
                <w:b/>
                <w:bCs/>
                <w:i/>
                <w:iCs/>
              </w:rPr>
            </w:pPr>
            <w:r w:rsidRPr="00B108FA">
              <w:rPr>
                <w:b/>
                <w:bCs/>
                <w:i/>
                <w:iCs/>
              </w:rPr>
              <w:t xml:space="preserve">Where is the policy documented? </w:t>
            </w:r>
          </w:p>
        </w:tc>
        <w:tc>
          <w:tcPr>
            <w:tcW w:w="4536" w:type="dxa"/>
          </w:tcPr>
          <w:p w14:paraId="4E63C5B1" w14:textId="77777777" w:rsidR="00B108FA" w:rsidRPr="00B108FA" w:rsidRDefault="00B108FA" w:rsidP="00594C6F">
            <w:pPr>
              <w:rPr>
                <w:b/>
                <w:bCs/>
                <w:i/>
                <w:iCs/>
              </w:rPr>
            </w:pPr>
            <w:r w:rsidRPr="00B108FA">
              <w:rPr>
                <w:b/>
                <w:bCs/>
                <w:i/>
                <w:iCs/>
              </w:rPr>
              <w:t>Briefly describe practices in the period under review. Please explain any discrepancies between the ToR and the practice.</w:t>
            </w:r>
          </w:p>
        </w:tc>
      </w:tr>
      <w:tr w:rsidR="00B108FA" w:rsidRPr="002A201C" w14:paraId="130AEF25" w14:textId="77777777" w:rsidTr="006826B9">
        <w:tc>
          <w:tcPr>
            <w:tcW w:w="10201" w:type="dxa"/>
            <w:gridSpan w:val="3"/>
            <w:shd w:val="clear" w:color="auto" w:fill="E7E6E6" w:themeFill="background2"/>
          </w:tcPr>
          <w:p w14:paraId="011EBB7A" w14:textId="77777777" w:rsidR="00B108FA" w:rsidRPr="002A201C" w:rsidRDefault="00B108FA" w:rsidP="00594C6F">
            <w:r w:rsidRPr="002A201C">
              <w:rPr>
                <w:rStyle w:val="Strong"/>
              </w:rPr>
              <w:t>The role, responsibilities and rights of the MSG</w:t>
            </w:r>
          </w:p>
        </w:tc>
      </w:tr>
      <w:tr w:rsidR="00B108FA" w:rsidRPr="002A201C" w14:paraId="0FDF5CE7" w14:textId="77777777" w:rsidTr="00B46B64">
        <w:trPr>
          <w:trHeight w:val="1094"/>
        </w:trPr>
        <w:tc>
          <w:tcPr>
            <w:tcW w:w="3113" w:type="dxa"/>
          </w:tcPr>
          <w:p w14:paraId="25851E49" w14:textId="77777777" w:rsidR="00B108FA" w:rsidRPr="002A201C" w:rsidRDefault="00B108FA" w:rsidP="00594C6F">
            <w:r w:rsidRPr="002A201C">
              <w:t>Definition of the role, responsibilities and rights of the MSG and its members.</w:t>
            </w:r>
          </w:p>
        </w:tc>
        <w:tc>
          <w:tcPr>
            <w:tcW w:w="2552" w:type="dxa"/>
          </w:tcPr>
          <w:p w14:paraId="7EE78C34" w14:textId="2ABFF029" w:rsidR="00B108FA" w:rsidRPr="00B108FA" w:rsidRDefault="00AF4FE8" w:rsidP="00594C6F">
            <w:pPr>
              <w:rPr>
                <w:i/>
                <w:iCs/>
              </w:rPr>
            </w:pPr>
            <w:r>
              <w:rPr>
                <w:i/>
                <w:iCs/>
              </w:rPr>
              <w:t xml:space="preserve">MSG Terms of Reference </w:t>
            </w:r>
            <w:r w:rsidR="00F4575A">
              <w:rPr>
                <w:i/>
                <w:iCs/>
              </w:rPr>
              <w:t>section 2.</w:t>
            </w:r>
          </w:p>
        </w:tc>
        <w:tc>
          <w:tcPr>
            <w:tcW w:w="4536" w:type="dxa"/>
          </w:tcPr>
          <w:p w14:paraId="13FA997F" w14:textId="6FD037B4" w:rsidR="00B108FA" w:rsidRPr="002A201C" w:rsidRDefault="009F166C" w:rsidP="00594C6F">
            <w:pPr>
              <w:rPr>
                <w:i/>
                <w:iCs/>
              </w:rPr>
            </w:pPr>
            <w:r>
              <w:rPr>
                <w:i/>
                <w:iCs/>
              </w:rPr>
              <w:t>T</w:t>
            </w:r>
            <w:r w:rsidR="00B108FA" w:rsidRPr="002A201C">
              <w:rPr>
                <w:i/>
                <w:iCs/>
              </w:rPr>
              <w:t>he roles, responsibilities and rights been respected in practice</w:t>
            </w:r>
            <w:r w:rsidR="00534520">
              <w:rPr>
                <w:i/>
                <w:iCs/>
              </w:rPr>
              <w:t xml:space="preserve"> during the period covered </w:t>
            </w:r>
            <w:r w:rsidR="002E1C22">
              <w:rPr>
                <w:i/>
                <w:iCs/>
              </w:rPr>
              <w:t>by this validation</w:t>
            </w:r>
            <w:r w:rsidR="008B18FF">
              <w:rPr>
                <w:i/>
                <w:iCs/>
              </w:rPr>
              <w:t>.</w:t>
            </w:r>
          </w:p>
        </w:tc>
      </w:tr>
      <w:tr w:rsidR="00B108FA" w:rsidRPr="002A201C" w14:paraId="1785BF03" w14:textId="77777777" w:rsidTr="00B46B64">
        <w:tc>
          <w:tcPr>
            <w:tcW w:w="3113" w:type="dxa"/>
          </w:tcPr>
          <w:p w14:paraId="06FBD380" w14:textId="77777777" w:rsidR="00B108FA" w:rsidRPr="002A201C" w:rsidRDefault="00B108FA" w:rsidP="00594C6F">
            <w:r w:rsidRPr="002A201C">
              <w:t>Adherence to the EITI Association code of conduct, including addressing conflicts of interest.</w:t>
            </w:r>
          </w:p>
          <w:p w14:paraId="05ED9737" w14:textId="77777777" w:rsidR="00B108FA" w:rsidRPr="002A201C" w:rsidRDefault="00B108FA" w:rsidP="00594C6F"/>
        </w:tc>
        <w:tc>
          <w:tcPr>
            <w:tcW w:w="2552" w:type="dxa"/>
          </w:tcPr>
          <w:p w14:paraId="06CED7ED" w14:textId="42D6413B" w:rsidR="00B108FA" w:rsidRPr="002A201C" w:rsidRDefault="006F6A7A" w:rsidP="00594C6F">
            <w:r>
              <w:rPr>
                <w:i/>
                <w:iCs/>
              </w:rPr>
              <w:t>MSG Terms of Reference</w:t>
            </w:r>
            <w:r w:rsidR="00015BD3">
              <w:rPr>
                <w:i/>
                <w:iCs/>
              </w:rPr>
              <w:t xml:space="preserve"> Schedule 1.</w:t>
            </w:r>
          </w:p>
        </w:tc>
        <w:tc>
          <w:tcPr>
            <w:tcW w:w="4536" w:type="dxa"/>
          </w:tcPr>
          <w:p w14:paraId="483E4264" w14:textId="1B726DA1" w:rsidR="00B108FA" w:rsidRPr="002A201C" w:rsidRDefault="00BF2F3B" w:rsidP="00594C6F">
            <w:pPr>
              <w:rPr>
                <w:i/>
                <w:iCs/>
              </w:rPr>
            </w:pPr>
            <w:r>
              <w:rPr>
                <w:i/>
                <w:iCs/>
              </w:rPr>
              <w:t>T</w:t>
            </w:r>
            <w:r w:rsidR="00B108FA" w:rsidRPr="002A201C">
              <w:rPr>
                <w:i/>
                <w:iCs/>
              </w:rPr>
              <w:t xml:space="preserve">he </w:t>
            </w:r>
            <w:r w:rsidR="009629E2">
              <w:rPr>
                <w:i/>
                <w:iCs/>
              </w:rPr>
              <w:t xml:space="preserve">EITI Association </w:t>
            </w:r>
            <w:r w:rsidR="00B108FA" w:rsidRPr="002A201C">
              <w:rPr>
                <w:i/>
                <w:iCs/>
              </w:rPr>
              <w:t xml:space="preserve">code of conduct </w:t>
            </w:r>
            <w:r w:rsidR="007D004F">
              <w:rPr>
                <w:i/>
                <w:iCs/>
              </w:rPr>
              <w:t xml:space="preserve">has </w:t>
            </w:r>
            <w:r w:rsidR="00B108FA" w:rsidRPr="002A201C">
              <w:rPr>
                <w:i/>
                <w:iCs/>
              </w:rPr>
              <w:t>been adhered to</w:t>
            </w:r>
            <w:r w:rsidR="007D004F">
              <w:rPr>
                <w:i/>
                <w:iCs/>
              </w:rPr>
              <w:t xml:space="preserve"> in th</w:t>
            </w:r>
            <w:r w:rsidR="00185F14">
              <w:rPr>
                <w:i/>
                <w:iCs/>
              </w:rPr>
              <w:t>e</w:t>
            </w:r>
            <w:r w:rsidR="007D004F">
              <w:rPr>
                <w:i/>
                <w:iCs/>
              </w:rPr>
              <w:t xml:space="preserve"> period</w:t>
            </w:r>
            <w:r w:rsidR="00185F14">
              <w:rPr>
                <w:i/>
                <w:iCs/>
              </w:rPr>
              <w:t xml:space="preserve"> covered by this validation</w:t>
            </w:r>
            <w:r>
              <w:rPr>
                <w:i/>
                <w:iCs/>
              </w:rPr>
              <w:t>.</w:t>
            </w:r>
            <w:r w:rsidR="00B108FA" w:rsidRPr="002A201C">
              <w:rPr>
                <w:i/>
                <w:iCs/>
              </w:rPr>
              <w:t xml:space="preserve"> </w:t>
            </w:r>
            <w:r>
              <w:rPr>
                <w:i/>
                <w:iCs/>
              </w:rPr>
              <w:t xml:space="preserve">No </w:t>
            </w:r>
            <w:r w:rsidR="00B108FA" w:rsidRPr="002A201C">
              <w:rPr>
                <w:i/>
                <w:iCs/>
              </w:rPr>
              <w:t>conflicts of interest have emerged</w:t>
            </w:r>
            <w:r>
              <w:rPr>
                <w:i/>
                <w:iCs/>
              </w:rPr>
              <w:t>.</w:t>
            </w:r>
          </w:p>
        </w:tc>
      </w:tr>
      <w:tr w:rsidR="00B108FA" w:rsidRPr="002A201C" w14:paraId="1AAD04AD" w14:textId="77777777" w:rsidTr="006826B9">
        <w:tc>
          <w:tcPr>
            <w:tcW w:w="10201" w:type="dxa"/>
            <w:gridSpan w:val="3"/>
            <w:shd w:val="clear" w:color="auto" w:fill="E7E6E6" w:themeFill="background2"/>
          </w:tcPr>
          <w:p w14:paraId="00FD90EA" w14:textId="77777777" w:rsidR="00B108FA" w:rsidRPr="002A201C" w:rsidRDefault="00B108FA" w:rsidP="00594C6F">
            <w:r w:rsidRPr="002A201C">
              <w:rPr>
                <w:rStyle w:val="Strong"/>
              </w:rPr>
              <w:t>Approval of work plans and oversight of implementation</w:t>
            </w:r>
            <w:r w:rsidRPr="002A201C">
              <w:rPr>
                <w:rStyle w:val="Strong"/>
                <w:rFonts w:ascii="Arial" w:hAnsi="Arial" w:cs="Arial"/>
              </w:rPr>
              <w:t>​</w:t>
            </w:r>
          </w:p>
        </w:tc>
      </w:tr>
      <w:tr w:rsidR="00B108FA" w:rsidRPr="002A201C" w14:paraId="5807229D" w14:textId="77777777" w:rsidTr="00B46B64">
        <w:tc>
          <w:tcPr>
            <w:tcW w:w="3113" w:type="dxa"/>
          </w:tcPr>
          <w:p w14:paraId="7A992601" w14:textId="77777777" w:rsidR="00B108FA" w:rsidRPr="002A201C" w:rsidRDefault="00B108FA" w:rsidP="00594C6F">
            <w:r w:rsidRPr="002A201C">
              <w:t>Approval of annual work plans.</w:t>
            </w:r>
          </w:p>
          <w:p w14:paraId="6053F2CE" w14:textId="77777777" w:rsidR="00B108FA" w:rsidRPr="002A201C" w:rsidRDefault="00B108FA" w:rsidP="00594C6F"/>
        </w:tc>
        <w:tc>
          <w:tcPr>
            <w:tcW w:w="2552" w:type="dxa"/>
          </w:tcPr>
          <w:p w14:paraId="0F96A36D" w14:textId="5CFDD2F4" w:rsidR="00B108FA" w:rsidRPr="002A201C" w:rsidRDefault="00D7766D" w:rsidP="00594C6F">
            <w:r>
              <w:rPr>
                <w:i/>
                <w:iCs/>
              </w:rPr>
              <w:t>MSG Terms of Reference 2.2.</w:t>
            </w:r>
          </w:p>
        </w:tc>
        <w:tc>
          <w:tcPr>
            <w:tcW w:w="4536" w:type="dxa"/>
          </w:tcPr>
          <w:p w14:paraId="2108573A" w14:textId="733AEBB1" w:rsidR="00B108FA" w:rsidRPr="002A201C" w:rsidRDefault="00D7766D" w:rsidP="00594C6F">
            <w:pPr>
              <w:rPr>
                <w:i/>
                <w:iCs/>
              </w:rPr>
            </w:pPr>
            <w:r>
              <w:rPr>
                <w:i/>
                <w:iCs/>
              </w:rPr>
              <w:t xml:space="preserve">The MSG </w:t>
            </w:r>
            <w:r w:rsidR="00D56AC1">
              <w:rPr>
                <w:i/>
                <w:iCs/>
              </w:rPr>
              <w:t>discuss</w:t>
            </w:r>
            <w:r>
              <w:rPr>
                <w:i/>
                <w:iCs/>
              </w:rPr>
              <w:t xml:space="preserve">ed the 2021 Workplan </w:t>
            </w:r>
            <w:r w:rsidR="00C2181C">
              <w:rPr>
                <w:i/>
                <w:iCs/>
              </w:rPr>
              <w:t>at their meeting on 1</w:t>
            </w:r>
            <w:r w:rsidR="00D56AC1">
              <w:rPr>
                <w:i/>
                <w:iCs/>
              </w:rPr>
              <w:t>8</w:t>
            </w:r>
            <w:r w:rsidR="00D56AC1" w:rsidRPr="00D56AC1">
              <w:rPr>
                <w:i/>
                <w:iCs/>
                <w:vertAlign w:val="superscript"/>
              </w:rPr>
              <w:t>th</w:t>
            </w:r>
            <w:r w:rsidR="00D56AC1">
              <w:rPr>
                <w:i/>
                <w:iCs/>
              </w:rPr>
              <w:t xml:space="preserve"> </w:t>
            </w:r>
            <w:r w:rsidR="00514E82">
              <w:rPr>
                <w:i/>
                <w:iCs/>
              </w:rPr>
              <w:t>November</w:t>
            </w:r>
            <w:r w:rsidR="00C2181C">
              <w:rPr>
                <w:i/>
                <w:iCs/>
              </w:rPr>
              <w:t xml:space="preserve"> 202</w:t>
            </w:r>
            <w:r w:rsidR="00514E82">
              <w:rPr>
                <w:i/>
                <w:iCs/>
              </w:rPr>
              <w:t>0</w:t>
            </w:r>
            <w:r w:rsidR="00C2181C">
              <w:rPr>
                <w:i/>
                <w:iCs/>
              </w:rPr>
              <w:t>.</w:t>
            </w:r>
            <w:r w:rsidR="00514E82">
              <w:rPr>
                <w:i/>
                <w:iCs/>
              </w:rPr>
              <w:t xml:space="preserve"> </w:t>
            </w:r>
            <w:r w:rsidR="0074508E">
              <w:rPr>
                <w:i/>
                <w:iCs/>
              </w:rPr>
              <w:t xml:space="preserve">Members were asked to provide any further comments after the meeting, pending approval. No further </w:t>
            </w:r>
            <w:r w:rsidR="00DF6E3D">
              <w:rPr>
                <w:i/>
                <w:iCs/>
              </w:rPr>
              <w:t xml:space="preserve">comments </w:t>
            </w:r>
            <w:r w:rsidR="0074508E">
              <w:rPr>
                <w:i/>
                <w:iCs/>
              </w:rPr>
              <w:t xml:space="preserve">were received so the </w:t>
            </w:r>
            <w:hyperlink r:id="rId17" w:history="1">
              <w:r w:rsidR="00394DDC" w:rsidRPr="00394DDC">
                <w:rPr>
                  <w:rStyle w:val="Hyperlink"/>
                  <w:i/>
                  <w:iCs/>
                </w:rPr>
                <w:t xml:space="preserve">2021 </w:t>
              </w:r>
              <w:r w:rsidR="0074508E" w:rsidRPr="00394DDC">
                <w:rPr>
                  <w:rStyle w:val="Hyperlink"/>
                  <w:i/>
                  <w:iCs/>
                </w:rPr>
                <w:t>Workplan</w:t>
              </w:r>
            </w:hyperlink>
            <w:r w:rsidR="0074508E">
              <w:rPr>
                <w:i/>
                <w:iCs/>
              </w:rPr>
              <w:t xml:space="preserve"> was published on 6</w:t>
            </w:r>
            <w:r w:rsidR="0074508E" w:rsidRPr="0074508E">
              <w:rPr>
                <w:i/>
                <w:iCs/>
                <w:vertAlign w:val="superscript"/>
              </w:rPr>
              <w:t>th</w:t>
            </w:r>
            <w:r w:rsidR="0074508E">
              <w:rPr>
                <w:i/>
                <w:iCs/>
              </w:rPr>
              <w:t xml:space="preserve"> January 2021 on the UK EITI website.</w:t>
            </w:r>
          </w:p>
        </w:tc>
      </w:tr>
      <w:tr w:rsidR="00B108FA" w:rsidRPr="002A201C" w14:paraId="179BA9D5" w14:textId="77777777" w:rsidTr="00B46B64">
        <w:tc>
          <w:tcPr>
            <w:tcW w:w="3113" w:type="dxa"/>
          </w:tcPr>
          <w:p w14:paraId="24C7B302" w14:textId="77777777" w:rsidR="00B108FA" w:rsidRPr="002A201C" w:rsidRDefault="00B108FA" w:rsidP="00594C6F">
            <w:r w:rsidRPr="002A201C">
              <w:t>Oversight of the EITI reporting process and engagement in Validation, including approval of Independent Administrator ToRs and EITI Reports.</w:t>
            </w:r>
          </w:p>
          <w:p w14:paraId="1C2B22A1" w14:textId="77777777" w:rsidR="00B108FA" w:rsidRPr="002A201C" w:rsidRDefault="00B108FA" w:rsidP="00594C6F"/>
        </w:tc>
        <w:tc>
          <w:tcPr>
            <w:tcW w:w="2552" w:type="dxa"/>
          </w:tcPr>
          <w:p w14:paraId="3DDC383B" w14:textId="38BCB4C8" w:rsidR="00B108FA" w:rsidRPr="002A201C" w:rsidRDefault="006F6A7A" w:rsidP="00594C6F">
            <w:r>
              <w:rPr>
                <w:i/>
                <w:iCs/>
              </w:rPr>
              <w:t>MSG Terms of Reference</w:t>
            </w:r>
            <w:r w:rsidR="007D3FFE">
              <w:rPr>
                <w:i/>
                <w:iCs/>
              </w:rPr>
              <w:t xml:space="preserve"> section</w:t>
            </w:r>
            <w:r w:rsidR="00EC1C29">
              <w:rPr>
                <w:i/>
                <w:iCs/>
              </w:rPr>
              <w:t xml:space="preserve"> 2.</w:t>
            </w:r>
          </w:p>
        </w:tc>
        <w:tc>
          <w:tcPr>
            <w:tcW w:w="4536" w:type="dxa"/>
          </w:tcPr>
          <w:p w14:paraId="5302F2D7" w14:textId="77777777" w:rsidR="00B108FA" w:rsidRDefault="002E1C22" w:rsidP="00594C6F">
            <w:pPr>
              <w:rPr>
                <w:i/>
                <w:iCs/>
              </w:rPr>
            </w:pPr>
            <w:r>
              <w:rPr>
                <w:i/>
                <w:iCs/>
              </w:rPr>
              <w:t>During the period covered by this validation th</w:t>
            </w:r>
            <w:r w:rsidR="00B108FA" w:rsidRPr="002A201C">
              <w:rPr>
                <w:i/>
                <w:iCs/>
              </w:rPr>
              <w:t xml:space="preserve">e MSG </w:t>
            </w:r>
            <w:r w:rsidR="006C4793">
              <w:rPr>
                <w:i/>
                <w:iCs/>
              </w:rPr>
              <w:t xml:space="preserve">have </w:t>
            </w:r>
            <w:r w:rsidR="00B108FA" w:rsidRPr="002A201C">
              <w:rPr>
                <w:i/>
                <w:iCs/>
              </w:rPr>
              <w:t>provid</w:t>
            </w:r>
            <w:r w:rsidR="006C4793">
              <w:rPr>
                <w:i/>
                <w:iCs/>
              </w:rPr>
              <w:t>ed</w:t>
            </w:r>
            <w:r w:rsidR="00B108FA" w:rsidRPr="002A201C">
              <w:rPr>
                <w:i/>
                <w:iCs/>
              </w:rPr>
              <w:t xml:space="preserve"> effective oversight </w:t>
            </w:r>
            <w:r w:rsidR="006C4793">
              <w:rPr>
                <w:i/>
                <w:iCs/>
              </w:rPr>
              <w:t xml:space="preserve">on all aspects </w:t>
            </w:r>
            <w:r w:rsidR="00B108FA" w:rsidRPr="002A201C">
              <w:rPr>
                <w:i/>
                <w:iCs/>
              </w:rPr>
              <w:t>of implementation</w:t>
            </w:r>
            <w:r w:rsidR="00793109">
              <w:rPr>
                <w:i/>
                <w:iCs/>
              </w:rPr>
              <w:t>. T</w:t>
            </w:r>
            <w:r w:rsidR="00B108FA" w:rsidRPr="002A201C">
              <w:rPr>
                <w:i/>
                <w:iCs/>
              </w:rPr>
              <w:t xml:space="preserve">he MSG approved </w:t>
            </w:r>
            <w:r w:rsidR="00793109">
              <w:rPr>
                <w:i/>
                <w:iCs/>
              </w:rPr>
              <w:t xml:space="preserve">the updated Terms of Reference </w:t>
            </w:r>
            <w:r w:rsidR="00FC554D">
              <w:rPr>
                <w:i/>
                <w:iCs/>
              </w:rPr>
              <w:t>in July/August 2020.</w:t>
            </w:r>
          </w:p>
          <w:p w14:paraId="71313613" w14:textId="28F44BAE" w:rsidR="00FC554D" w:rsidRDefault="00FC554D" w:rsidP="00594C6F">
            <w:pPr>
              <w:rPr>
                <w:i/>
                <w:iCs/>
              </w:rPr>
            </w:pPr>
            <w:r>
              <w:rPr>
                <w:i/>
                <w:iCs/>
              </w:rPr>
              <w:t>The following reports were also approved by the MSG:</w:t>
            </w:r>
          </w:p>
          <w:p w14:paraId="3F082D06" w14:textId="30E05286" w:rsidR="002720BA" w:rsidRDefault="002720BA" w:rsidP="00594C6F">
            <w:pPr>
              <w:rPr>
                <w:i/>
                <w:iCs/>
              </w:rPr>
            </w:pPr>
            <w:r>
              <w:rPr>
                <w:i/>
                <w:iCs/>
              </w:rPr>
              <w:t>5</w:t>
            </w:r>
            <w:r w:rsidRPr="002720BA">
              <w:rPr>
                <w:i/>
                <w:iCs/>
                <w:vertAlign w:val="superscript"/>
              </w:rPr>
              <w:t>th</w:t>
            </w:r>
            <w:r>
              <w:rPr>
                <w:i/>
                <w:iCs/>
              </w:rPr>
              <w:t xml:space="preserve"> UK EITI </w:t>
            </w:r>
            <w:r w:rsidR="00D019B7">
              <w:rPr>
                <w:i/>
                <w:iCs/>
              </w:rPr>
              <w:t>report published on 20</w:t>
            </w:r>
            <w:r w:rsidR="00D019B7" w:rsidRPr="00D019B7">
              <w:rPr>
                <w:i/>
                <w:iCs/>
                <w:vertAlign w:val="superscript"/>
              </w:rPr>
              <w:t>th</w:t>
            </w:r>
            <w:r w:rsidR="00D019B7">
              <w:rPr>
                <w:i/>
                <w:iCs/>
              </w:rPr>
              <w:t xml:space="preserve"> December 2019.</w:t>
            </w:r>
          </w:p>
          <w:p w14:paraId="28CA9E85" w14:textId="313DB219" w:rsidR="00D019B7" w:rsidRDefault="00D019B7" w:rsidP="00594C6F">
            <w:pPr>
              <w:rPr>
                <w:i/>
                <w:iCs/>
              </w:rPr>
            </w:pPr>
            <w:r>
              <w:rPr>
                <w:i/>
                <w:iCs/>
              </w:rPr>
              <w:t>6</w:t>
            </w:r>
            <w:r w:rsidRPr="00D019B7">
              <w:rPr>
                <w:i/>
                <w:iCs/>
                <w:vertAlign w:val="superscript"/>
              </w:rPr>
              <w:t>th</w:t>
            </w:r>
            <w:r>
              <w:rPr>
                <w:i/>
                <w:iCs/>
              </w:rPr>
              <w:t xml:space="preserve"> UK EITI report published on 9</w:t>
            </w:r>
            <w:r w:rsidRPr="00D019B7">
              <w:rPr>
                <w:i/>
                <w:iCs/>
                <w:vertAlign w:val="superscript"/>
              </w:rPr>
              <w:t>th</w:t>
            </w:r>
            <w:r>
              <w:rPr>
                <w:i/>
                <w:iCs/>
              </w:rPr>
              <w:t xml:space="preserve"> December 2020</w:t>
            </w:r>
            <w:r w:rsidR="006D0E18">
              <w:rPr>
                <w:i/>
                <w:iCs/>
              </w:rPr>
              <w:t>.</w:t>
            </w:r>
          </w:p>
          <w:p w14:paraId="4465FCAF" w14:textId="709C8D1C" w:rsidR="00FC554D" w:rsidRPr="002A201C" w:rsidRDefault="00BE7029" w:rsidP="00594C6F">
            <w:pPr>
              <w:rPr>
                <w:i/>
                <w:iCs/>
              </w:rPr>
            </w:pPr>
            <w:r>
              <w:rPr>
                <w:i/>
                <w:iCs/>
              </w:rPr>
              <w:t>Approval of Independent Administrator</w:t>
            </w:r>
            <w:r w:rsidR="00C479B9">
              <w:rPr>
                <w:i/>
                <w:iCs/>
              </w:rPr>
              <w:t xml:space="preserve"> in May 2019.</w:t>
            </w:r>
          </w:p>
        </w:tc>
      </w:tr>
      <w:tr w:rsidR="00B108FA" w:rsidRPr="002A201C" w14:paraId="260777E8" w14:textId="77777777" w:rsidTr="006826B9">
        <w:tc>
          <w:tcPr>
            <w:tcW w:w="10201" w:type="dxa"/>
            <w:gridSpan w:val="3"/>
            <w:shd w:val="clear" w:color="auto" w:fill="E7E6E6" w:themeFill="background2"/>
          </w:tcPr>
          <w:p w14:paraId="49CF0534" w14:textId="77777777" w:rsidR="00B108FA" w:rsidRPr="002A201C" w:rsidRDefault="00B108FA" w:rsidP="00594C6F">
            <w:r w:rsidRPr="002A201C">
              <w:rPr>
                <w:rStyle w:val="Strong"/>
              </w:rPr>
              <w:t>Internal governance rules and procedures</w:t>
            </w:r>
          </w:p>
        </w:tc>
      </w:tr>
      <w:tr w:rsidR="00B108FA" w:rsidRPr="002A201C" w14:paraId="4068DB6A" w14:textId="77777777" w:rsidTr="00B46B64">
        <w:tc>
          <w:tcPr>
            <w:tcW w:w="3113" w:type="dxa"/>
          </w:tcPr>
          <w:p w14:paraId="078FB4DC" w14:textId="77777777" w:rsidR="00B108FA" w:rsidRPr="002A201C" w:rsidRDefault="00B108FA" w:rsidP="00594C6F">
            <w:r w:rsidRPr="002A201C">
              <w:t>Inclusive decision-making process throughout implementation, with each constituency being treated as a partner and with the right to table issues.</w:t>
            </w:r>
          </w:p>
          <w:p w14:paraId="2F1A0A87" w14:textId="77777777" w:rsidR="00B108FA" w:rsidRPr="002A201C" w:rsidRDefault="00B108FA" w:rsidP="00594C6F"/>
        </w:tc>
        <w:tc>
          <w:tcPr>
            <w:tcW w:w="2552" w:type="dxa"/>
          </w:tcPr>
          <w:p w14:paraId="1512B623" w14:textId="2EFD586F" w:rsidR="00B108FA" w:rsidRPr="002A201C" w:rsidRDefault="006F6A7A" w:rsidP="00594C6F">
            <w:r>
              <w:rPr>
                <w:i/>
                <w:iCs/>
              </w:rPr>
              <w:t>MSG Terms of Reference</w:t>
            </w:r>
            <w:r w:rsidR="007D3FFE">
              <w:rPr>
                <w:i/>
                <w:iCs/>
              </w:rPr>
              <w:t xml:space="preserve"> section 2.</w:t>
            </w:r>
          </w:p>
        </w:tc>
        <w:tc>
          <w:tcPr>
            <w:tcW w:w="4536" w:type="dxa"/>
          </w:tcPr>
          <w:p w14:paraId="09E20F12" w14:textId="2814BF00" w:rsidR="00B108FA" w:rsidRPr="002A201C" w:rsidRDefault="000A2EFA" w:rsidP="00594C6F">
            <w:pPr>
              <w:rPr>
                <w:i/>
                <w:iCs/>
              </w:rPr>
            </w:pPr>
            <w:r>
              <w:rPr>
                <w:i/>
                <w:iCs/>
              </w:rPr>
              <w:t>All</w:t>
            </w:r>
            <w:r w:rsidR="00B108FA" w:rsidRPr="002A201C">
              <w:rPr>
                <w:i/>
                <w:iCs/>
              </w:rPr>
              <w:t xml:space="preserve"> MSG members </w:t>
            </w:r>
            <w:r w:rsidR="001A329B">
              <w:rPr>
                <w:i/>
                <w:iCs/>
              </w:rPr>
              <w:t>are</w:t>
            </w:r>
            <w:r w:rsidR="00734B5F">
              <w:rPr>
                <w:i/>
                <w:iCs/>
              </w:rPr>
              <w:t xml:space="preserve"> </w:t>
            </w:r>
            <w:r w:rsidR="00B108FA" w:rsidRPr="002A201C">
              <w:rPr>
                <w:i/>
                <w:iCs/>
              </w:rPr>
              <w:t xml:space="preserve">able to table issues for discussion </w:t>
            </w:r>
            <w:r w:rsidR="00D92CDF">
              <w:rPr>
                <w:i/>
                <w:iCs/>
              </w:rPr>
              <w:t>at both MSG and subgroup meetings</w:t>
            </w:r>
            <w:r w:rsidR="00734B5F">
              <w:rPr>
                <w:i/>
                <w:iCs/>
              </w:rPr>
              <w:t>.</w:t>
            </w:r>
          </w:p>
        </w:tc>
      </w:tr>
      <w:tr w:rsidR="00B108FA" w:rsidRPr="002A201C" w14:paraId="0F4C2ACB" w14:textId="77777777" w:rsidTr="00B46B64">
        <w:tc>
          <w:tcPr>
            <w:tcW w:w="3113" w:type="dxa"/>
          </w:tcPr>
          <w:p w14:paraId="11B63BFD" w14:textId="77777777" w:rsidR="00B108FA" w:rsidRPr="002A201C" w:rsidRDefault="00B108FA" w:rsidP="00594C6F">
            <w:r w:rsidRPr="002A201C">
              <w:t>Procedures for nominating and changing multi-stakeholder group representatives, incl. alternates</w:t>
            </w:r>
          </w:p>
          <w:p w14:paraId="17282185" w14:textId="77777777" w:rsidR="00B108FA" w:rsidRPr="002A201C" w:rsidRDefault="00B108FA" w:rsidP="00594C6F"/>
        </w:tc>
        <w:tc>
          <w:tcPr>
            <w:tcW w:w="2552" w:type="dxa"/>
          </w:tcPr>
          <w:p w14:paraId="799A9F2A" w14:textId="139DA663" w:rsidR="00B108FA" w:rsidRPr="002A201C" w:rsidRDefault="006F6A7A" w:rsidP="00594C6F">
            <w:pPr>
              <w:rPr>
                <w:i/>
                <w:iCs/>
              </w:rPr>
            </w:pPr>
            <w:r>
              <w:rPr>
                <w:i/>
                <w:iCs/>
              </w:rPr>
              <w:t>MSG Terms of Reference</w:t>
            </w:r>
            <w:r w:rsidR="00557279">
              <w:rPr>
                <w:i/>
                <w:iCs/>
              </w:rPr>
              <w:t xml:space="preserve"> section </w:t>
            </w:r>
            <w:r w:rsidR="00780ED1">
              <w:rPr>
                <w:i/>
                <w:iCs/>
              </w:rPr>
              <w:t>4.</w:t>
            </w:r>
          </w:p>
        </w:tc>
        <w:tc>
          <w:tcPr>
            <w:tcW w:w="4536" w:type="dxa"/>
          </w:tcPr>
          <w:p w14:paraId="576BBB45" w14:textId="50E98C65" w:rsidR="005C6FD3" w:rsidRDefault="00B108FA" w:rsidP="005C6FD3">
            <w:r w:rsidRPr="002A201C">
              <w:rPr>
                <w:i/>
                <w:iCs/>
              </w:rPr>
              <w:t>[Indicate the practice in Part I and in constituency-specific questionnaires.]</w:t>
            </w:r>
          </w:p>
          <w:p w14:paraId="4E259E54" w14:textId="58A0DC6B" w:rsidR="00766BF1" w:rsidRDefault="005C6FD3" w:rsidP="00766BF1">
            <w:pPr>
              <w:pStyle w:val="Default"/>
              <w:rPr>
                <w:i/>
                <w:iCs/>
                <w:sz w:val="22"/>
                <w:szCs w:val="22"/>
              </w:rPr>
            </w:pPr>
            <w:r w:rsidRPr="005C6FD3">
              <w:rPr>
                <w:b/>
                <w:bCs/>
                <w:i/>
                <w:iCs/>
                <w:sz w:val="22"/>
                <w:szCs w:val="22"/>
              </w:rPr>
              <w:t>Industry members</w:t>
            </w:r>
            <w:r w:rsidRPr="005C6FD3">
              <w:rPr>
                <w:i/>
                <w:iCs/>
                <w:sz w:val="22"/>
                <w:szCs w:val="22"/>
              </w:rPr>
              <w:t xml:space="preserve"> will be appointed for an initial term of four years by nomination from OGUK for the oil and gas industry (two full seats) and by the Mining Association of the UK (one full seat) and the Mineral Products Association (one full seat) for mining and quarrying industry. At the end of each four-year term the constituency must consider if the seats should be made available to other suitable candidates, using the standard industry nominations process, or if the existing member should continue. </w:t>
            </w:r>
          </w:p>
          <w:p w14:paraId="6D7A5648" w14:textId="77777777" w:rsidR="006B1474" w:rsidRDefault="006B1474" w:rsidP="006B1474">
            <w:pPr>
              <w:pStyle w:val="Default"/>
            </w:pPr>
          </w:p>
          <w:p w14:paraId="10EB13B3" w14:textId="28518969" w:rsidR="00766BF1" w:rsidRDefault="006B1474" w:rsidP="00766BF1">
            <w:pPr>
              <w:pStyle w:val="Default"/>
              <w:rPr>
                <w:i/>
                <w:iCs/>
                <w:sz w:val="22"/>
                <w:szCs w:val="22"/>
              </w:rPr>
            </w:pPr>
            <w:r w:rsidRPr="006B1474">
              <w:rPr>
                <w:b/>
                <w:bCs/>
                <w:i/>
                <w:iCs/>
                <w:sz w:val="22"/>
                <w:szCs w:val="22"/>
              </w:rPr>
              <w:t>Civil society members</w:t>
            </w:r>
            <w:r w:rsidRPr="006B1474">
              <w:rPr>
                <w:i/>
                <w:iCs/>
                <w:sz w:val="22"/>
                <w:szCs w:val="22"/>
              </w:rPr>
              <w:t xml:space="preserve"> will be appointed for an initial term of four years by nomination by the Civil Society Network. At least one full MSG seat must be allocated to a representative from a local community affected by the extractive industries. At the end of each four-year term the constituency must consider if the seats should be made available to other suitable candidates, using the standard civil society nominations process, or if the existing member should continue. </w:t>
            </w:r>
          </w:p>
          <w:p w14:paraId="5BA98917" w14:textId="77777777" w:rsidR="00766BF1" w:rsidRDefault="00766BF1" w:rsidP="00766BF1">
            <w:pPr>
              <w:pStyle w:val="Default"/>
            </w:pPr>
          </w:p>
          <w:p w14:paraId="3BD902C6" w14:textId="2F7184FC" w:rsidR="005C6FD3" w:rsidRPr="00DF6E3D" w:rsidRDefault="00766BF1" w:rsidP="00DF6E3D">
            <w:pPr>
              <w:pStyle w:val="Default"/>
              <w:rPr>
                <w:i/>
                <w:iCs/>
                <w:sz w:val="22"/>
                <w:szCs w:val="22"/>
              </w:rPr>
            </w:pPr>
            <w:r w:rsidRPr="00766BF1">
              <w:rPr>
                <w:b/>
                <w:bCs/>
                <w:i/>
                <w:iCs/>
                <w:sz w:val="22"/>
                <w:szCs w:val="22"/>
              </w:rPr>
              <w:t>Government members</w:t>
            </w:r>
            <w:r w:rsidRPr="00766BF1">
              <w:rPr>
                <w:i/>
                <w:iCs/>
                <w:sz w:val="22"/>
                <w:szCs w:val="22"/>
              </w:rPr>
              <w:t xml:space="preserve"> will be appointed for an initial term of four years by nomination from their respective government organisations. At the end of each four-year term the constituency must consider if the seats should be made available to other suitable candidates, or if the existing member should continue. </w:t>
            </w:r>
          </w:p>
        </w:tc>
      </w:tr>
      <w:tr w:rsidR="00B108FA" w:rsidRPr="002A201C" w14:paraId="211DC658" w14:textId="77777777" w:rsidTr="00B46B64">
        <w:tc>
          <w:tcPr>
            <w:tcW w:w="3113" w:type="dxa"/>
          </w:tcPr>
          <w:p w14:paraId="78125E72" w14:textId="77777777" w:rsidR="00B108FA" w:rsidRPr="002A201C" w:rsidRDefault="00B108FA" w:rsidP="00594C6F">
            <w:r w:rsidRPr="002A201C">
              <w:t>Decision-making procedures, e.g. rules for voting and quorum</w:t>
            </w:r>
          </w:p>
          <w:p w14:paraId="73BE3E29" w14:textId="77777777" w:rsidR="00B108FA" w:rsidRPr="002A201C" w:rsidRDefault="00B108FA" w:rsidP="00594C6F"/>
        </w:tc>
        <w:tc>
          <w:tcPr>
            <w:tcW w:w="2552" w:type="dxa"/>
          </w:tcPr>
          <w:p w14:paraId="6463A9BF" w14:textId="03405775" w:rsidR="00B108FA" w:rsidRPr="002A201C" w:rsidRDefault="006F6A7A" w:rsidP="00594C6F">
            <w:r>
              <w:rPr>
                <w:i/>
                <w:iCs/>
              </w:rPr>
              <w:t>MSG Terms of Reference</w:t>
            </w:r>
            <w:r w:rsidR="00821B67">
              <w:rPr>
                <w:i/>
                <w:iCs/>
              </w:rPr>
              <w:t xml:space="preserve"> section 11.</w:t>
            </w:r>
          </w:p>
        </w:tc>
        <w:tc>
          <w:tcPr>
            <w:tcW w:w="4536" w:type="dxa"/>
          </w:tcPr>
          <w:p w14:paraId="5E73F228" w14:textId="13E2B5DE" w:rsidR="00B108FA" w:rsidRPr="002A201C" w:rsidRDefault="00693C9A" w:rsidP="00594C6F">
            <w:pPr>
              <w:rPr>
                <w:i/>
                <w:iCs/>
              </w:rPr>
            </w:pPr>
            <w:r>
              <w:rPr>
                <w:i/>
                <w:iCs/>
              </w:rPr>
              <w:t>During the period of this validation there have been no</w:t>
            </w:r>
            <w:r w:rsidR="004B49B9">
              <w:rPr>
                <w:i/>
                <w:iCs/>
              </w:rPr>
              <w:t xml:space="preserve"> decisions that </w:t>
            </w:r>
            <w:r w:rsidR="00B108FA" w:rsidRPr="002A201C">
              <w:rPr>
                <w:i/>
                <w:iCs/>
              </w:rPr>
              <w:t>the MSG taken by vote</w:t>
            </w:r>
            <w:r w:rsidR="004B49B9">
              <w:rPr>
                <w:i/>
                <w:iCs/>
              </w:rPr>
              <w:t>. All decisions have been reached by con</w:t>
            </w:r>
            <w:r w:rsidR="00544075">
              <w:rPr>
                <w:i/>
                <w:iCs/>
              </w:rPr>
              <w:t>sensus.</w:t>
            </w:r>
          </w:p>
        </w:tc>
      </w:tr>
      <w:tr w:rsidR="00B108FA" w:rsidRPr="002A201C" w14:paraId="19649C00" w14:textId="77777777" w:rsidTr="00B46B64">
        <w:tc>
          <w:tcPr>
            <w:tcW w:w="3113" w:type="dxa"/>
          </w:tcPr>
          <w:p w14:paraId="0E4EE155" w14:textId="77777777" w:rsidR="00B108FA" w:rsidRPr="002A201C" w:rsidRDefault="00B108FA" w:rsidP="00594C6F">
            <w:r w:rsidRPr="002A201C">
              <w:t>Duration of the MSG’s mandate</w:t>
            </w:r>
          </w:p>
          <w:p w14:paraId="032738AC" w14:textId="77777777" w:rsidR="00B108FA" w:rsidRPr="002A201C" w:rsidRDefault="00B108FA" w:rsidP="00594C6F"/>
        </w:tc>
        <w:tc>
          <w:tcPr>
            <w:tcW w:w="2552" w:type="dxa"/>
          </w:tcPr>
          <w:p w14:paraId="12B5DA35" w14:textId="3E28B198" w:rsidR="00B108FA" w:rsidRPr="002A201C" w:rsidRDefault="00543DAB" w:rsidP="00594C6F">
            <w:r>
              <w:t>Terms of Reference section 4.</w:t>
            </w:r>
          </w:p>
        </w:tc>
        <w:tc>
          <w:tcPr>
            <w:tcW w:w="4536" w:type="dxa"/>
          </w:tcPr>
          <w:p w14:paraId="6580CDD0" w14:textId="7FFDA43B" w:rsidR="00B108FA" w:rsidRPr="002A201C" w:rsidRDefault="00AC33C7" w:rsidP="00594C6F">
            <w:pPr>
              <w:rPr>
                <w:i/>
                <w:iCs/>
              </w:rPr>
            </w:pPr>
            <w:r>
              <w:rPr>
                <w:i/>
                <w:iCs/>
              </w:rPr>
              <w:t xml:space="preserve">Not applicable. </w:t>
            </w:r>
            <w:r w:rsidR="005019C5">
              <w:rPr>
                <w:i/>
                <w:iCs/>
              </w:rPr>
              <w:t>The UK MSG’s mandate is open-ended</w:t>
            </w:r>
            <w:r>
              <w:rPr>
                <w:i/>
                <w:iCs/>
              </w:rPr>
              <w:t xml:space="preserve">. </w:t>
            </w:r>
            <w:r w:rsidR="004C0DD6">
              <w:rPr>
                <w:i/>
                <w:iCs/>
              </w:rPr>
              <w:t>The terms of refe</w:t>
            </w:r>
            <w:r w:rsidR="0091113F">
              <w:rPr>
                <w:i/>
                <w:iCs/>
              </w:rPr>
              <w:t>re</w:t>
            </w:r>
            <w:r w:rsidR="004C0DD6">
              <w:rPr>
                <w:i/>
                <w:iCs/>
              </w:rPr>
              <w:t xml:space="preserve">nce </w:t>
            </w:r>
            <w:r w:rsidR="0091113F">
              <w:rPr>
                <w:i/>
                <w:iCs/>
              </w:rPr>
              <w:t>cover</w:t>
            </w:r>
            <w:r w:rsidR="00543DAB">
              <w:rPr>
                <w:i/>
                <w:iCs/>
              </w:rPr>
              <w:t xml:space="preserve"> terms of membership for each of the constituencies.</w:t>
            </w:r>
          </w:p>
        </w:tc>
      </w:tr>
      <w:tr w:rsidR="00B108FA" w:rsidRPr="002A201C" w14:paraId="7306BA59" w14:textId="77777777" w:rsidTr="00B46B64">
        <w:tc>
          <w:tcPr>
            <w:tcW w:w="3113" w:type="dxa"/>
          </w:tcPr>
          <w:p w14:paraId="43C17402" w14:textId="77777777" w:rsidR="00B108FA" w:rsidRPr="002A201C" w:rsidRDefault="00B108FA" w:rsidP="00594C6F">
            <w:r w:rsidRPr="002A201C">
              <w:t>Per diems</w:t>
            </w:r>
          </w:p>
          <w:p w14:paraId="6F8C398E" w14:textId="77777777" w:rsidR="00B108FA" w:rsidRPr="002A201C" w:rsidRDefault="00B108FA" w:rsidP="00594C6F"/>
        </w:tc>
        <w:tc>
          <w:tcPr>
            <w:tcW w:w="2552" w:type="dxa"/>
          </w:tcPr>
          <w:p w14:paraId="7188EBB4" w14:textId="5FBDB2F7" w:rsidR="00B108FA" w:rsidRPr="002A201C" w:rsidRDefault="0029493A" w:rsidP="00594C6F">
            <w:r>
              <w:t>E</w:t>
            </w:r>
            <w:r w:rsidR="0096090D">
              <w:t>xpenses for MSG members are</w:t>
            </w:r>
            <w:r w:rsidR="00491644">
              <w:t xml:space="preserve"> not </w:t>
            </w:r>
            <w:r w:rsidR="0096090D">
              <w:t>specifically included</w:t>
            </w:r>
            <w:r w:rsidR="00491644">
              <w:t xml:space="preserve"> in the </w:t>
            </w:r>
            <w:r w:rsidR="0096090D">
              <w:t xml:space="preserve">MSG </w:t>
            </w:r>
            <w:r w:rsidR="00491644">
              <w:t xml:space="preserve">ToRs </w:t>
            </w:r>
            <w:r w:rsidR="00082740">
              <w:t>as they are not routinely paid. The instance</w:t>
            </w:r>
            <w:r w:rsidR="00911236">
              <w:t>s</w:t>
            </w:r>
            <w:r w:rsidR="00082740">
              <w:t xml:space="preserve"> mentioned here </w:t>
            </w:r>
            <w:r w:rsidR="00491644">
              <w:t>w</w:t>
            </w:r>
            <w:r w:rsidR="00911236">
              <w:t>er</w:t>
            </w:r>
            <w:r w:rsidR="000E1804">
              <w:t>e</w:t>
            </w:r>
            <w:r w:rsidR="00491644">
              <w:t xml:space="preserve"> agreed as a one-off for one of the interim civil society members</w:t>
            </w:r>
            <w:r w:rsidR="00154BB0">
              <w:t xml:space="preserve"> by the MSG chair. There was an agreed cap on what the m</w:t>
            </w:r>
            <w:r w:rsidR="001C41F9">
              <w:t xml:space="preserve">ember </w:t>
            </w:r>
            <w:r w:rsidR="005B7AF7">
              <w:t>was able to</w:t>
            </w:r>
            <w:r w:rsidR="001C41F9">
              <w:t xml:space="preserve"> claim. </w:t>
            </w:r>
            <w:r w:rsidR="00154BB0">
              <w:t>This interim member has now</w:t>
            </w:r>
            <w:r w:rsidR="001C41F9">
              <w:t xml:space="preserve"> left the MSG.</w:t>
            </w:r>
            <w:r w:rsidR="00154BB0">
              <w:t xml:space="preserve"> </w:t>
            </w:r>
          </w:p>
        </w:tc>
        <w:tc>
          <w:tcPr>
            <w:tcW w:w="4536" w:type="dxa"/>
          </w:tcPr>
          <w:p w14:paraId="18239129" w14:textId="657435DB" w:rsidR="009629E2" w:rsidRDefault="009629E2" w:rsidP="00594C6F">
            <w:r w:rsidRPr="0095361A">
              <w:rPr>
                <w:i/>
                <w:iCs/>
              </w:rPr>
              <w:t xml:space="preserve">Payments were made to one </w:t>
            </w:r>
            <w:r>
              <w:rPr>
                <w:i/>
                <w:iCs/>
              </w:rPr>
              <w:t xml:space="preserve">interim </w:t>
            </w:r>
            <w:r w:rsidRPr="0095361A">
              <w:rPr>
                <w:i/>
                <w:iCs/>
              </w:rPr>
              <w:t>civil society member during this period to cover travel and accommodation expenses</w:t>
            </w:r>
            <w:r>
              <w:rPr>
                <w:i/>
                <w:iCs/>
              </w:rPr>
              <w:t xml:space="preserve"> for </w:t>
            </w:r>
            <w:r w:rsidR="00893DE8">
              <w:rPr>
                <w:i/>
                <w:iCs/>
              </w:rPr>
              <w:t xml:space="preserve">attendance at </w:t>
            </w:r>
            <w:r>
              <w:rPr>
                <w:i/>
                <w:iCs/>
              </w:rPr>
              <w:t>MSG and subgroup meetings</w:t>
            </w:r>
            <w:r>
              <w:t xml:space="preserve">. </w:t>
            </w:r>
          </w:p>
          <w:p w14:paraId="1B9025FC" w14:textId="42D1C285" w:rsidR="009629E2" w:rsidRPr="006C096C" w:rsidRDefault="006C096C" w:rsidP="00594C6F">
            <w:pPr>
              <w:rPr>
                <w:i/>
                <w:iCs/>
              </w:rPr>
            </w:pPr>
            <w:r w:rsidRPr="006C096C">
              <w:rPr>
                <w:i/>
                <w:iCs/>
              </w:rPr>
              <w:t xml:space="preserve">The payments </w:t>
            </w:r>
            <w:r>
              <w:rPr>
                <w:i/>
                <w:iCs/>
              </w:rPr>
              <w:t xml:space="preserve">made in the period </w:t>
            </w:r>
            <w:r w:rsidRPr="006C096C">
              <w:rPr>
                <w:i/>
                <w:iCs/>
              </w:rPr>
              <w:t xml:space="preserve">covered </w:t>
            </w:r>
            <w:r>
              <w:rPr>
                <w:i/>
                <w:iCs/>
              </w:rPr>
              <w:t>by thi</w:t>
            </w:r>
            <w:r w:rsidR="00D2216C">
              <w:rPr>
                <w:i/>
                <w:iCs/>
              </w:rPr>
              <w:t>s validation are as follows:</w:t>
            </w:r>
          </w:p>
          <w:p w14:paraId="75E0646F" w14:textId="67E35AE9" w:rsidR="00B108FA" w:rsidRDefault="00B704EB" w:rsidP="00594C6F">
            <w:pPr>
              <w:rPr>
                <w:i/>
                <w:iCs/>
              </w:rPr>
            </w:pPr>
            <w:r>
              <w:rPr>
                <w:i/>
                <w:iCs/>
              </w:rPr>
              <w:t>22</w:t>
            </w:r>
            <w:r w:rsidRPr="00B704EB">
              <w:rPr>
                <w:i/>
                <w:iCs/>
                <w:vertAlign w:val="superscript"/>
              </w:rPr>
              <w:t>nd</w:t>
            </w:r>
            <w:r>
              <w:rPr>
                <w:i/>
                <w:iCs/>
              </w:rPr>
              <w:t xml:space="preserve"> May </w:t>
            </w:r>
            <w:r w:rsidR="00201B58">
              <w:rPr>
                <w:i/>
                <w:iCs/>
              </w:rPr>
              <w:t xml:space="preserve">2019 </w:t>
            </w:r>
            <w:r>
              <w:rPr>
                <w:i/>
                <w:iCs/>
              </w:rPr>
              <w:t>MSG</w:t>
            </w:r>
            <w:r w:rsidR="00872336">
              <w:rPr>
                <w:i/>
                <w:iCs/>
              </w:rPr>
              <w:t xml:space="preserve"> £280.00</w:t>
            </w:r>
          </w:p>
          <w:p w14:paraId="588A7351" w14:textId="77777777" w:rsidR="00201B58" w:rsidRDefault="00201B58" w:rsidP="00594C6F">
            <w:pPr>
              <w:rPr>
                <w:i/>
                <w:iCs/>
              </w:rPr>
            </w:pPr>
            <w:r>
              <w:rPr>
                <w:i/>
                <w:iCs/>
              </w:rPr>
              <w:t>16</w:t>
            </w:r>
            <w:r w:rsidRPr="00201B58">
              <w:rPr>
                <w:i/>
                <w:iCs/>
                <w:vertAlign w:val="superscript"/>
              </w:rPr>
              <w:t>th</w:t>
            </w:r>
            <w:r>
              <w:rPr>
                <w:i/>
                <w:iCs/>
              </w:rPr>
              <w:t xml:space="preserve"> July 2019 MSG</w:t>
            </w:r>
            <w:r w:rsidR="00A60636">
              <w:rPr>
                <w:i/>
                <w:iCs/>
              </w:rPr>
              <w:t xml:space="preserve"> £280.00</w:t>
            </w:r>
          </w:p>
          <w:p w14:paraId="56D15840" w14:textId="77777777" w:rsidR="002A0ED4" w:rsidRDefault="006D05D2" w:rsidP="00594C6F">
            <w:pPr>
              <w:rPr>
                <w:i/>
                <w:iCs/>
              </w:rPr>
            </w:pPr>
            <w:r>
              <w:rPr>
                <w:i/>
                <w:iCs/>
              </w:rPr>
              <w:t>8</w:t>
            </w:r>
            <w:r w:rsidRPr="006D05D2">
              <w:rPr>
                <w:i/>
                <w:iCs/>
                <w:vertAlign w:val="superscript"/>
              </w:rPr>
              <w:t>th</w:t>
            </w:r>
            <w:r>
              <w:rPr>
                <w:i/>
                <w:iCs/>
              </w:rPr>
              <w:t xml:space="preserve"> October 2019 </w:t>
            </w:r>
            <w:r w:rsidR="002A0ED4">
              <w:rPr>
                <w:i/>
                <w:iCs/>
              </w:rPr>
              <w:t>Comms subgroup meeting</w:t>
            </w:r>
            <w:r>
              <w:rPr>
                <w:i/>
                <w:iCs/>
              </w:rPr>
              <w:t xml:space="preserve"> </w:t>
            </w:r>
            <w:r w:rsidR="00561321">
              <w:rPr>
                <w:i/>
                <w:iCs/>
              </w:rPr>
              <w:t xml:space="preserve"> </w:t>
            </w:r>
            <w:r>
              <w:rPr>
                <w:i/>
                <w:iCs/>
              </w:rPr>
              <w:t>£</w:t>
            </w:r>
            <w:r w:rsidR="00D47FC8">
              <w:rPr>
                <w:i/>
                <w:iCs/>
              </w:rPr>
              <w:t>130.50</w:t>
            </w:r>
            <w:r w:rsidR="00561321">
              <w:rPr>
                <w:i/>
                <w:iCs/>
              </w:rPr>
              <w:t xml:space="preserve"> </w:t>
            </w:r>
          </w:p>
          <w:p w14:paraId="2CC7409E" w14:textId="7297838B" w:rsidR="005A0B55" w:rsidRPr="002A201C" w:rsidRDefault="0061656E" w:rsidP="00594C6F">
            <w:pPr>
              <w:rPr>
                <w:i/>
                <w:iCs/>
              </w:rPr>
            </w:pPr>
            <w:r>
              <w:rPr>
                <w:i/>
                <w:iCs/>
              </w:rPr>
              <w:t>6</w:t>
            </w:r>
            <w:r w:rsidRPr="0061656E">
              <w:rPr>
                <w:i/>
                <w:iCs/>
                <w:vertAlign w:val="superscript"/>
              </w:rPr>
              <w:t>th</w:t>
            </w:r>
            <w:r>
              <w:rPr>
                <w:i/>
                <w:iCs/>
              </w:rPr>
              <w:t xml:space="preserve"> November 2</w:t>
            </w:r>
            <w:r w:rsidR="00EB494B">
              <w:rPr>
                <w:i/>
                <w:iCs/>
              </w:rPr>
              <w:t xml:space="preserve">019 and </w:t>
            </w:r>
            <w:r w:rsidR="00171E31">
              <w:rPr>
                <w:i/>
                <w:iCs/>
              </w:rPr>
              <w:t>11</w:t>
            </w:r>
            <w:r w:rsidR="00171E31" w:rsidRPr="00171E31">
              <w:rPr>
                <w:i/>
                <w:iCs/>
                <w:vertAlign w:val="superscript"/>
              </w:rPr>
              <w:t>th</w:t>
            </w:r>
            <w:r w:rsidR="00171E31">
              <w:rPr>
                <w:i/>
                <w:iCs/>
              </w:rPr>
              <w:t xml:space="preserve"> December 2019 £</w:t>
            </w:r>
            <w:r w:rsidR="00B3371E">
              <w:rPr>
                <w:i/>
                <w:iCs/>
              </w:rPr>
              <w:t>447.18.</w:t>
            </w:r>
          </w:p>
        </w:tc>
      </w:tr>
      <w:tr w:rsidR="00B108FA" w:rsidRPr="002A201C" w14:paraId="1F4CE0FA" w14:textId="77777777" w:rsidTr="00B46B64">
        <w:tc>
          <w:tcPr>
            <w:tcW w:w="3113" w:type="dxa"/>
          </w:tcPr>
          <w:p w14:paraId="6427D713" w14:textId="77777777" w:rsidR="00B108FA" w:rsidRPr="002A201C" w:rsidRDefault="00B108FA" w:rsidP="00594C6F">
            <w:r w:rsidRPr="002A201C">
              <w:t>Frequency of meetings</w:t>
            </w:r>
          </w:p>
          <w:p w14:paraId="6772DFB9" w14:textId="77777777" w:rsidR="00B108FA" w:rsidRPr="002A201C" w:rsidRDefault="00B108FA" w:rsidP="00594C6F"/>
        </w:tc>
        <w:tc>
          <w:tcPr>
            <w:tcW w:w="2552" w:type="dxa"/>
          </w:tcPr>
          <w:p w14:paraId="3CFDA4A8" w14:textId="3E35F082" w:rsidR="00B108FA" w:rsidRPr="002A201C" w:rsidRDefault="000E6288" w:rsidP="00594C6F">
            <w:r>
              <w:t>Terms of Reference Section 7</w:t>
            </w:r>
            <w:r w:rsidR="007127C1">
              <w:t>.</w:t>
            </w:r>
          </w:p>
        </w:tc>
        <w:tc>
          <w:tcPr>
            <w:tcW w:w="4536" w:type="dxa"/>
          </w:tcPr>
          <w:p w14:paraId="69A2A2CF" w14:textId="4CB78507" w:rsidR="00B108FA" w:rsidRPr="002A201C" w:rsidRDefault="005D6059" w:rsidP="00594C6F">
            <w:pPr>
              <w:rPr>
                <w:i/>
                <w:iCs/>
              </w:rPr>
            </w:pPr>
            <w:r>
              <w:rPr>
                <w:i/>
                <w:iCs/>
              </w:rPr>
              <w:t>The MSG met every two months during the period covered</w:t>
            </w:r>
            <w:r w:rsidR="00516A02">
              <w:rPr>
                <w:i/>
                <w:iCs/>
              </w:rPr>
              <w:t xml:space="preserve"> </w:t>
            </w:r>
            <w:r w:rsidR="0013299A">
              <w:rPr>
                <w:i/>
                <w:iCs/>
              </w:rPr>
              <w:t xml:space="preserve">by this validation </w:t>
            </w:r>
            <w:r w:rsidR="00516A02">
              <w:rPr>
                <w:i/>
                <w:iCs/>
              </w:rPr>
              <w:t>– a total of 13 full meetings.</w:t>
            </w:r>
          </w:p>
        </w:tc>
      </w:tr>
      <w:tr w:rsidR="00B108FA" w:rsidRPr="002A201C" w14:paraId="3AFBE865" w14:textId="77777777" w:rsidTr="00B46B64">
        <w:tc>
          <w:tcPr>
            <w:tcW w:w="3113" w:type="dxa"/>
          </w:tcPr>
          <w:p w14:paraId="635FA15F" w14:textId="77777777" w:rsidR="00B108FA" w:rsidRPr="002A201C" w:rsidRDefault="00B108FA" w:rsidP="00594C6F">
            <w:r w:rsidRPr="002A201C">
              <w:t>Advance notice of meetings and timely circulation of documents</w:t>
            </w:r>
          </w:p>
          <w:p w14:paraId="66BEAF72" w14:textId="77777777" w:rsidR="00B108FA" w:rsidRPr="002A201C" w:rsidRDefault="00B108FA" w:rsidP="00594C6F"/>
        </w:tc>
        <w:tc>
          <w:tcPr>
            <w:tcW w:w="2552" w:type="dxa"/>
          </w:tcPr>
          <w:p w14:paraId="3C5DA4DF" w14:textId="26FFE084" w:rsidR="00B108FA" w:rsidRPr="009C60DC" w:rsidRDefault="007127C1" w:rsidP="00594C6F">
            <w:pPr>
              <w:rPr>
                <w:i/>
                <w:iCs/>
              </w:rPr>
            </w:pPr>
            <w:r>
              <w:rPr>
                <w:i/>
                <w:iCs/>
              </w:rPr>
              <w:t>Terms of Reference Section 7.</w:t>
            </w:r>
          </w:p>
        </w:tc>
        <w:tc>
          <w:tcPr>
            <w:tcW w:w="4536" w:type="dxa"/>
          </w:tcPr>
          <w:p w14:paraId="6F8ACD89" w14:textId="48ADBEB7" w:rsidR="00B108FA" w:rsidRPr="002A201C" w:rsidRDefault="00586910" w:rsidP="00594C6F">
            <w:pPr>
              <w:rPr>
                <w:i/>
                <w:iCs/>
              </w:rPr>
            </w:pPr>
            <w:r>
              <w:rPr>
                <w:i/>
                <w:iCs/>
              </w:rPr>
              <w:t xml:space="preserve">The meetings are usually confirmed at least 3-4 months in advance. </w:t>
            </w:r>
            <w:r w:rsidRPr="009C60DC">
              <w:rPr>
                <w:i/>
                <w:iCs/>
              </w:rPr>
              <w:t>The papers for each</w:t>
            </w:r>
            <w:r>
              <w:rPr>
                <w:i/>
                <w:iCs/>
              </w:rPr>
              <w:t xml:space="preserve"> meeting are</w:t>
            </w:r>
            <w:r w:rsidRPr="009C60DC">
              <w:rPr>
                <w:i/>
                <w:iCs/>
              </w:rPr>
              <w:t xml:space="preserve"> circulated five working days before each meeting, where possible.</w:t>
            </w:r>
          </w:p>
        </w:tc>
      </w:tr>
      <w:tr w:rsidR="00B108FA" w:rsidRPr="002A201C" w14:paraId="0BC8893C" w14:textId="77777777" w:rsidTr="00B46B64">
        <w:tc>
          <w:tcPr>
            <w:tcW w:w="3113" w:type="dxa"/>
          </w:tcPr>
          <w:p w14:paraId="6D0F4C9F" w14:textId="77777777" w:rsidR="00B108FA" w:rsidRPr="002A201C" w:rsidRDefault="00B108FA" w:rsidP="00594C6F">
            <w:r w:rsidRPr="002A201C">
              <w:t>Record-keeping</w:t>
            </w:r>
          </w:p>
          <w:p w14:paraId="7EFB591B" w14:textId="77777777" w:rsidR="00B108FA" w:rsidRPr="002A201C" w:rsidRDefault="00B108FA" w:rsidP="00594C6F"/>
        </w:tc>
        <w:tc>
          <w:tcPr>
            <w:tcW w:w="2552" w:type="dxa"/>
          </w:tcPr>
          <w:p w14:paraId="0B967000" w14:textId="68E965BA" w:rsidR="00B108FA" w:rsidRPr="009C60DC" w:rsidRDefault="003040D5" w:rsidP="00594C6F">
            <w:pPr>
              <w:rPr>
                <w:i/>
                <w:iCs/>
              </w:rPr>
            </w:pPr>
            <w:r>
              <w:rPr>
                <w:i/>
                <w:iCs/>
              </w:rPr>
              <w:t>MSG Terms of Reference section 7.</w:t>
            </w:r>
          </w:p>
        </w:tc>
        <w:tc>
          <w:tcPr>
            <w:tcW w:w="4536" w:type="dxa"/>
          </w:tcPr>
          <w:p w14:paraId="255367F9" w14:textId="26758FD5" w:rsidR="00B108FA" w:rsidRPr="002A201C" w:rsidRDefault="00586910" w:rsidP="00594C6F">
            <w:pPr>
              <w:rPr>
                <w:i/>
                <w:iCs/>
              </w:rPr>
            </w:pPr>
            <w:r w:rsidRPr="009C60DC">
              <w:rPr>
                <w:i/>
                <w:iCs/>
              </w:rPr>
              <w:t>Full minutes are taken of each MSG meeting and subgroup meetings.</w:t>
            </w:r>
            <w:r>
              <w:rPr>
                <w:i/>
                <w:iCs/>
              </w:rPr>
              <w:t xml:space="preserve"> These are circulated for approval</w:t>
            </w:r>
            <w:r w:rsidR="009176EE">
              <w:rPr>
                <w:i/>
                <w:iCs/>
              </w:rPr>
              <w:t>. The MSG</w:t>
            </w:r>
            <w:r w:rsidR="00145863">
              <w:rPr>
                <w:i/>
                <w:iCs/>
              </w:rPr>
              <w:t xml:space="preserve"> minutes are</w:t>
            </w:r>
            <w:r>
              <w:rPr>
                <w:i/>
                <w:iCs/>
              </w:rPr>
              <w:t xml:space="preserve"> uploaded onto the UK EITI website </w:t>
            </w:r>
            <w:hyperlink r:id="rId18" w:history="1">
              <w:r w:rsidRPr="007B152D">
                <w:rPr>
                  <w:rStyle w:val="Hyperlink"/>
                  <w:i/>
                  <w:iCs/>
                </w:rPr>
                <w:t>here.</w:t>
              </w:r>
            </w:hyperlink>
          </w:p>
        </w:tc>
      </w:tr>
      <w:tr w:rsidR="00B108FA" w:rsidRPr="002A201C" w14:paraId="31F64926" w14:textId="77777777" w:rsidTr="006826B9">
        <w:tc>
          <w:tcPr>
            <w:tcW w:w="10201" w:type="dxa"/>
            <w:gridSpan w:val="3"/>
            <w:shd w:val="clear" w:color="auto" w:fill="E7E6E6" w:themeFill="background2"/>
          </w:tcPr>
          <w:p w14:paraId="27458B1B" w14:textId="77777777" w:rsidR="00B108FA" w:rsidRPr="002A201C" w:rsidRDefault="00B108FA" w:rsidP="00594C6F">
            <w:r w:rsidRPr="002A201C">
              <w:rPr>
                <w:b/>
                <w:bCs/>
              </w:rPr>
              <w:t>Other aspects covered in the ToR that the MSG wishes to highlight</w:t>
            </w:r>
          </w:p>
        </w:tc>
      </w:tr>
      <w:tr w:rsidR="00B108FA" w:rsidRPr="002A201C" w14:paraId="042683CE" w14:textId="77777777" w:rsidTr="005B7AF7">
        <w:tc>
          <w:tcPr>
            <w:tcW w:w="3113" w:type="dxa"/>
          </w:tcPr>
          <w:p w14:paraId="50611570" w14:textId="77777777" w:rsidR="00B108FA" w:rsidRPr="002A201C" w:rsidRDefault="00B108FA" w:rsidP="00594C6F"/>
        </w:tc>
        <w:tc>
          <w:tcPr>
            <w:tcW w:w="2552" w:type="dxa"/>
          </w:tcPr>
          <w:p w14:paraId="37805356" w14:textId="77777777" w:rsidR="00B108FA" w:rsidRPr="002A201C" w:rsidRDefault="00B108FA" w:rsidP="00594C6F"/>
        </w:tc>
        <w:tc>
          <w:tcPr>
            <w:tcW w:w="4536" w:type="dxa"/>
          </w:tcPr>
          <w:p w14:paraId="5109E86D" w14:textId="5177EA23" w:rsidR="00B108FA" w:rsidRPr="002A201C" w:rsidRDefault="00B108FA" w:rsidP="00594C6F"/>
        </w:tc>
      </w:tr>
    </w:tbl>
    <w:p w14:paraId="49BCC23E" w14:textId="5A661D1D" w:rsidR="00B108FA" w:rsidRPr="002A201C" w:rsidRDefault="00B108FA" w:rsidP="00C972E7">
      <w:pPr>
        <w:pStyle w:val="Heading2"/>
      </w:pPr>
      <w:bookmarkStart w:id="5" w:name="_Toc57974732"/>
      <w:r w:rsidRPr="002A201C">
        <w:t>MSG meetings and minutes</w:t>
      </w:r>
      <w:bookmarkEnd w:id="5"/>
    </w:p>
    <w:p w14:paraId="6974B104" w14:textId="77777777" w:rsidR="00B108FA" w:rsidRPr="002A201C" w:rsidRDefault="00B108FA" w:rsidP="00B108FA">
      <w:pPr>
        <w:rPr>
          <w:b/>
          <w:bCs/>
        </w:rPr>
      </w:pPr>
      <w:r w:rsidRPr="002A201C">
        <w:rPr>
          <w:b/>
          <w:bCs/>
        </w:rPr>
        <w:t>7. Please provide the dates and a link to the published minutes of MSG meetings that have taken place in the period under review or provide any unpublished minutes as an attachment.</w:t>
      </w:r>
    </w:p>
    <w:tbl>
      <w:tblPr>
        <w:tblStyle w:val="TableGrid"/>
        <w:tblW w:w="0" w:type="auto"/>
        <w:tblLook w:val="04A0" w:firstRow="1" w:lastRow="0" w:firstColumn="1" w:lastColumn="0" w:noHBand="0" w:noVBand="1"/>
      </w:tblPr>
      <w:tblGrid>
        <w:gridCol w:w="9062"/>
      </w:tblGrid>
      <w:tr w:rsidR="00B108FA" w:rsidRPr="002A201C" w14:paraId="40A85FAE" w14:textId="77777777" w:rsidTr="00594C6F">
        <w:tc>
          <w:tcPr>
            <w:tcW w:w="9062" w:type="dxa"/>
          </w:tcPr>
          <w:p w14:paraId="3CB7E741" w14:textId="39DA203C" w:rsidR="00B108FA" w:rsidRDefault="007A60A8" w:rsidP="00594C6F">
            <w:hyperlink r:id="rId19" w:history="1">
              <w:r w:rsidR="00BB48E1" w:rsidRPr="00C151FE">
                <w:rPr>
                  <w:rStyle w:val="Hyperlink"/>
                  <w:rFonts w:eastAsia="Cambria" w:cs="Arial"/>
                </w:rPr>
                <w:t>33</w:t>
              </w:r>
              <w:r w:rsidR="00BB48E1" w:rsidRPr="00C151FE">
                <w:rPr>
                  <w:rStyle w:val="Hyperlink"/>
                  <w:vertAlign w:val="superscript"/>
                </w:rPr>
                <w:t>rd</w:t>
              </w:r>
              <w:r w:rsidR="00BB48E1" w:rsidRPr="00C151FE">
                <w:rPr>
                  <w:rStyle w:val="Hyperlink"/>
                </w:rPr>
                <w:t xml:space="preserve"> UK EITI MSG, 22</w:t>
              </w:r>
              <w:r w:rsidR="00BB48E1" w:rsidRPr="00C151FE">
                <w:rPr>
                  <w:rStyle w:val="Hyperlink"/>
                  <w:vertAlign w:val="superscript"/>
                </w:rPr>
                <w:t>nd</w:t>
              </w:r>
              <w:r w:rsidR="00BB48E1" w:rsidRPr="00C151FE">
                <w:rPr>
                  <w:rStyle w:val="Hyperlink"/>
                </w:rPr>
                <w:t xml:space="preserve"> May 2019</w:t>
              </w:r>
            </w:hyperlink>
          </w:p>
          <w:p w14:paraId="1C10DA74" w14:textId="16961407" w:rsidR="00390B54" w:rsidRDefault="007A60A8" w:rsidP="00594C6F">
            <w:hyperlink r:id="rId20" w:history="1">
              <w:r w:rsidR="00390B54" w:rsidRPr="00D23AF4">
                <w:rPr>
                  <w:rStyle w:val="Hyperlink"/>
                  <w:rFonts w:eastAsia="Cambria" w:cs="Arial"/>
                </w:rPr>
                <w:t>34</w:t>
              </w:r>
              <w:r w:rsidR="00390B54" w:rsidRPr="00D23AF4">
                <w:rPr>
                  <w:rStyle w:val="Hyperlink"/>
                  <w:vertAlign w:val="superscript"/>
                </w:rPr>
                <w:t>th</w:t>
              </w:r>
              <w:r w:rsidR="00390B54" w:rsidRPr="00D23AF4">
                <w:rPr>
                  <w:rStyle w:val="Hyperlink"/>
                </w:rPr>
                <w:t xml:space="preserve"> UK EITI MSG, </w:t>
              </w:r>
              <w:r w:rsidR="00145F0E" w:rsidRPr="00D23AF4">
                <w:rPr>
                  <w:rStyle w:val="Hyperlink"/>
                </w:rPr>
                <w:t>16</w:t>
              </w:r>
              <w:r w:rsidR="00145F0E" w:rsidRPr="00D23AF4">
                <w:rPr>
                  <w:rStyle w:val="Hyperlink"/>
                  <w:vertAlign w:val="superscript"/>
                </w:rPr>
                <w:t>th</w:t>
              </w:r>
              <w:r w:rsidR="00145F0E" w:rsidRPr="00D23AF4">
                <w:rPr>
                  <w:rStyle w:val="Hyperlink"/>
                </w:rPr>
                <w:t xml:space="preserve"> July 2019</w:t>
              </w:r>
            </w:hyperlink>
          </w:p>
          <w:p w14:paraId="393AAC97" w14:textId="73C57C6D" w:rsidR="00145F0E" w:rsidRDefault="007A60A8" w:rsidP="00594C6F">
            <w:hyperlink r:id="rId21" w:history="1">
              <w:r w:rsidR="00145F0E" w:rsidRPr="0094754C">
                <w:rPr>
                  <w:rStyle w:val="Hyperlink"/>
                  <w:rFonts w:eastAsia="Cambria" w:cs="Arial"/>
                </w:rPr>
                <w:t>35</w:t>
              </w:r>
              <w:r w:rsidR="00145F0E" w:rsidRPr="0094754C">
                <w:rPr>
                  <w:rStyle w:val="Hyperlink"/>
                  <w:vertAlign w:val="superscript"/>
                </w:rPr>
                <w:t>th</w:t>
              </w:r>
              <w:r w:rsidR="00145F0E" w:rsidRPr="0094754C">
                <w:rPr>
                  <w:rStyle w:val="Hyperlink"/>
                </w:rPr>
                <w:t xml:space="preserve"> UK EITI MSG, </w:t>
              </w:r>
              <w:r w:rsidR="005B2339" w:rsidRPr="0094754C">
                <w:rPr>
                  <w:rStyle w:val="Hyperlink"/>
                </w:rPr>
                <w:t>2</w:t>
              </w:r>
              <w:r w:rsidR="005B2339" w:rsidRPr="0094754C">
                <w:rPr>
                  <w:rStyle w:val="Hyperlink"/>
                  <w:vertAlign w:val="superscript"/>
                </w:rPr>
                <w:t>nd</w:t>
              </w:r>
              <w:r w:rsidR="005B2339" w:rsidRPr="0094754C">
                <w:rPr>
                  <w:rStyle w:val="Hyperlink"/>
                </w:rPr>
                <w:t xml:space="preserve"> September 2019</w:t>
              </w:r>
            </w:hyperlink>
          </w:p>
          <w:p w14:paraId="0F02AB4C" w14:textId="712FE568" w:rsidR="00A03F88" w:rsidRDefault="007A60A8" w:rsidP="00594C6F">
            <w:hyperlink r:id="rId22" w:history="1">
              <w:r w:rsidR="00A03F88" w:rsidRPr="00D2142A">
                <w:rPr>
                  <w:rStyle w:val="Hyperlink"/>
                  <w:rFonts w:eastAsia="Cambria" w:cs="Arial"/>
                </w:rPr>
                <w:t>36</w:t>
              </w:r>
              <w:r w:rsidR="00A03F88" w:rsidRPr="00D2142A">
                <w:rPr>
                  <w:rStyle w:val="Hyperlink"/>
                  <w:vertAlign w:val="superscript"/>
                </w:rPr>
                <w:t>th</w:t>
              </w:r>
              <w:r w:rsidR="00A03F88" w:rsidRPr="00D2142A">
                <w:rPr>
                  <w:rStyle w:val="Hyperlink"/>
                </w:rPr>
                <w:t xml:space="preserve"> UK EITI MSG, 6</w:t>
              </w:r>
              <w:r w:rsidR="00A03F88" w:rsidRPr="00D2142A">
                <w:rPr>
                  <w:rStyle w:val="Hyperlink"/>
                  <w:vertAlign w:val="superscript"/>
                </w:rPr>
                <w:t>th</w:t>
              </w:r>
              <w:r w:rsidR="00A03F88" w:rsidRPr="00D2142A">
                <w:rPr>
                  <w:rStyle w:val="Hyperlink"/>
                </w:rPr>
                <w:t xml:space="preserve"> November 2019</w:t>
              </w:r>
            </w:hyperlink>
          </w:p>
          <w:p w14:paraId="450C19CF" w14:textId="168DD957" w:rsidR="00A03F88" w:rsidRDefault="007A60A8" w:rsidP="00594C6F">
            <w:hyperlink r:id="rId23" w:history="1">
              <w:r w:rsidR="00A03F88" w:rsidRPr="00AD6FA6">
                <w:rPr>
                  <w:rStyle w:val="Hyperlink"/>
                  <w:rFonts w:eastAsia="Cambria" w:cs="Arial"/>
                </w:rPr>
                <w:t>37</w:t>
              </w:r>
              <w:r w:rsidR="00A03F88" w:rsidRPr="00AD6FA6">
                <w:rPr>
                  <w:rStyle w:val="Hyperlink"/>
                  <w:vertAlign w:val="superscript"/>
                </w:rPr>
                <w:t>th</w:t>
              </w:r>
              <w:r w:rsidR="00A03F88" w:rsidRPr="00AD6FA6">
                <w:rPr>
                  <w:rStyle w:val="Hyperlink"/>
                </w:rPr>
                <w:t xml:space="preserve"> UK EITI MSG, </w:t>
              </w:r>
              <w:r w:rsidR="009827C0" w:rsidRPr="00AD6FA6">
                <w:rPr>
                  <w:rStyle w:val="Hyperlink"/>
                </w:rPr>
                <w:t>9</w:t>
              </w:r>
              <w:r w:rsidR="009827C0" w:rsidRPr="00AD6FA6">
                <w:rPr>
                  <w:rStyle w:val="Hyperlink"/>
                  <w:vertAlign w:val="superscript"/>
                </w:rPr>
                <w:t>th</w:t>
              </w:r>
              <w:r w:rsidR="009827C0" w:rsidRPr="00AD6FA6">
                <w:rPr>
                  <w:rStyle w:val="Hyperlink"/>
                </w:rPr>
                <w:t xml:space="preserve"> January 2020</w:t>
              </w:r>
            </w:hyperlink>
          </w:p>
          <w:p w14:paraId="624100DD" w14:textId="67C565C4" w:rsidR="009827C0" w:rsidRDefault="007A60A8" w:rsidP="00594C6F">
            <w:hyperlink r:id="rId24" w:history="1">
              <w:r w:rsidR="009827C0" w:rsidRPr="007F7B95">
                <w:rPr>
                  <w:rStyle w:val="Hyperlink"/>
                  <w:rFonts w:eastAsia="Cambria" w:cs="Arial"/>
                </w:rPr>
                <w:t>38</w:t>
              </w:r>
              <w:r w:rsidR="009827C0" w:rsidRPr="007F7B95">
                <w:rPr>
                  <w:rStyle w:val="Hyperlink"/>
                  <w:vertAlign w:val="superscript"/>
                </w:rPr>
                <w:t>th</w:t>
              </w:r>
              <w:r w:rsidR="009827C0" w:rsidRPr="007F7B95">
                <w:rPr>
                  <w:rStyle w:val="Hyperlink"/>
                </w:rPr>
                <w:t xml:space="preserve"> UK EITI MSG, 18</w:t>
              </w:r>
              <w:r w:rsidR="009827C0" w:rsidRPr="007F7B95">
                <w:rPr>
                  <w:rStyle w:val="Hyperlink"/>
                  <w:vertAlign w:val="superscript"/>
                </w:rPr>
                <w:t>th</w:t>
              </w:r>
              <w:r w:rsidR="009827C0" w:rsidRPr="007F7B95">
                <w:rPr>
                  <w:rStyle w:val="Hyperlink"/>
                </w:rPr>
                <w:t xml:space="preserve"> March 2020</w:t>
              </w:r>
            </w:hyperlink>
          </w:p>
          <w:p w14:paraId="1DFB3471" w14:textId="04AD2BEB" w:rsidR="009827C0" w:rsidRDefault="007A60A8" w:rsidP="00594C6F">
            <w:hyperlink r:id="rId25" w:history="1">
              <w:r w:rsidR="009827C0" w:rsidRPr="00C105BC">
                <w:rPr>
                  <w:rStyle w:val="Hyperlink"/>
                  <w:rFonts w:eastAsia="Cambria" w:cs="Arial"/>
                </w:rPr>
                <w:t>39</w:t>
              </w:r>
              <w:r w:rsidR="009827C0" w:rsidRPr="00C105BC">
                <w:rPr>
                  <w:rStyle w:val="Hyperlink"/>
                  <w:vertAlign w:val="superscript"/>
                </w:rPr>
                <w:t>th</w:t>
              </w:r>
              <w:r w:rsidR="009827C0" w:rsidRPr="00C105BC">
                <w:rPr>
                  <w:rStyle w:val="Hyperlink"/>
                </w:rPr>
                <w:t xml:space="preserve"> UK EITI MSG, </w:t>
              </w:r>
              <w:r w:rsidR="00796D08" w:rsidRPr="00C105BC">
                <w:rPr>
                  <w:rStyle w:val="Hyperlink"/>
                </w:rPr>
                <w:t>20</w:t>
              </w:r>
              <w:r w:rsidR="00796D08" w:rsidRPr="00C105BC">
                <w:rPr>
                  <w:rStyle w:val="Hyperlink"/>
                  <w:vertAlign w:val="superscript"/>
                </w:rPr>
                <w:t>th</w:t>
              </w:r>
              <w:r w:rsidR="00796D08" w:rsidRPr="00C105BC">
                <w:rPr>
                  <w:rStyle w:val="Hyperlink"/>
                </w:rPr>
                <w:t xml:space="preserve"> May 2020</w:t>
              </w:r>
            </w:hyperlink>
          </w:p>
          <w:p w14:paraId="5290A2BE" w14:textId="5FC11F04" w:rsidR="00796D08" w:rsidRDefault="007A60A8" w:rsidP="00594C6F">
            <w:hyperlink r:id="rId26" w:history="1">
              <w:r w:rsidR="00796D08" w:rsidRPr="00867565">
                <w:rPr>
                  <w:rStyle w:val="Hyperlink"/>
                  <w:rFonts w:eastAsia="Cambria" w:cs="Arial"/>
                </w:rPr>
                <w:t>40</w:t>
              </w:r>
              <w:r w:rsidR="00796D08" w:rsidRPr="00867565">
                <w:rPr>
                  <w:rStyle w:val="Hyperlink"/>
                  <w:vertAlign w:val="superscript"/>
                </w:rPr>
                <w:t>th</w:t>
              </w:r>
              <w:r w:rsidR="00796D08" w:rsidRPr="00867565">
                <w:rPr>
                  <w:rStyle w:val="Hyperlink"/>
                </w:rPr>
                <w:t xml:space="preserve"> UK EITI MSG, 14</w:t>
              </w:r>
              <w:r w:rsidR="00796D08" w:rsidRPr="00867565">
                <w:rPr>
                  <w:rStyle w:val="Hyperlink"/>
                  <w:vertAlign w:val="superscript"/>
                </w:rPr>
                <w:t>th</w:t>
              </w:r>
              <w:r w:rsidR="00796D08" w:rsidRPr="00867565">
                <w:rPr>
                  <w:rStyle w:val="Hyperlink"/>
                </w:rPr>
                <w:t xml:space="preserve"> July 2020</w:t>
              </w:r>
            </w:hyperlink>
          </w:p>
          <w:p w14:paraId="588F3372" w14:textId="1D1A3A8D" w:rsidR="00796D08" w:rsidRDefault="007A60A8" w:rsidP="00594C6F">
            <w:hyperlink r:id="rId27" w:history="1">
              <w:r w:rsidR="00796D08" w:rsidRPr="00F77734">
                <w:rPr>
                  <w:rStyle w:val="Hyperlink"/>
                  <w:rFonts w:eastAsia="Cambria" w:cs="Arial"/>
                </w:rPr>
                <w:t>41</w:t>
              </w:r>
              <w:r w:rsidR="00796D08" w:rsidRPr="00F77734">
                <w:rPr>
                  <w:rStyle w:val="Hyperlink"/>
                  <w:vertAlign w:val="superscript"/>
                </w:rPr>
                <w:t>st</w:t>
              </w:r>
              <w:r w:rsidR="00796D08" w:rsidRPr="00F77734">
                <w:rPr>
                  <w:rStyle w:val="Hyperlink"/>
                </w:rPr>
                <w:t xml:space="preserve"> UK EITI MSG, </w:t>
              </w:r>
              <w:r w:rsidR="0098727B" w:rsidRPr="00F77734">
                <w:rPr>
                  <w:rStyle w:val="Hyperlink"/>
                </w:rPr>
                <w:t>16</w:t>
              </w:r>
              <w:r w:rsidR="0098727B" w:rsidRPr="00F77734">
                <w:rPr>
                  <w:rStyle w:val="Hyperlink"/>
                  <w:vertAlign w:val="superscript"/>
                </w:rPr>
                <w:t>th</w:t>
              </w:r>
              <w:r w:rsidR="0098727B" w:rsidRPr="00F77734">
                <w:rPr>
                  <w:rStyle w:val="Hyperlink"/>
                </w:rPr>
                <w:t xml:space="preserve"> September 2020</w:t>
              </w:r>
            </w:hyperlink>
          </w:p>
          <w:p w14:paraId="3A93C53A" w14:textId="507E2A58" w:rsidR="0098727B" w:rsidRDefault="007A60A8" w:rsidP="00594C6F">
            <w:hyperlink r:id="rId28" w:history="1">
              <w:r w:rsidR="0098727B" w:rsidRPr="00F77734">
                <w:rPr>
                  <w:rStyle w:val="Hyperlink"/>
                  <w:rFonts w:eastAsia="Cambria" w:cs="Arial"/>
                </w:rPr>
                <w:t>42</w:t>
              </w:r>
              <w:r w:rsidR="0098727B" w:rsidRPr="00F77734">
                <w:rPr>
                  <w:rStyle w:val="Hyperlink"/>
                  <w:vertAlign w:val="superscript"/>
                </w:rPr>
                <w:t>nd</w:t>
              </w:r>
              <w:r w:rsidR="0098727B" w:rsidRPr="00F77734">
                <w:rPr>
                  <w:rStyle w:val="Hyperlink"/>
                </w:rPr>
                <w:t xml:space="preserve"> UK EITI MSG, 18</w:t>
              </w:r>
              <w:r w:rsidR="0098727B" w:rsidRPr="00F77734">
                <w:rPr>
                  <w:rStyle w:val="Hyperlink"/>
                  <w:vertAlign w:val="superscript"/>
                </w:rPr>
                <w:t>th</w:t>
              </w:r>
              <w:r w:rsidR="0098727B" w:rsidRPr="00F77734">
                <w:rPr>
                  <w:rStyle w:val="Hyperlink"/>
                </w:rPr>
                <w:t xml:space="preserve"> November 2020</w:t>
              </w:r>
            </w:hyperlink>
          </w:p>
          <w:p w14:paraId="51EC62B7" w14:textId="7CB81E7D" w:rsidR="0098727B" w:rsidRDefault="007A60A8" w:rsidP="00594C6F">
            <w:hyperlink r:id="rId29" w:history="1">
              <w:r w:rsidR="0098727B" w:rsidRPr="00F77734">
                <w:rPr>
                  <w:rStyle w:val="Hyperlink"/>
                  <w:rFonts w:eastAsia="Cambria" w:cs="Arial"/>
                </w:rPr>
                <w:t>43</w:t>
              </w:r>
              <w:r w:rsidR="0098727B" w:rsidRPr="00F77734">
                <w:rPr>
                  <w:rStyle w:val="Hyperlink"/>
                  <w:vertAlign w:val="superscript"/>
                </w:rPr>
                <w:t>rd</w:t>
              </w:r>
              <w:r w:rsidR="0098727B" w:rsidRPr="00F77734">
                <w:rPr>
                  <w:rStyle w:val="Hyperlink"/>
                </w:rPr>
                <w:t xml:space="preserve"> UK EITI MSG, </w:t>
              </w:r>
              <w:r w:rsidR="00CB6DA1" w:rsidRPr="00F77734">
                <w:rPr>
                  <w:rStyle w:val="Hyperlink"/>
                </w:rPr>
                <w:t>14</w:t>
              </w:r>
              <w:r w:rsidR="00CB6DA1" w:rsidRPr="00F77734">
                <w:rPr>
                  <w:rStyle w:val="Hyperlink"/>
                  <w:vertAlign w:val="superscript"/>
                </w:rPr>
                <w:t>th</w:t>
              </w:r>
              <w:r w:rsidR="00CB6DA1" w:rsidRPr="00F77734">
                <w:rPr>
                  <w:rStyle w:val="Hyperlink"/>
                </w:rPr>
                <w:t xml:space="preserve"> January 2021</w:t>
              </w:r>
            </w:hyperlink>
          </w:p>
          <w:p w14:paraId="4434E64D" w14:textId="3F4EC1B7" w:rsidR="00CB6DA1" w:rsidRDefault="007A60A8" w:rsidP="00594C6F">
            <w:hyperlink r:id="rId30" w:history="1">
              <w:r w:rsidR="00CB6DA1" w:rsidRPr="00EC526B">
                <w:rPr>
                  <w:rStyle w:val="Hyperlink"/>
                </w:rPr>
                <w:t>44</w:t>
              </w:r>
              <w:r w:rsidR="00CB6DA1" w:rsidRPr="00EC526B">
                <w:rPr>
                  <w:rStyle w:val="Hyperlink"/>
                  <w:vertAlign w:val="superscript"/>
                </w:rPr>
                <w:t>th</w:t>
              </w:r>
              <w:r w:rsidR="00CB6DA1" w:rsidRPr="00EC526B">
                <w:rPr>
                  <w:rStyle w:val="Hyperlink"/>
                </w:rPr>
                <w:t xml:space="preserve"> UK EITI MSG, 16</w:t>
              </w:r>
              <w:r w:rsidR="00CB6DA1" w:rsidRPr="00EC526B">
                <w:rPr>
                  <w:rStyle w:val="Hyperlink"/>
                  <w:vertAlign w:val="superscript"/>
                </w:rPr>
                <w:t>th</w:t>
              </w:r>
              <w:r w:rsidR="00CB6DA1" w:rsidRPr="00EC526B">
                <w:rPr>
                  <w:rStyle w:val="Hyperlink"/>
                </w:rPr>
                <w:t xml:space="preserve"> March 2021</w:t>
              </w:r>
            </w:hyperlink>
            <w:r w:rsidR="00CB6DA1">
              <w:t xml:space="preserve"> </w:t>
            </w:r>
          </w:p>
          <w:p w14:paraId="799BDD18" w14:textId="0B87A731" w:rsidR="00B108FA" w:rsidRDefault="007A60A8" w:rsidP="002422C0">
            <w:hyperlink r:id="rId31" w:history="1">
              <w:r w:rsidR="002C2C46" w:rsidRPr="002319AD">
                <w:rPr>
                  <w:rStyle w:val="Hyperlink"/>
                </w:rPr>
                <w:t>45</w:t>
              </w:r>
              <w:r w:rsidR="002C2C46" w:rsidRPr="002319AD">
                <w:rPr>
                  <w:rStyle w:val="Hyperlink"/>
                  <w:vertAlign w:val="superscript"/>
                </w:rPr>
                <w:t>th</w:t>
              </w:r>
              <w:r w:rsidR="002C2C46" w:rsidRPr="002319AD">
                <w:rPr>
                  <w:rStyle w:val="Hyperlink"/>
                </w:rPr>
                <w:t xml:space="preserve"> UK EITI MSG, 12</w:t>
              </w:r>
              <w:r w:rsidR="002C2C46" w:rsidRPr="002319AD">
                <w:rPr>
                  <w:rStyle w:val="Hyperlink"/>
                  <w:vertAlign w:val="superscript"/>
                </w:rPr>
                <w:t>th</w:t>
              </w:r>
              <w:r w:rsidR="002C2C46" w:rsidRPr="002319AD">
                <w:rPr>
                  <w:rStyle w:val="Hyperlink"/>
                </w:rPr>
                <w:t xml:space="preserve"> May 2021</w:t>
              </w:r>
            </w:hyperlink>
            <w:r w:rsidR="005A0F36">
              <w:t xml:space="preserve"> </w:t>
            </w:r>
          </w:p>
          <w:p w14:paraId="4E4ED0AD" w14:textId="4891578E" w:rsidR="00893BE7" w:rsidRPr="002A201C" w:rsidRDefault="00893BE7" w:rsidP="002422C0">
            <w:r>
              <w:t>46</w:t>
            </w:r>
            <w:r w:rsidRPr="005B7AF7">
              <w:rPr>
                <w:vertAlign w:val="superscript"/>
              </w:rPr>
              <w:t>th</w:t>
            </w:r>
            <w:r>
              <w:t xml:space="preserve"> UK EITI MSG, 17</w:t>
            </w:r>
            <w:r w:rsidR="00D1509B">
              <w:rPr>
                <w:vertAlign w:val="superscript"/>
              </w:rPr>
              <w:t xml:space="preserve">th </w:t>
            </w:r>
            <w:r w:rsidR="00D1509B">
              <w:t>June 2021 (minutes still to be approved by the MSG).</w:t>
            </w:r>
          </w:p>
        </w:tc>
      </w:tr>
    </w:tbl>
    <w:p w14:paraId="30522FF1" w14:textId="77777777" w:rsidR="00B108FA" w:rsidRPr="002A201C" w:rsidRDefault="00B108FA" w:rsidP="00B108FA">
      <w:pPr>
        <w:pStyle w:val="Heading2"/>
      </w:pPr>
      <w:bookmarkStart w:id="6" w:name="_Toc57974733"/>
      <w:r w:rsidRPr="002A201C">
        <w:t>MSG approval</w:t>
      </w:r>
      <w:bookmarkEnd w:id="6"/>
    </w:p>
    <w:p w14:paraId="6E08D8AA" w14:textId="77777777" w:rsidR="00B108FA" w:rsidRPr="002A201C" w:rsidRDefault="00B108FA" w:rsidP="00B108FA">
      <w:pPr>
        <w:rPr>
          <w:b/>
          <w:bCs/>
        </w:rPr>
      </w:pPr>
      <w:r w:rsidRPr="002A201C">
        <w:rPr>
          <w:b/>
          <w:bCs/>
        </w:rPr>
        <w:t>8. Date of MSG approval of this submission.</w:t>
      </w:r>
    </w:p>
    <w:tbl>
      <w:tblPr>
        <w:tblStyle w:val="TableGrid"/>
        <w:tblW w:w="0" w:type="auto"/>
        <w:tblLook w:val="04A0" w:firstRow="1" w:lastRow="0" w:firstColumn="1" w:lastColumn="0" w:noHBand="0" w:noVBand="1"/>
      </w:tblPr>
      <w:tblGrid>
        <w:gridCol w:w="9062"/>
      </w:tblGrid>
      <w:tr w:rsidR="00B108FA" w:rsidRPr="002A201C" w14:paraId="76F9A211" w14:textId="77777777" w:rsidTr="00594C6F">
        <w:tc>
          <w:tcPr>
            <w:tcW w:w="9062" w:type="dxa"/>
          </w:tcPr>
          <w:p w14:paraId="5C5654A2" w14:textId="480853C5" w:rsidR="00B108FA" w:rsidRPr="002A201C" w:rsidRDefault="002C248F" w:rsidP="002C248F">
            <w:r>
              <w:t>Wednesday 30</w:t>
            </w:r>
            <w:r w:rsidRPr="002C248F">
              <w:rPr>
                <w:vertAlign w:val="superscript"/>
              </w:rPr>
              <w:t>th</w:t>
            </w:r>
            <w:r>
              <w:t xml:space="preserve"> June 2021</w:t>
            </w:r>
          </w:p>
        </w:tc>
      </w:tr>
    </w:tbl>
    <w:p w14:paraId="560A9358" w14:textId="4AFC0523" w:rsidR="00B108FA" w:rsidRPr="002A201C" w:rsidRDefault="00B108FA" w:rsidP="00F52C4E">
      <w:pPr>
        <w:pStyle w:val="Heading1"/>
      </w:pPr>
      <w:bookmarkStart w:id="7" w:name="_Toc57974734"/>
      <w:r w:rsidRPr="002A201C">
        <w:rPr>
          <w:rFonts w:ascii="Franklin Gothic Book" w:hAnsi="Franklin Gothic Book"/>
        </w:rPr>
        <w:t>Part II: Government engagement</w:t>
      </w:r>
      <w:bookmarkEnd w:id="7"/>
    </w:p>
    <w:p w14:paraId="6EC37F7E" w14:textId="5559A5F1" w:rsidR="00B108FA" w:rsidRPr="002A201C" w:rsidRDefault="00B108FA" w:rsidP="00B108FA">
      <w:pPr>
        <w:rPr>
          <w:i/>
          <w:iCs/>
        </w:rPr>
      </w:pPr>
      <w:r w:rsidRPr="002A201C">
        <w:rPr>
          <w:i/>
          <w:iCs/>
        </w:rPr>
        <w:t xml:space="preserve">This questionnaire seeks to collect information from government MSG members about the engagement of the government in the EITI process from </w:t>
      </w:r>
      <w:r w:rsidR="006408AD">
        <w:rPr>
          <w:i/>
          <w:iCs/>
        </w:rPr>
        <w:t>3 May 2019</w:t>
      </w:r>
      <w:r w:rsidR="006408AD" w:rsidRPr="002A201C">
        <w:rPr>
          <w:i/>
          <w:iCs/>
        </w:rPr>
        <w:t xml:space="preserve"> </w:t>
      </w:r>
      <w:r w:rsidRPr="002A201C">
        <w:rPr>
          <w:i/>
          <w:iCs/>
        </w:rPr>
        <w:t xml:space="preserve">to </w:t>
      </w:r>
      <w:r w:rsidR="006408AD">
        <w:rPr>
          <w:i/>
          <w:iCs/>
        </w:rPr>
        <w:t>30 June 2021</w:t>
      </w:r>
      <w:r w:rsidR="006408AD" w:rsidRPr="002A201C">
        <w:rPr>
          <w:i/>
          <w:iCs/>
        </w:rPr>
        <w:t xml:space="preserve"> </w:t>
      </w:r>
      <w:r w:rsidRPr="002A201C">
        <w:rPr>
          <w:i/>
          <w:iCs/>
        </w:rPr>
        <w:t>. Government MSG members are requested to fill out the form together and either submit it directly to the Validation team (</w:t>
      </w:r>
      <w:hyperlink r:id="rId32" w:history="1">
        <w:r w:rsidRPr="002A201C">
          <w:rPr>
            <w:rStyle w:val="Hyperlink"/>
            <w:i/>
            <w:iCs/>
          </w:rPr>
          <w:t>xxx@eiti.org</w:t>
        </w:r>
      </w:hyperlink>
      <w:r w:rsidRPr="002A201C">
        <w:rPr>
          <w:i/>
          <w:iCs/>
        </w:rPr>
        <w:t>) or request the National Coordinator to submit it. Government MSG members may also mandate the National Coordinator to fill out the questionnaire. The deadline for submitting the form to the Validation team is</w:t>
      </w:r>
      <w:r w:rsidRPr="002A201C" w:rsidDel="002D2CC0">
        <w:rPr>
          <w:i/>
          <w:iCs/>
        </w:rPr>
        <w:t xml:space="preserve"> </w:t>
      </w:r>
      <w:r w:rsidR="002D2CC0">
        <w:rPr>
          <w:i/>
          <w:iCs/>
        </w:rPr>
        <w:t>1 July 2021</w:t>
      </w:r>
      <w:r w:rsidRPr="002A201C">
        <w:rPr>
          <w:i/>
          <w:iCs/>
        </w:rPr>
        <w:t>. It is recommended that government MSG members coordinate to agree one submission. Diverging views within the constituency can be documented in the form. The signatories of the submission should be indicated at the bottom of the form. Stakeholders may contact the Validation team directly to provide additional views.</w:t>
      </w:r>
    </w:p>
    <w:p w14:paraId="5CFEED86" w14:textId="77777777" w:rsidR="00B108FA" w:rsidRPr="002A201C" w:rsidRDefault="00B108FA" w:rsidP="00B108FA">
      <w:pPr>
        <w:rPr>
          <w:b/>
          <w:bCs/>
        </w:rPr>
      </w:pPr>
      <w:r w:rsidRPr="002A201C">
        <w:rPr>
          <w:b/>
          <w:bCs/>
        </w:rPr>
        <w:t>1. Examples of statements or actions in support of the EITI and/or matters in the scope of the EITI Standard by high-level government representatives, such as ministers or the head of state.</w:t>
      </w:r>
    </w:p>
    <w:tbl>
      <w:tblPr>
        <w:tblStyle w:val="TableGrid"/>
        <w:tblW w:w="0" w:type="auto"/>
        <w:tblLook w:val="04A0" w:firstRow="1" w:lastRow="0" w:firstColumn="1" w:lastColumn="0" w:noHBand="0" w:noVBand="1"/>
      </w:tblPr>
      <w:tblGrid>
        <w:gridCol w:w="9062"/>
      </w:tblGrid>
      <w:tr w:rsidR="00B108FA" w:rsidRPr="002A201C" w14:paraId="21410979" w14:textId="77777777" w:rsidTr="00594C6F">
        <w:tc>
          <w:tcPr>
            <w:tcW w:w="9062" w:type="dxa"/>
          </w:tcPr>
          <w:p w14:paraId="1FB942B6" w14:textId="43DC91AF" w:rsidR="00B108FA" w:rsidRPr="002A201C" w:rsidRDefault="00675397" w:rsidP="005A0F36">
            <w:r>
              <w:t xml:space="preserve">A statement in support of EITI from the UK EITI Champion, Lord Callanan is available </w:t>
            </w:r>
            <w:hyperlink r:id="rId33" w:history="1">
              <w:r w:rsidRPr="00675397">
                <w:rPr>
                  <w:rStyle w:val="Hyperlink"/>
                  <w:rFonts w:eastAsia="Cambria" w:cs="Arial"/>
                </w:rPr>
                <w:t>here</w:t>
              </w:r>
            </w:hyperlink>
            <w:r>
              <w:t>.</w:t>
            </w:r>
          </w:p>
        </w:tc>
      </w:tr>
    </w:tbl>
    <w:p w14:paraId="57153A20" w14:textId="77777777" w:rsidR="00B108FA" w:rsidRPr="002A201C" w:rsidRDefault="00B108FA" w:rsidP="00B108FA"/>
    <w:p w14:paraId="6463CF4A" w14:textId="77777777" w:rsidR="00B108FA" w:rsidRPr="002A201C" w:rsidRDefault="00B108FA" w:rsidP="00B108FA">
      <w:pPr>
        <w:rPr>
          <w:b/>
          <w:bCs/>
        </w:rPr>
      </w:pPr>
      <w:r w:rsidRPr="002A201C">
        <w:rPr>
          <w:b/>
          <w:bCs/>
        </w:rPr>
        <w:t>2. Name and position of senior individual leading implementation.</w:t>
      </w:r>
    </w:p>
    <w:tbl>
      <w:tblPr>
        <w:tblStyle w:val="TableGrid"/>
        <w:tblW w:w="0" w:type="auto"/>
        <w:tblLook w:val="04A0" w:firstRow="1" w:lastRow="0" w:firstColumn="1" w:lastColumn="0" w:noHBand="0" w:noVBand="1"/>
      </w:tblPr>
      <w:tblGrid>
        <w:gridCol w:w="9062"/>
      </w:tblGrid>
      <w:tr w:rsidR="00B108FA" w:rsidRPr="002A201C" w14:paraId="61570E29" w14:textId="77777777" w:rsidTr="00594C6F">
        <w:tc>
          <w:tcPr>
            <w:tcW w:w="9062" w:type="dxa"/>
          </w:tcPr>
          <w:p w14:paraId="42B97F57" w14:textId="7D2DC895" w:rsidR="00B108FA" w:rsidRPr="002A201C" w:rsidRDefault="00ED7600" w:rsidP="0013299A">
            <w:r>
              <w:t>The UK EITI Champion Lord Callanan, was appointed in July 2020. Lord Callanan is the Minister for Corpora</w:t>
            </w:r>
            <w:r w:rsidR="00E21F2F">
              <w:t>t</w:t>
            </w:r>
            <w:r>
              <w:t>e Responsibility and Climate Change at the Department for Business, Energy and Industrial Strategy (BEIS).</w:t>
            </w:r>
          </w:p>
        </w:tc>
      </w:tr>
    </w:tbl>
    <w:p w14:paraId="6A4D611E" w14:textId="77777777" w:rsidR="00B108FA" w:rsidRPr="002A201C" w:rsidRDefault="00B108FA" w:rsidP="00B108FA">
      <w:pPr>
        <w:rPr>
          <w:b/>
          <w:bCs/>
        </w:rPr>
      </w:pPr>
      <w:r w:rsidRPr="002A201C">
        <w:rPr>
          <w:b/>
          <w:bCs/>
        </w:rPr>
        <w:t xml:space="preserve">3. Describe the process for nominating government MSG members, including whether consideration was given to ensuring the seniority and diversity of representation. </w:t>
      </w:r>
    </w:p>
    <w:tbl>
      <w:tblPr>
        <w:tblStyle w:val="TableGrid"/>
        <w:tblW w:w="0" w:type="auto"/>
        <w:tblLook w:val="04A0" w:firstRow="1" w:lastRow="0" w:firstColumn="1" w:lastColumn="0" w:noHBand="0" w:noVBand="1"/>
      </w:tblPr>
      <w:tblGrid>
        <w:gridCol w:w="4531"/>
        <w:gridCol w:w="4531"/>
      </w:tblGrid>
      <w:tr w:rsidR="00B108FA" w:rsidRPr="002A201C" w14:paraId="58498FE8" w14:textId="77777777" w:rsidTr="00B108FA">
        <w:tc>
          <w:tcPr>
            <w:tcW w:w="4531" w:type="dxa"/>
            <w:shd w:val="clear" w:color="auto" w:fill="E7E6E6" w:themeFill="background2"/>
          </w:tcPr>
          <w:p w14:paraId="3593B0B6" w14:textId="77777777" w:rsidR="00B108FA" w:rsidRPr="002A201C" w:rsidRDefault="00B108FA" w:rsidP="00594C6F">
            <w:r w:rsidRPr="002A201C">
              <w:t>Agreed procedure for selecting government MSG members</w:t>
            </w:r>
          </w:p>
        </w:tc>
        <w:tc>
          <w:tcPr>
            <w:tcW w:w="4531" w:type="dxa"/>
            <w:shd w:val="clear" w:color="auto" w:fill="E7E6E6" w:themeFill="background2"/>
          </w:tcPr>
          <w:p w14:paraId="7DEF16C5" w14:textId="77777777" w:rsidR="00B108FA" w:rsidRPr="002A201C" w:rsidRDefault="00B108FA" w:rsidP="00594C6F">
            <w:r w:rsidRPr="002A201C">
              <w:t>Practice in the period under review</w:t>
            </w:r>
          </w:p>
        </w:tc>
      </w:tr>
      <w:tr w:rsidR="00B108FA" w:rsidRPr="002A201C" w14:paraId="22F1D26A" w14:textId="77777777" w:rsidTr="00594C6F">
        <w:tc>
          <w:tcPr>
            <w:tcW w:w="4531" w:type="dxa"/>
          </w:tcPr>
          <w:p w14:paraId="7BAC0DE0" w14:textId="36E21A30" w:rsidR="00465E15" w:rsidRDefault="00F061C7" w:rsidP="00E21F2F">
            <w:r w:rsidRPr="00E21F2F">
              <w:t>Government members will be appointed for an initial term of four years by nomination from their respective government organisations.</w:t>
            </w:r>
          </w:p>
          <w:p w14:paraId="1922995D" w14:textId="76D8A03B" w:rsidR="00465E15" w:rsidRPr="002A201C" w:rsidRDefault="00465E15" w:rsidP="00E21F2F">
            <w:r w:rsidRPr="00E21F2F">
              <w:t xml:space="preserve">The government constituency will consider the diversity of its members in its nominations processes, including gender balance, and will evidence and document how diversity considerations have been taken into account. </w:t>
            </w:r>
          </w:p>
        </w:tc>
        <w:tc>
          <w:tcPr>
            <w:tcW w:w="4531" w:type="dxa"/>
          </w:tcPr>
          <w:p w14:paraId="4AA175A8" w14:textId="77777777" w:rsidR="00AA1675" w:rsidRPr="00B46B64" w:rsidRDefault="00AA1675" w:rsidP="00AA1675">
            <w:r w:rsidRPr="00B46B64">
              <w:t>Previous NI Government member appointed for 4 year term which was extended until retirement (approximately 5 years in total).  New member nominated and joined in February 2021.</w:t>
            </w:r>
          </w:p>
          <w:p w14:paraId="5F6255B5" w14:textId="6413A438" w:rsidR="00B108FA" w:rsidRPr="002A201C" w:rsidRDefault="008E3DDD" w:rsidP="00594C6F">
            <w:r>
              <w:t xml:space="preserve">Procedures for </w:t>
            </w:r>
            <w:r w:rsidR="005027D4">
              <w:t xml:space="preserve">appointments </w:t>
            </w:r>
            <w:r w:rsidR="00420E2D">
              <w:t xml:space="preserve">to the government constituency </w:t>
            </w:r>
            <w:r w:rsidR="005027D4">
              <w:t>are available under section 4</w:t>
            </w:r>
            <w:r w:rsidR="00451D4E">
              <w:t xml:space="preserve">.2 </w:t>
            </w:r>
            <w:r w:rsidR="005027D4">
              <w:t>of the</w:t>
            </w:r>
            <w:r w:rsidR="00420E2D">
              <w:t xml:space="preserve"> terms of reference.</w:t>
            </w:r>
          </w:p>
          <w:p w14:paraId="5A7EE12F" w14:textId="77777777" w:rsidR="00B108FA" w:rsidRPr="002A201C" w:rsidRDefault="00B108FA" w:rsidP="00594C6F"/>
          <w:p w14:paraId="5091BF82" w14:textId="77777777" w:rsidR="00B108FA" w:rsidRPr="002A201C" w:rsidRDefault="00B108FA" w:rsidP="00594C6F"/>
          <w:p w14:paraId="026CCC9A" w14:textId="77777777" w:rsidR="00B108FA" w:rsidRPr="002A201C" w:rsidRDefault="00B108FA" w:rsidP="00594C6F"/>
        </w:tc>
      </w:tr>
    </w:tbl>
    <w:p w14:paraId="175E66FB" w14:textId="77777777" w:rsidR="00B108FA" w:rsidRPr="002A201C" w:rsidRDefault="00B108FA" w:rsidP="00B108FA">
      <w:pPr>
        <w:rPr>
          <w:b/>
          <w:bCs/>
        </w:rPr>
      </w:pPr>
      <w:r w:rsidRPr="002A201C">
        <w:rPr>
          <w:b/>
          <w:bCs/>
        </w:rPr>
        <w:t>4. If any MSG representatives changed during the MSG’s term, please describe the process followed for replacing them.</w:t>
      </w:r>
    </w:p>
    <w:tbl>
      <w:tblPr>
        <w:tblStyle w:val="TableGrid"/>
        <w:tblW w:w="0" w:type="auto"/>
        <w:tblLook w:val="04A0" w:firstRow="1" w:lastRow="0" w:firstColumn="1" w:lastColumn="0" w:noHBand="0" w:noVBand="1"/>
      </w:tblPr>
      <w:tblGrid>
        <w:gridCol w:w="4531"/>
        <w:gridCol w:w="4531"/>
      </w:tblGrid>
      <w:tr w:rsidR="00B108FA" w:rsidRPr="002A201C" w14:paraId="24D1E104" w14:textId="77777777" w:rsidTr="00B108FA">
        <w:tc>
          <w:tcPr>
            <w:tcW w:w="4531" w:type="dxa"/>
            <w:shd w:val="clear" w:color="auto" w:fill="E7E6E6" w:themeFill="background2"/>
          </w:tcPr>
          <w:p w14:paraId="1BA1718B" w14:textId="77777777" w:rsidR="00B108FA" w:rsidRPr="002A201C" w:rsidRDefault="00B108FA" w:rsidP="00594C6F">
            <w:r w:rsidRPr="002A201C">
              <w:t>Agreed procedure for replacing government MSG members</w:t>
            </w:r>
          </w:p>
        </w:tc>
        <w:tc>
          <w:tcPr>
            <w:tcW w:w="4531" w:type="dxa"/>
            <w:shd w:val="clear" w:color="auto" w:fill="E7E6E6" w:themeFill="background2"/>
          </w:tcPr>
          <w:p w14:paraId="1B8DAA7B" w14:textId="77777777" w:rsidR="00B108FA" w:rsidRPr="002A201C" w:rsidRDefault="00B108FA" w:rsidP="00594C6F">
            <w:r w:rsidRPr="002A201C">
              <w:t>Practice in the period under review</w:t>
            </w:r>
          </w:p>
        </w:tc>
      </w:tr>
      <w:tr w:rsidR="00B108FA" w:rsidRPr="002A201C" w14:paraId="519BF9B5" w14:textId="77777777" w:rsidTr="00594C6F">
        <w:tc>
          <w:tcPr>
            <w:tcW w:w="4531" w:type="dxa"/>
          </w:tcPr>
          <w:p w14:paraId="28836156" w14:textId="77777777" w:rsidR="00E21F2F" w:rsidRDefault="00BB3678" w:rsidP="00E21F2F">
            <w:r w:rsidRPr="00E21F2F">
              <w:t>At the end of each four-year term the constituency must consider if the seats should be made available to other suitable candidates, or if the existing member should continue.</w:t>
            </w:r>
          </w:p>
          <w:p w14:paraId="22B21000" w14:textId="6AED3126" w:rsidR="0026668E" w:rsidRPr="002A201C" w:rsidRDefault="0026668E" w:rsidP="00E21F2F">
            <w:r w:rsidRPr="00E21F2F">
              <w:t>The government constituency will review membership on a regular basis to consider the diversity and gender balance of its members in order to ensure that membership reflects the changing nature of the sector and the requirements of the EITI Standard.</w:t>
            </w:r>
            <w:r>
              <w:rPr>
                <w:szCs w:val="22"/>
              </w:rPr>
              <w:t xml:space="preserve"> </w:t>
            </w:r>
          </w:p>
        </w:tc>
        <w:tc>
          <w:tcPr>
            <w:tcW w:w="4531" w:type="dxa"/>
          </w:tcPr>
          <w:p w14:paraId="3683A8C0" w14:textId="77777777" w:rsidR="006F2031" w:rsidRPr="00B46B64" w:rsidRDefault="006F2031" w:rsidP="006F2031">
            <w:r w:rsidRPr="00B46B64">
              <w:t xml:space="preserve">Former NI Government member continued beyond initial term until retirement as no alternative member available. </w:t>
            </w:r>
          </w:p>
          <w:p w14:paraId="23DD2A1F" w14:textId="086461DC" w:rsidR="00B706A0" w:rsidRPr="002A201C" w:rsidRDefault="00B706A0" w:rsidP="00B706A0">
            <w:r>
              <w:t xml:space="preserve">Procedures for </w:t>
            </w:r>
            <w:r w:rsidR="00DC1C69">
              <w:t>replacing members on</w:t>
            </w:r>
            <w:r>
              <w:t xml:space="preserve"> the government constituency are available under section 4.2 of the terms of reference.</w:t>
            </w:r>
          </w:p>
          <w:p w14:paraId="0EB126F5" w14:textId="380CCF84" w:rsidR="00D6219D" w:rsidRDefault="00C64BC2" w:rsidP="00594C6F">
            <w:r>
              <w:t>During the peri</w:t>
            </w:r>
            <w:r w:rsidR="00F40F93">
              <w:t>od covered</w:t>
            </w:r>
            <w:r w:rsidR="00FC6200">
              <w:t xml:space="preserve"> the following changes to the government constitu</w:t>
            </w:r>
            <w:r w:rsidR="00610D6F">
              <w:t xml:space="preserve">ency </w:t>
            </w:r>
            <w:r w:rsidR="00FC6200">
              <w:t>also took place</w:t>
            </w:r>
            <w:r w:rsidR="00F40F93">
              <w:t xml:space="preserve"> Raj Baisya (Home Office) was replaced by Richard Griffiths (Welsh Government)</w:t>
            </w:r>
            <w:r w:rsidR="003617C7">
              <w:t>/ Rhona Birchall (FCDO</w:t>
            </w:r>
            <w:r w:rsidR="00A64244">
              <w:t>) was replaced by Matt Edwards (FCDO)/Matt Edwards (</w:t>
            </w:r>
            <w:r w:rsidR="00580EF9">
              <w:t>FCDO) was replaced by Rob Keeling (FCDO)/</w:t>
            </w:r>
            <w:r w:rsidR="00FF57F8">
              <w:t>Rob</w:t>
            </w:r>
            <w:r w:rsidR="00580EF9">
              <w:t xml:space="preserve"> Keeling </w:t>
            </w:r>
            <w:r w:rsidR="00FF57F8">
              <w:t>(</w:t>
            </w:r>
            <w:r w:rsidR="00580EF9">
              <w:t>FCDO</w:t>
            </w:r>
            <w:r w:rsidR="00FF57F8">
              <w:t>)</w:t>
            </w:r>
            <w:r w:rsidR="00580EF9">
              <w:t xml:space="preserve"> was replaced by Lu Ecclestone (FCDO)</w:t>
            </w:r>
            <w:r w:rsidR="00FC6200">
              <w:t>/</w:t>
            </w:r>
            <w:r w:rsidR="00610D6F">
              <w:t>James Marshall (HMRC) was replaced by Nicola Garrod (HMRC)</w:t>
            </w:r>
            <w:r w:rsidR="006125E2">
              <w:t xml:space="preserve">. These changes were necessitated by members changing jobs. </w:t>
            </w:r>
            <w:r w:rsidR="00FF57F8">
              <w:t>More detailed information can be found under section</w:t>
            </w:r>
            <w:r w:rsidR="00D41282">
              <w:t xml:space="preserve"> 2 of the MSG Members and Attendance section above</w:t>
            </w:r>
            <w:r w:rsidR="00D9774E">
              <w:t>.</w:t>
            </w:r>
          </w:p>
          <w:p w14:paraId="241C96A9" w14:textId="36B29236" w:rsidR="00B108FA" w:rsidRDefault="00D6219D" w:rsidP="00594C6F">
            <w:r>
              <w:t>HMT decided to relinquish their place on the MSG so Lucy Felton (HMT) stepped down.</w:t>
            </w:r>
            <w:r w:rsidR="00FC6200">
              <w:t xml:space="preserve"> </w:t>
            </w:r>
          </w:p>
          <w:p w14:paraId="7B9FF78E" w14:textId="4D69A7E9" w:rsidR="007E1061" w:rsidRPr="002A201C" w:rsidRDefault="007E1061" w:rsidP="00594C6F">
            <w:r>
              <w:t>Joe Perman moved on in June 2021, has yet to be replaced.</w:t>
            </w:r>
          </w:p>
          <w:p w14:paraId="77CC8FE2" w14:textId="77777777" w:rsidR="00B108FA" w:rsidRPr="002A201C" w:rsidRDefault="00B108FA" w:rsidP="00594C6F"/>
          <w:p w14:paraId="7DB8BDAB" w14:textId="77777777" w:rsidR="00B108FA" w:rsidRPr="002A201C" w:rsidRDefault="00B108FA" w:rsidP="00594C6F"/>
          <w:p w14:paraId="335150F8" w14:textId="77777777" w:rsidR="00B108FA" w:rsidRPr="002A201C" w:rsidRDefault="00B108FA" w:rsidP="00594C6F"/>
        </w:tc>
      </w:tr>
    </w:tbl>
    <w:p w14:paraId="5A3F4AAB" w14:textId="77777777" w:rsidR="00B108FA" w:rsidRPr="002A201C" w:rsidRDefault="00B108FA" w:rsidP="00B108FA"/>
    <w:p w14:paraId="49207416" w14:textId="77777777" w:rsidR="00B108FA" w:rsidRPr="002A201C" w:rsidRDefault="00B108FA" w:rsidP="00B108FA">
      <w:pPr>
        <w:rPr>
          <w:b/>
          <w:bCs/>
        </w:rPr>
      </w:pPr>
      <w:r w:rsidRPr="002A201C">
        <w:rPr>
          <w:b/>
          <w:bCs/>
        </w:rPr>
        <w:t>5. Government resources directed to EITI implementation in the period under review, such as staff and funding for work plan activities.</w:t>
      </w:r>
    </w:p>
    <w:tbl>
      <w:tblPr>
        <w:tblStyle w:val="TableGrid"/>
        <w:tblW w:w="0" w:type="auto"/>
        <w:tblLook w:val="04A0" w:firstRow="1" w:lastRow="0" w:firstColumn="1" w:lastColumn="0" w:noHBand="0" w:noVBand="1"/>
      </w:tblPr>
      <w:tblGrid>
        <w:gridCol w:w="9062"/>
      </w:tblGrid>
      <w:tr w:rsidR="00B108FA" w:rsidRPr="002A201C" w14:paraId="49F45183" w14:textId="77777777" w:rsidTr="00594C6F">
        <w:tc>
          <w:tcPr>
            <w:tcW w:w="9062" w:type="dxa"/>
          </w:tcPr>
          <w:p w14:paraId="55769E67" w14:textId="13D17718" w:rsidR="0092019B" w:rsidRDefault="00325087" w:rsidP="00594C6F">
            <w:r>
              <w:t>The UK EITI Secretariat</w:t>
            </w:r>
            <w:r w:rsidR="003F41B2">
              <w:t xml:space="preserve"> based at </w:t>
            </w:r>
            <w:r w:rsidR="009519B6">
              <w:t>Department for Business</w:t>
            </w:r>
            <w:r w:rsidR="00C65810">
              <w:t>, Energy and Industrial Strategy (BEIS)</w:t>
            </w:r>
            <w:r>
              <w:t xml:space="preserve"> </w:t>
            </w:r>
            <w:r w:rsidR="00FC12AC">
              <w:t>consists of 1.5 full time staff.</w:t>
            </w:r>
            <w:r w:rsidR="00F23810">
              <w:t xml:space="preserve"> Chair </w:t>
            </w:r>
            <w:r w:rsidR="003F41B2">
              <w:t xml:space="preserve">based at BEIS </w:t>
            </w:r>
            <w:r w:rsidR="00F23810">
              <w:t>0.2 staff.</w:t>
            </w:r>
            <w:r w:rsidR="003F41B2">
              <w:t xml:space="preserve"> </w:t>
            </w:r>
          </w:p>
          <w:p w14:paraId="57035ED6" w14:textId="254ADF3D" w:rsidR="0092019B" w:rsidRDefault="0092019B" w:rsidP="00594C6F">
            <w:r>
              <w:t>Government m</w:t>
            </w:r>
            <w:r w:rsidR="003F41B2">
              <w:t xml:space="preserve">embers </w:t>
            </w:r>
            <w:r w:rsidR="00E9590B">
              <w:t xml:space="preserve">are based at </w:t>
            </w:r>
            <w:r>
              <w:t>the following government departments and agencies:</w:t>
            </w:r>
          </w:p>
          <w:p w14:paraId="1946C5ED" w14:textId="3306F30C" w:rsidR="0092019B" w:rsidRPr="0092019B" w:rsidRDefault="00E9590B" w:rsidP="0092019B">
            <w:pPr>
              <w:pStyle w:val="ListParagraph"/>
              <w:numPr>
                <w:ilvl w:val="0"/>
                <w:numId w:val="16"/>
              </w:numPr>
            </w:pPr>
            <w:r w:rsidRPr="0092019B">
              <w:t>H</w:t>
            </w:r>
            <w:r w:rsidR="0092019B">
              <w:t xml:space="preserve">er </w:t>
            </w:r>
            <w:r w:rsidRPr="0092019B">
              <w:t>M</w:t>
            </w:r>
            <w:r w:rsidR="0092019B">
              <w:t>ajesty</w:t>
            </w:r>
            <w:r w:rsidR="009519B6">
              <w:t xml:space="preserve">’s </w:t>
            </w:r>
            <w:r w:rsidRPr="0092019B">
              <w:t>R</w:t>
            </w:r>
            <w:r w:rsidR="009519B6">
              <w:t xml:space="preserve">evenue </w:t>
            </w:r>
            <w:r w:rsidR="006C197E">
              <w:t>&amp;</w:t>
            </w:r>
            <w:r w:rsidR="009519B6">
              <w:t xml:space="preserve"> </w:t>
            </w:r>
            <w:r w:rsidRPr="0092019B">
              <w:t>C</w:t>
            </w:r>
            <w:r w:rsidR="009519B6">
              <w:t>ustoms</w:t>
            </w:r>
            <w:r w:rsidR="002552AE">
              <w:t xml:space="preserve"> </w:t>
            </w:r>
          </w:p>
          <w:p w14:paraId="3AEBB1DF" w14:textId="4BD90A96" w:rsidR="0092019B" w:rsidRPr="0092019B" w:rsidRDefault="00E9590B" w:rsidP="0092019B">
            <w:pPr>
              <w:pStyle w:val="ListParagraph"/>
              <w:numPr>
                <w:ilvl w:val="0"/>
                <w:numId w:val="16"/>
              </w:numPr>
            </w:pPr>
            <w:r w:rsidRPr="0092019B">
              <w:t xml:space="preserve">Oil </w:t>
            </w:r>
            <w:r w:rsidR="006C197E">
              <w:t>&amp;</w:t>
            </w:r>
            <w:r w:rsidRPr="0092019B">
              <w:t xml:space="preserve"> Gas Authority </w:t>
            </w:r>
          </w:p>
          <w:p w14:paraId="2B8A587C" w14:textId="588470DE" w:rsidR="0092019B" w:rsidRPr="0092019B" w:rsidRDefault="00E9590B" w:rsidP="0092019B">
            <w:pPr>
              <w:pStyle w:val="ListParagraph"/>
              <w:numPr>
                <w:ilvl w:val="0"/>
                <w:numId w:val="16"/>
              </w:numPr>
            </w:pPr>
            <w:r w:rsidRPr="0092019B">
              <w:t xml:space="preserve">BEIS </w:t>
            </w:r>
          </w:p>
          <w:p w14:paraId="7D125465" w14:textId="5EB233F9" w:rsidR="00B108FA" w:rsidRDefault="00E9590B" w:rsidP="0092019B">
            <w:pPr>
              <w:pStyle w:val="ListParagraph"/>
              <w:numPr>
                <w:ilvl w:val="0"/>
                <w:numId w:val="16"/>
              </w:numPr>
            </w:pPr>
            <w:r w:rsidRPr="0092019B">
              <w:t>F</w:t>
            </w:r>
            <w:r w:rsidR="00C65810">
              <w:t xml:space="preserve">oreign </w:t>
            </w:r>
            <w:r w:rsidRPr="0092019B">
              <w:t>C</w:t>
            </w:r>
            <w:r w:rsidR="001E4CFB">
              <w:t xml:space="preserve">ommonwealth </w:t>
            </w:r>
            <w:r w:rsidR="006C197E">
              <w:t>&amp;</w:t>
            </w:r>
            <w:r w:rsidR="001E4CFB">
              <w:t xml:space="preserve"> </w:t>
            </w:r>
            <w:r w:rsidRPr="0092019B">
              <w:t>D</w:t>
            </w:r>
            <w:r w:rsidR="006C197E">
              <w:t xml:space="preserve">evelopment </w:t>
            </w:r>
            <w:r w:rsidRPr="0092019B">
              <w:t>O</w:t>
            </w:r>
            <w:r w:rsidR="006C197E">
              <w:t>ffice</w:t>
            </w:r>
          </w:p>
          <w:p w14:paraId="1C2AA971" w14:textId="534F7DB2" w:rsidR="0092019B" w:rsidRDefault="0092019B" w:rsidP="0092019B">
            <w:pPr>
              <w:pStyle w:val="ListParagraph"/>
              <w:numPr>
                <w:ilvl w:val="0"/>
                <w:numId w:val="16"/>
              </w:numPr>
            </w:pPr>
            <w:r>
              <w:t>The Crown Estate</w:t>
            </w:r>
          </w:p>
          <w:p w14:paraId="30CD2826" w14:textId="13629D62" w:rsidR="0092019B" w:rsidRDefault="0092019B" w:rsidP="0092019B">
            <w:pPr>
              <w:pStyle w:val="ListParagraph"/>
              <w:numPr>
                <w:ilvl w:val="0"/>
                <w:numId w:val="16"/>
              </w:numPr>
            </w:pPr>
            <w:r>
              <w:t>Scottish Government</w:t>
            </w:r>
          </w:p>
          <w:p w14:paraId="2BCAA5E5" w14:textId="6C47FC23" w:rsidR="0092019B" w:rsidRDefault="0092019B" w:rsidP="0092019B">
            <w:pPr>
              <w:pStyle w:val="ListParagraph"/>
              <w:numPr>
                <w:ilvl w:val="0"/>
                <w:numId w:val="16"/>
              </w:numPr>
            </w:pPr>
            <w:r>
              <w:t>Welsh Government</w:t>
            </w:r>
          </w:p>
          <w:p w14:paraId="4F70BAEA" w14:textId="1E8AD5D6" w:rsidR="0092019B" w:rsidRPr="0092019B" w:rsidRDefault="0092019B" w:rsidP="0092019B">
            <w:pPr>
              <w:pStyle w:val="ListParagraph"/>
              <w:numPr>
                <w:ilvl w:val="0"/>
                <w:numId w:val="16"/>
              </w:numPr>
            </w:pPr>
            <w:r>
              <w:t>Department for the Economy Northern Ireland</w:t>
            </w:r>
          </w:p>
          <w:p w14:paraId="3E6E8AAF" w14:textId="386A2E00" w:rsidR="00F4682B" w:rsidRDefault="00F4682B" w:rsidP="00594C6F">
            <w:r>
              <w:t>The UK also had the following budgets for UK EITI activities</w:t>
            </w:r>
            <w:r w:rsidR="00126A12">
              <w:t xml:space="preserve"> including the </w:t>
            </w:r>
            <w:r w:rsidR="0092019B">
              <w:t>independent administrator costs</w:t>
            </w:r>
            <w:r w:rsidR="00126A12">
              <w:t>:</w:t>
            </w:r>
          </w:p>
          <w:p w14:paraId="4D8D13B6" w14:textId="71B444EA" w:rsidR="00F4682B" w:rsidRDefault="00F4682B" w:rsidP="00594C6F">
            <w:r>
              <w:t>2019-20</w:t>
            </w:r>
            <w:r w:rsidR="00126A12">
              <w:t xml:space="preserve"> - £233,000</w:t>
            </w:r>
          </w:p>
          <w:p w14:paraId="38D12139" w14:textId="55FB1CF4" w:rsidR="00B108FA" w:rsidRPr="002A201C" w:rsidRDefault="00126A12" w:rsidP="00126A12">
            <w:r>
              <w:t>2020-21 - £233,000</w:t>
            </w:r>
          </w:p>
        </w:tc>
      </w:tr>
    </w:tbl>
    <w:p w14:paraId="2750FB32" w14:textId="77777777" w:rsidR="00B108FA" w:rsidRPr="002A201C" w:rsidRDefault="00B108FA" w:rsidP="00B108FA"/>
    <w:p w14:paraId="68C177F1" w14:textId="79859F0B" w:rsidR="00B108FA" w:rsidRPr="002A201C" w:rsidRDefault="00B108FA" w:rsidP="00B108FA">
      <w:pPr>
        <w:rPr>
          <w:b/>
          <w:bCs/>
        </w:rPr>
      </w:pPr>
      <w:r w:rsidRPr="002A201C">
        <w:rPr>
          <w:b/>
          <w:bCs/>
        </w:rPr>
        <w:t>6. Efforts undertaken by the government to ensure an enabling environment for company and CSO participation in the EITI and/or to remove any obstacles to EITI disclosures.</w:t>
      </w:r>
    </w:p>
    <w:tbl>
      <w:tblPr>
        <w:tblStyle w:val="TableGrid"/>
        <w:tblW w:w="0" w:type="auto"/>
        <w:tblLook w:val="04A0" w:firstRow="1" w:lastRow="0" w:firstColumn="1" w:lastColumn="0" w:noHBand="0" w:noVBand="1"/>
      </w:tblPr>
      <w:tblGrid>
        <w:gridCol w:w="9062"/>
      </w:tblGrid>
      <w:tr w:rsidR="00B108FA" w:rsidRPr="002A201C" w14:paraId="64AAC9F1" w14:textId="77777777" w:rsidTr="00594C6F">
        <w:tc>
          <w:tcPr>
            <w:tcW w:w="9062" w:type="dxa"/>
          </w:tcPr>
          <w:p w14:paraId="12F7F879" w14:textId="77777777" w:rsidR="00251460" w:rsidRPr="00B46B64" w:rsidRDefault="00251460" w:rsidP="00251460">
            <w:r w:rsidRPr="00B46B64">
              <w:t>Links to EITI website made available on OGA and DfE NI websites.</w:t>
            </w:r>
          </w:p>
          <w:p w14:paraId="4E0406FC" w14:textId="77777777" w:rsidR="00251460" w:rsidRPr="00B46B64" w:rsidRDefault="00251460" w:rsidP="00251460">
            <w:r w:rsidRPr="00B46B64">
              <w:t>Collaborative work with MSG undertaken by OGA and DfE NI to ensure transparency of contracts and licences.</w:t>
            </w:r>
          </w:p>
          <w:p w14:paraId="70A4284B" w14:textId="0FAFB23B" w:rsidR="00B108FA" w:rsidRPr="002A201C" w:rsidRDefault="00251460" w:rsidP="00594C6F">
            <w:r>
              <w:t>Signing of waivers by companies new to the EITI regime to allow disclosure of data by government agencies</w:t>
            </w:r>
          </w:p>
        </w:tc>
      </w:tr>
    </w:tbl>
    <w:p w14:paraId="460F90ED" w14:textId="4AA07831" w:rsidR="00B108FA" w:rsidRPr="002A201C" w:rsidRDefault="00B108FA" w:rsidP="00B108FA">
      <w:pPr>
        <w:pStyle w:val="Heading2"/>
        <w:ind w:left="0" w:firstLine="0"/>
      </w:pPr>
      <w:bookmarkStart w:id="8" w:name="_Toc57974735"/>
      <w:r w:rsidRPr="002A201C">
        <w:t>Liaison with the broader constituency</w:t>
      </w:r>
      <w:bookmarkEnd w:id="8"/>
    </w:p>
    <w:p w14:paraId="5E37BA39" w14:textId="77777777" w:rsidR="00B108FA" w:rsidRPr="002A201C" w:rsidRDefault="00B108FA" w:rsidP="00B108FA">
      <w:pPr>
        <w:rPr>
          <w:b/>
          <w:bCs/>
        </w:rPr>
      </w:pPr>
      <w:r w:rsidRPr="002A201C">
        <w:rPr>
          <w:b/>
          <w:bCs/>
        </w:rPr>
        <w:t xml:space="preserve">3. Describe the government constituency’s structures, policies and practices for coordination on EITI matters. </w:t>
      </w:r>
    </w:p>
    <w:p w14:paraId="06222462" w14:textId="7328AE67" w:rsidR="00B108FA" w:rsidRPr="002A201C" w:rsidRDefault="00B108FA" w:rsidP="00B108FA">
      <w:r w:rsidRPr="002A201C">
        <w:t>Please provide supporting evidence. If the evidence is available online, please provide a link. If it is not, please annex the evidence to this questionnaire.</w:t>
      </w:r>
    </w:p>
    <w:tbl>
      <w:tblPr>
        <w:tblStyle w:val="TableGrid"/>
        <w:tblW w:w="5000" w:type="pct"/>
        <w:tblLook w:val="04A0" w:firstRow="1" w:lastRow="0" w:firstColumn="1" w:lastColumn="0" w:noHBand="0" w:noVBand="1"/>
      </w:tblPr>
      <w:tblGrid>
        <w:gridCol w:w="3022"/>
        <w:gridCol w:w="3021"/>
        <w:gridCol w:w="3019"/>
      </w:tblGrid>
      <w:tr w:rsidR="00B108FA" w:rsidRPr="002A201C" w14:paraId="13911E04" w14:textId="77777777" w:rsidTr="00B108FA">
        <w:tc>
          <w:tcPr>
            <w:tcW w:w="1667" w:type="pct"/>
            <w:shd w:val="clear" w:color="auto" w:fill="E7E6E6" w:themeFill="background2"/>
          </w:tcPr>
          <w:p w14:paraId="66DA828A" w14:textId="77777777" w:rsidR="00B108FA" w:rsidRPr="002A201C" w:rsidRDefault="00B108FA" w:rsidP="00594C6F">
            <w:r w:rsidRPr="002A201C">
              <w:t>Structures in place for liaison with the broader constituency, such as coordination groups</w:t>
            </w:r>
          </w:p>
        </w:tc>
        <w:tc>
          <w:tcPr>
            <w:tcW w:w="1667" w:type="pct"/>
            <w:shd w:val="clear" w:color="auto" w:fill="E7E6E6" w:themeFill="background2"/>
          </w:tcPr>
          <w:p w14:paraId="67CED826" w14:textId="77777777" w:rsidR="00B108FA" w:rsidRPr="002A201C" w:rsidRDefault="00B108FA" w:rsidP="00594C6F">
            <w:r w:rsidRPr="002A201C">
              <w:t>Policies and agreed procedures for liaison with the broader constituency</w:t>
            </w:r>
          </w:p>
        </w:tc>
        <w:tc>
          <w:tcPr>
            <w:tcW w:w="1666" w:type="pct"/>
            <w:shd w:val="clear" w:color="auto" w:fill="E7E6E6" w:themeFill="background2"/>
          </w:tcPr>
          <w:p w14:paraId="054718DA" w14:textId="77777777" w:rsidR="00B108FA" w:rsidRPr="002A201C" w:rsidRDefault="00B108FA" w:rsidP="00594C6F">
            <w:r w:rsidRPr="002A201C">
              <w:t>Practice in the period under review</w:t>
            </w:r>
          </w:p>
        </w:tc>
      </w:tr>
      <w:tr w:rsidR="00B108FA" w:rsidRPr="002A201C" w14:paraId="58D64FFA" w14:textId="77777777" w:rsidTr="00594C6F">
        <w:tc>
          <w:tcPr>
            <w:tcW w:w="1667" w:type="pct"/>
          </w:tcPr>
          <w:p w14:paraId="4139497C" w14:textId="7BD8696C" w:rsidR="00B108FA" w:rsidRPr="002A201C" w:rsidRDefault="004F47F5" w:rsidP="00594C6F">
            <w:r>
              <w:t xml:space="preserve">The </w:t>
            </w:r>
            <w:r w:rsidR="001A3E4B">
              <w:t>government constituency on the MSG</w:t>
            </w:r>
            <w:r>
              <w:t xml:space="preserve"> have contact with a number of government departments and agencies</w:t>
            </w:r>
            <w:r w:rsidR="0053267D">
              <w:t xml:space="preserve"> to update them on UK EITI activities. These include </w:t>
            </w:r>
            <w:r w:rsidR="00BA37BC">
              <w:t>the recently established Task Force for</w:t>
            </w:r>
            <w:r w:rsidR="00497CD8">
              <w:t xml:space="preserve"> Climate</w:t>
            </w:r>
            <w:r w:rsidR="00C903E3">
              <w:t>-related Financial Disclosure (</w:t>
            </w:r>
            <w:r w:rsidR="007A672D">
              <w:t>TFCD</w:t>
            </w:r>
            <w:r w:rsidR="00C903E3">
              <w:t>)</w:t>
            </w:r>
            <w:r w:rsidR="007A672D">
              <w:t xml:space="preserve">, </w:t>
            </w:r>
            <w:r w:rsidR="00331F05">
              <w:t xml:space="preserve">the </w:t>
            </w:r>
            <w:r w:rsidR="007A672D">
              <w:t>D</w:t>
            </w:r>
            <w:r w:rsidR="00331F05">
              <w:t xml:space="preserve">epartment for </w:t>
            </w:r>
            <w:r w:rsidR="007A672D">
              <w:t>I</w:t>
            </w:r>
            <w:r w:rsidR="00331F05">
              <w:t xml:space="preserve">nternational </w:t>
            </w:r>
            <w:r w:rsidR="007A672D">
              <w:t>T</w:t>
            </w:r>
            <w:r w:rsidR="00331F05">
              <w:t>rade (DIT)</w:t>
            </w:r>
            <w:r w:rsidR="007A672D">
              <w:t xml:space="preserve">, </w:t>
            </w:r>
            <w:r w:rsidR="00331F05">
              <w:t xml:space="preserve">the </w:t>
            </w:r>
            <w:r w:rsidR="007A672D">
              <w:t>J</w:t>
            </w:r>
            <w:r w:rsidR="00331F05">
              <w:t xml:space="preserve">oint </w:t>
            </w:r>
            <w:r w:rsidR="007A672D">
              <w:t>A</w:t>
            </w:r>
            <w:r w:rsidR="00331F05">
              <w:t>nti-</w:t>
            </w:r>
            <w:r w:rsidR="007A672D">
              <w:t>C</w:t>
            </w:r>
            <w:r w:rsidR="00470341">
              <w:t>orruption Unit at the Home Office</w:t>
            </w:r>
            <w:r w:rsidR="003D4C9F">
              <w:t xml:space="preserve">. </w:t>
            </w:r>
            <w:r w:rsidR="007A099B">
              <w:t>There are established links with</w:t>
            </w:r>
            <w:r w:rsidR="007A672D">
              <w:t xml:space="preserve"> </w:t>
            </w:r>
            <w:r w:rsidR="00E32721">
              <w:t>HMRC</w:t>
            </w:r>
            <w:r w:rsidR="007A099B">
              <w:t xml:space="preserve"> and also</w:t>
            </w:r>
            <w:r w:rsidR="002D096D">
              <w:t xml:space="preserve"> the</w:t>
            </w:r>
            <w:r w:rsidR="00E32721">
              <w:t xml:space="preserve"> F</w:t>
            </w:r>
            <w:r w:rsidR="002D096D">
              <w:t>oreign</w:t>
            </w:r>
            <w:r w:rsidR="009637EE">
              <w:t>,</w:t>
            </w:r>
            <w:r w:rsidR="009A5AE7">
              <w:t xml:space="preserve"> </w:t>
            </w:r>
            <w:r w:rsidR="00E32721">
              <w:t>C</w:t>
            </w:r>
            <w:r w:rsidR="009A5AE7">
              <w:t>ommonwe</w:t>
            </w:r>
            <w:r w:rsidR="001570D3">
              <w:t xml:space="preserve">alth </w:t>
            </w:r>
            <w:r w:rsidR="009637EE">
              <w:t xml:space="preserve">&amp; </w:t>
            </w:r>
            <w:r w:rsidR="00E32721">
              <w:t>D</w:t>
            </w:r>
            <w:r w:rsidR="001570D3">
              <w:t xml:space="preserve">evelopment </w:t>
            </w:r>
            <w:r w:rsidR="00E32721">
              <w:t>O</w:t>
            </w:r>
            <w:r w:rsidR="001570D3">
              <w:t xml:space="preserve">ffice’s EITI International Team. The MSG </w:t>
            </w:r>
            <w:r w:rsidR="00A6751E">
              <w:t>now covers all of the Devolved</w:t>
            </w:r>
            <w:r w:rsidR="00993A57">
              <w:t xml:space="preserve"> </w:t>
            </w:r>
            <w:r w:rsidR="00A6751E">
              <w:t>Administration</w:t>
            </w:r>
            <w:r w:rsidR="00993A57">
              <w:t>’s</w:t>
            </w:r>
            <w:r w:rsidR="002D547C">
              <w:t xml:space="preserve"> </w:t>
            </w:r>
            <w:r w:rsidR="00A6751E">
              <w:t>in Scotland, Wales and Northern Ireland</w:t>
            </w:r>
            <w:r w:rsidR="007E6A36">
              <w:t>.</w:t>
            </w:r>
            <w:r w:rsidR="002D547C">
              <w:t xml:space="preserve"> </w:t>
            </w:r>
            <w:r w:rsidR="00371A6F">
              <w:t xml:space="preserve">The MSG also </w:t>
            </w:r>
            <w:r w:rsidR="0021107B">
              <w:t>ensures that it has c</w:t>
            </w:r>
            <w:r w:rsidR="009C6FD7">
              <w:t xml:space="preserve">ontact with both </w:t>
            </w:r>
            <w:r w:rsidR="002D547C">
              <w:t>T</w:t>
            </w:r>
            <w:r w:rsidR="009C6FD7">
              <w:t xml:space="preserve">he </w:t>
            </w:r>
            <w:r w:rsidR="002D547C">
              <w:t>C</w:t>
            </w:r>
            <w:r w:rsidR="009C6FD7">
              <w:t xml:space="preserve">rown </w:t>
            </w:r>
            <w:r w:rsidR="002D547C">
              <w:t>E</w:t>
            </w:r>
            <w:r w:rsidR="009C6FD7">
              <w:t>state (who are now represented on the MSG)</w:t>
            </w:r>
            <w:r w:rsidR="00E508F8">
              <w:t xml:space="preserve"> and the </w:t>
            </w:r>
            <w:r w:rsidR="002D547C">
              <w:t>C</w:t>
            </w:r>
            <w:r w:rsidR="00E508F8">
              <w:t xml:space="preserve">rown </w:t>
            </w:r>
            <w:r w:rsidR="002D547C">
              <w:t>E</w:t>
            </w:r>
            <w:r w:rsidR="00E508F8">
              <w:t xml:space="preserve">state </w:t>
            </w:r>
            <w:r w:rsidR="002D547C">
              <w:t>S</w:t>
            </w:r>
            <w:r w:rsidR="00E508F8">
              <w:t>cotland.</w:t>
            </w:r>
            <w:r w:rsidR="005A6259">
              <w:t>The MSG also have contacts within the</w:t>
            </w:r>
            <w:r w:rsidR="00170DA8">
              <w:t xml:space="preserve"> BEIS Energy Team</w:t>
            </w:r>
            <w:r w:rsidR="00F14E77">
              <w:t>, C</w:t>
            </w:r>
            <w:r w:rsidR="005A6259">
              <w:t xml:space="preserve">ompanies </w:t>
            </w:r>
            <w:r w:rsidR="00F14E77">
              <w:t>H</w:t>
            </w:r>
            <w:r w:rsidR="005A6259">
              <w:t>ouse</w:t>
            </w:r>
            <w:r w:rsidR="00F14E77">
              <w:t xml:space="preserve"> Extractive Service</w:t>
            </w:r>
            <w:r w:rsidR="00516125">
              <w:t xml:space="preserve"> and the BEIS team that deal with the</w:t>
            </w:r>
            <w:r w:rsidR="00905C34">
              <w:t xml:space="preserve"> Payments to Gov</w:t>
            </w:r>
            <w:r w:rsidR="00516125">
              <w:t>ernment’s</w:t>
            </w:r>
            <w:r w:rsidR="00E06EBC">
              <w:t xml:space="preserve"> Regulations</w:t>
            </w:r>
            <w:r w:rsidR="005D6D93">
              <w:t>.</w:t>
            </w:r>
          </w:p>
        </w:tc>
        <w:tc>
          <w:tcPr>
            <w:tcW w:w="1667" w:type="pct"/>
          </w:tcPr>
          <w:p w14:paraId="488A2EC0" w14:textId="77777777" w:rsidR="001C16D3" w:rsidRPr="002A201C" w:rsidRDefault="001C16D3" w:rsidP="001C16D3">
            <w:r>
              <w:t>There are no specific policies or agreed procedures as the liaison described is deemed sufficient.</w:t>
            </w:r>
          </w:p>
          <w:p w14:paraId="4DC4DF35" w14:textId="77777777" w:rsidR="00B108FA" w:rsidRPr="002A201C" w:rsidRDefault="00B108FA" w:rsidP="00594C6F"/>
          <w:p w14:paraId="14B3C0D5" w14:textId="77777777" w:rsidR="00B108FA" w:rsidRPr="002A201C" w:rsidRDefault="00B108FA" w:rsidP="00594C6F"/>
          <w:p w14:paraId="4EF97748" w14:textId="77777777" w:rsidR="00B108FA" w:rsidRPr="002A201C" w:rsidRDefault="00B108FA" w:rsidP="00594C6F"/>
          <w:p w14:paraId="5361DF12" w14:textId="77777777" w:rsidR="00B108FA" w:rsidRPr="002A201C" w:rsidRDefault="00B108FA" w:rsidP="00594C6F"/>
        </w:tc>
        <w:tc>
          <w:tcPr>
            <w:tcW w:w="1666" w:type="pct"/>
          </w:tcPr>
          <w:p w14:paraId="52FAFD9F" w14:textId="0EF0CEEF" w:rsidR="00162088" w:rsidRPr="00372CA3" w:rsidRDefault="007F7B41" w:rsidP="00162088">
            <w:r w:rsidRPr="00054FE9">
              <w:rPr>
                <w:i/>
                <w:iCs/>
              </w:rPr>
              <w:t>[</w:t>
            </w:r>
            <w:r w:rsidR="00162088" w:rsidRPr="00372CA3">
              <w:t>See description at left.</w:t>
            </w:r>
          </w:p>
          <w:p w14:paraId="6CB78E2D" w14:textId="01E0B15B" w:rsidR="00162088" w:rsidRPr="002A201C" w:rsidRDefault="00162088" w:rsidP="00162088">
            <w:r w:rsidRPr="00372CA3">
              <w:t>In addition, specific liaison with HMT on updating sector information and forward look material on the UK EITI website.</w:t>
            </w:r>
          </w:p>
        </w:tc>
      </w:tr>
    </w:tbl>
    <w:p w14:paraId="61FA8CFD" w14:textId="77777777" w:rsidR="00B108FA" w:rsidRPr="002A201C" w:rsidRDefault="00B108FA" w:rsidP="00B108FA"/>
    <w:p w14:paraId="63FFC1C4" w14:textId="77777777" w:rsidR="00B108FA" w:rsidRPr="002A201C" w:rsidRDefault="00B108FA" w:rsidP="00B108FA"/>
    <w:p w14:paraId="65B95FB5" w14:textId="77777777" w:rsidR="00B108FA" w:rsidRPr="002A201C" w:rsidRDefault="00B108FA" w:rsidP="00B108FA">
      <w:pPr>
        <w:rPr>
          <w:b/>
          <w:bCs/>
        </w:rPr>
      </w:pPr>
      <w:r w:rsidRPr="002A201C">
        <w:rPr>
          <w:b/>
          <w:bCs/>
        </w:rPr>
        <w:t>4. Have MSG members sought input from the broader constituency on the following documents. If yes, how and did you receive input?</w:t>
      </w:r>
    </w:p>
    <w:p w14:paraId="139984FD" w14:textId="77777777" w:rsidR="00B108FA" w:rsidRPr="002A201C" w:rsidRDefault="00B108FA" w:rsidP="00B108FA">
      <w:r w:rsidRPr="002A201C">
        <w:tab/>
        <w:t>a) The latest EITI work plan, including priorities for EITI implementation</w:t>
      </w:r>
    </w:p>
    <w:p w14:paraId="038F9669" w14:textId="77777777" w:rsidR="00B108FA" w:rsidRPr="002A201C" w:rsidRDefault="00B108FA" w:rsidP="00B108FA">
      <w:r w:rsidRPr="002A201C">
        <w:tab/>
        <w:t>b) The latest annual review of outcomes and impact</w:t>
      </w:r>
    </w:p>
    <w:tbl>
      <w:tblPr>
        <w:tblStyle w:val="TableGrid"/>
        <w:tblW w:w="18124" w:type="dxa"/>
        <w:tblLook w:val="04A0" w:firstRow="1" w:lastRow="0" w:firstColumn="1" w:lastColumn="0" w:noHBand="0" w:noVBand="1"/>
      </w:tblPr>
      <w:tblGrid>
        <w:gridCol w:w="9062"/>
        <w:gridCol w:w="9062"/>
      </w:tblGrid>
      <w:tr w:rsidR="00407EF5" w:rsidRPr="002A201C" w14:paraId="242EE960" w14:textId="77777777" w:rsidTr="00407EF5">
        <w:tc>
          <w:tcPr>
            <w:tcW w:w="9062" w:type="dxa"/>
          </w:tcPr>
          <w:p w14:paraId="707C2E66" w14:textId="546F38BD" w:rsidR="00407EF5" w:rsidRPr="002A201C" w:rsidRDefault="00407EF5" w:rsidP="00407EF5">
            <w:r>
              <w:t xml:space="preserve">No specific input sought from organisations not represented on the MSG as the representation on the MSG is considered to capture the great bulk of the government consitituency. </w:t>
            </w:r>
          </w:p>
          <w:p w14:paraId="670CFF68" w14:textId="77777777" w:rsidR="00407EF5" w:rsidRPr="00B46B64" w:rsidRDefault="00407EF5" w:rsidP="00407EF5">
            <w:r w:rsidRPr="00B46B64">
              <w:t>Regular updates to Head of Branch in Minerals and Petroleum Research on work plan and implementation of corrective actions and new actions for EITI implementation</w:t>
            </w:r>
          </w:p>
          <w:p w14:paraId="78AF1876" w14:textId="77777777" w:rsidR="00407EF5" w:rsidRPr="00B46B64" w:rsidRDefault="00407EF5" w:rsidP="00407EF5">
            <w:r w:rsidRPr="00B46B64">
              <w:t>8 March 2021 Submission along with response to Lord Callanan letter detailing background on EITI role to Minister for the Economy, Grade 3, Grade 5 for Energy Division and various parties within Energy Division</w:t>
            </w:r>
          </w:p>
          <w:p w14:paraId="3C10DF76" w14:textId="704A6558" w:rsidR="00407EF5" w:rsidRPr="002A201C" w:rsidRDefault="00407EF5" w:rsidP="00407EF5">
            <w:r w:rsidRPr="00B46B64">
              <w:t>5 October 2020 submission to Grade 6 for Energy Division of DfE NI to inform of role of EITI and validation process</w:t>
            </w:r>
          </w:p>
        </w:tc>
        <w:tc>
          <w:tcPr>
            <w:tcW w:w="9062" w:type="dxa"/>
          </w:tcPr>
          <w:p w14:paraId="3689EBF9" w14:textId="77777777" w:rsidR="00407EF5" w:rsidRPr="002A201C" w:rsidRDefault="00407EF5" w:rsidP="00407EF5"/>
          <w:p w14:paraId="642E8147" w14:textId="77777777" w:rsidR="00407EF5" w:rsidRPr="002A201C" w:rsidRDefault="00407EF5" w:rsidP="00407EF5"/>
          <w:p w14:paraId="6722681E" w14:textId="77777777" w:rsidR="00407EF5" w:rsidRPr="002A201C" w:rsidRDefault="00407EF5" w:rsidP="00407EF5"/>
          <w:p w14:paraId="2E01333F" w14:textId="77777777" w:rsidR="00407EF5" w:rsidRPr="002A201C" w:rsidRDefault="00407EF5" w:rsidP="00407EF5"/>
          <w:p w14:paraId="7F17C463" w14:textId="77777777" w:rsidR="00407EF5" w:rsidRPr="002A201C" w:rsidRDefault="00407EF5" w:rsidP="00407EF5"/>
          <w:p w14:paraId="4DD5F543" w14:textId="77777777" w:rsidR="00407EF5" w:rsidRPr="002A201C" w:rsidRDefault="00407EF5" w:rsidP="00407EF5"/>
        </w:tc>
      </w:tr>
    </w:tbl>
    <w:p w14:paraId="73BF30DA" w14:textId="77777777" w:rsidR="00B108FA" w:rsidRPr="002A201C" w:rsidRDefault="00B108FA" w:rsidP="00B108FA">
      <w:pPr>
        <w:pStyle w:val="Heading2"/>
        <w:ind w:left="0" w:firstLine="0"/>
      </w:pPr>
      <w:bookmarkStart w:id="9" w:name="_Toc57974736"/>
      <w:r w:rsidRPr="002A201C">
        <w:t>Use of data</w:t>
      </w:r>
      <w:bookmarkEnd w:id="9"/>
    </w:p>
    <w:p w14:paraId="08C207EC" w14:textId="286B6543" w:rsidR="00B108FA" w:rsidRPr="002A201C" w:rsidRDefault="00B108FA" w:rsidP="00B108FA">
      <w:pPr>
        <w:rPr>
          <w:b/>
          <w:bCs/>
        </w:rPr>
      </w:pPr>
      <w:r w:rsidRPr="002A201C">
        <w:rPr>
          <w:b/>
          <w:bCs/>
        </w:rPr>
        <w:t xml:space="preserve">5. Have government representatives contributed to communicating or using EITI data, including participation in outreach activities? </w:t>
      </w:r>
    </w:p>
    <w:p w14:paraId="16B68B6E" w14:textId="77777777" w:rsidR="00B108FA" w:rsidRPr="002A201C" w:rsidRDefault="00B108FA" w:rsidP="00B108FA">
      <w:r w:rsidRPr="002A201C">
        <w:t>If yes, please provide examples with links to any supporting evidence, such as reports, speeches or news articles.</w:t>
      </w:r>
    </w:p>
    <w:tbl>
      <w:tblPr>
        <w:tblStyle w:val="TableGrid"/>
        <w:tblW w:w="0" w:type="auto"/>
        <w:tblLook w:val="04A0" w:firstRow="1" w:lastRow="0" w:firstColumn="1" w:lastColumn="0" w:noHBand="0" w:noVBand="1"/>
      </w:tblPr>
      <w:tblGrid>
        <w:gridCol w:w="9062"/>
      </w:tblGrid>
      <w:tr w:rsidR="00B108FA" w:rsidRPr="002A201C" w14:paraId="2B093095" w14:textId="77777777" w:rsidTr="00594C6F">
        <w:tc>
          <w:tcPr>
            <w:tcW w:w="9062" w:type="dxa"/>
          </w:tcPr>
          <w:p w14:paraId="46E955F3" w14:textId="77777777" w:rsidR="00DD46D1" w:rsidRPr="00B46B64" w:rsidRDefault="00DD46D1" w:rsidP="00DD46D1">
            <w:r w:rsidRPr="00B46B64">
              <w:t>The OGA website has an EITI page (</w:t>
            </w:r>
            <w:hyperlink r:id="rId34" w:history="1">
              <w:r w:rsidRPr="00B46B64">
                <w:rPr>
                  <w:rStyle w:val="Hyperlink"/>
                  <w:color w:val="auto"/>
                </w:rPr>
                <w:t>https://www.ogauthority.co.uk/exploration-production/taxation/extractive-industries-transparency-initiative/</w:t>
              </w:r>
            </w:hyperlink>
            <w:r w:rsidRPr="00B46B64">
              <w:t>) and, prior to the launch of the UK ETIT website, presented up-to versions of almost all of the charts and tables presented in the UK EITI reports and additional charts or tables that were being considered for future reports. The Government revenues page (</w:t>
            </w:r>
            <w:hyperlink r:id="rId35" w:history="1">
              <w:r w:rsidRPr="00B46B64">
                <w:rPr>
                  <w:rStyle w:val="Hyperlink"/>
                  <w:color w:val="auto"/>
                </w:rPr>
                <w:t>https://www.ogauthority.co.uk/exploration-production/taxation/government-revenues-from-uk-oil-and-gas-production/</w:t>
              </w:r>
            </w:hyperlink>
            <w:r w:rsidRPr="00B46B64">
              <w:t>) includes an up-to-date table of “Differences between reconciled upstream oil and gas tax payments in EITI Reports and cash payments currently reported in HMRC statistics”</w:t>
            </w:r>
          </w:p>
          <w:p w14:paraId="76A219D7" w14:textId="0818E967" w:rsidR="00B108FA" w:rsidRPr="002A201C" w:rsidRDefault="00DD46D1" w:rsidP="00594C6F">
            <w:r w:rsidRPr="00B46B64">
              <w:t xml:space="preserve">Display of link to the EITI website on DfE NI website: </w:t>
            </w:r>
            <w:hyperlink r:id="rId36" w:history="1">
              <w:r w:rsidRPr="00B46B64">
                <w:rPr>
                  <w:rFonts w:eastAsia="Cambria" w:cs="Arial"/>
                  <w:u w:val="single"/>
                </w:rPr>
                <w:t>Minerals and petroleum legislation, policy and statutory rules | Department for the Economy (economy-ni.gov.uk)</w:t>
              </w:r>
            </w:hyperlink>
            <w:r w:rsidR="00C12295">
              <w:rPr>
                <w:u w:val="single"/>
              </w:rPr>
              <w:t xml:space="preserve"> </w:t>
            </w:r>
          </w:p>
          <w:p w14:paraId="43C65720" w14:textId="77777777" w:rsidR="00B108FA" w:rsidRPr="002A201C" w:rsidRDefault="00B108FA" w:rsidP="00594C6F"/>
        </w:tc>
      </w:tr>
    </w:tbl>
    <w:p w14:paraId="0E29547D" w14:textId="77777777" w:rsidR="00B108FA" w:rsidRPr="002A201C" w:rsidRDefault="00B108FA" w:rsidP="00B108FA"/>
    <w:p w14:paraId="70FF769F" w14:textId="31206A6C" w:rsidR="00B108FA" w:rsidRPr="002A201C" w:rsidRDefault="00B108FA" w:rsidP="006D2988">
      <w:pPr>
        <w:pStyle w:val="Heading2"/>
      </w:pPr>
      <w:bookmarkStart w:id="10" w:name="_Toc57974737"/>
      <w:r w:rsidRPr="002A201C">
        <w:t>Sign-off</w:t>
      </w:r>
      <w:bookmarkEnd w:id="10"/>
    </w:p>
    <w:p w14:paraId="13769F03" w14:textId="77777777" w:rsidR="00B108FA" w:rsidRPr="002A201C" w:rsidRDefault="00B108FA" w:rsidP="00B108FA">
      <w:pPr>
        <w:rPr>
          <w:b/>
          <w:bCs/>
        </w:rPr>
      </w:pPr>
      <w:r w:rsidRPr="002A201C">
        <w:rPr>
          <w:b/>
          <w:bCs/>
        </w:rPr>
        <w:t>Please include below the names and contact details of the MSG members from the government constituency who sign off on submitting the above information to the Validation team. Add rows as needed.</w:t>
      </w:r>
    </w:p>
    <w:tbl>
      <w:tblPr>
        <w:tblStyle w:val="TableGrid"/>
        <w:tblW w:w="0" w:type="auto"/>
        <w:tblLook w:val="04A0" w:firstRow="1" w:lastRow="0" w:firstColumn="1" w:lastColumn="0" w:noHBand="0" w:noVBand="1"/>
      </w:tblPr>
      <w:tblGrid>
        <w:gridCol w:w="2053"/>
        <w:gridCol w:w="2907"/>
        <w:gridCol w:w="2016"/>
        <w:gridCol w:w="2086"/>
      </w:tblGrid>
      <w:tr w:rsidR="00B108FA" w:rsidRPr="002A201C" w14:paraId="3A03AA15" w14:textId="77777777" w:rsidTr="00523CDC">
        <w:tc>
          <w:tcPr>
            <w:tcW w:w="2053" w:type="dxa"/>
            <w:shd w:val="clear" w:color="auto" w:fill="E7E6E6" w:themeFill="background2"/>
          </w:tcPr>
          <w:p w14:paraId="48BEE345" w14:textId="77777777" w:rsidR="00B108FA" w:rsidRPr="002A201C" w:rsidRDefault="00B108FA" w:rsidP="00594C6F">
            <w:r w:rsidRPr="002A201C">
              <w:t>Name</w:t>
            </w:r>
          </w:p>
        </w:tc>
        <w:tc>
          <w:tcPr>
            <w:tcW w:w="2907" w:type="dxa"/>
            <w:shd w:val="clear" w:color="auto" w:fill="E7E6E6" w:themeFill="background2"/>
          </w:tcPr>
          <w:p w14:paraId="5E21BC36" w14:textId="77777777" w:rsidR="00B108FA" w:rsidRPr="002A201C" w:rsidRDefault="00B108FA" w:rsidP="00594C6F">
            <w:r w:rsidRPr="002A201C">
              <w:t>Email address or telephone number</w:t>
            </w:r>
          </w:p>
        </w:tc>
        <w:tc>
          <w:tcPr>
            <w:tcW w:w="2016" w:type="dxa"/>
            <w:shd w:val="clear" w:color="auto" w:fill="E7E6E6" w:themeFill="background2"/>
          </w:tcPr>
          <w:p w14:paraId="4F3E3DE8" w14:textId="77777777" w:rsidR="00B108FA" w:rsidRPr="002A201C" w:rsidRDefault="00B108FA" w:rsidP="00594C6F">
            <w:r w:rsidRPr="002A201C">
              <w:t>Date</w:t>
            </w:r>
          </w:p>
        </w:tc>
        <w:tc>
          <w:tcPr>
            <w:tcW w:w="2086" w:type="dxa"/>
            <w:shd w:val="clear" w:color="auto" w:fill="E7E6E6" w:themeFill="background2"/>
          </w:tcPr>
          <w:p w14:paraId="21D9C267" w14:textId="77777777" w:rsidR="00B108FA" w:rsidRPr="002A201C" w:rsidRDefault="00B108FA" w:rsidP="00594C6F">
            <w:r w:rsidRPr="002A201C">
              <w:t>Signature (optional)</w:t>
            </w:r>
          </w:p>
        </w:tc>
      </w:tr>
      <w:tr w:rsidR="00563B02" w:rsidRPr="002A201C" w14:paraId="48E0608B" w14:textId="77777777" w:rsidTr="00523CDC">
        <w:tc>
          <w:tcPr>
            <w:tcW w:w="2053" w:type="dxa"/>
          </w:tcPr>
          <w:p w14:paraId="39A0B81A" w14:textId="01693D62" w:rsidR="00563B02" w:rsidRPr="002A201C" w:rsidRDefault="00563B02" w:rsidP="00563B02">
            <w:r>
              <w:t>Mike Earp</w:t>
            </w:r>
          </w:p>
        </w:tc>
        <w:tc>
          <w:tcPr>
            <w:tcW w:w="2907" w:type="dxa"/>
          </w:tcPr>
          <w:p w14:paraId="65C39A6E" w14:textId="2728C879" w:rsidR="00563B02" w:rsidRPr="002A201C" w:rsidRDefault="00563B02" w:rsidP="00563B02"/>
        </w:tc>
        <w:tc>
          <w:tcPr>
            <w:tcW w:w="2016" w:type="dxa"/>
          </w:tcPr>
          <w:p w14:paraId="1C0857C3" w14:textId="35049D36" w:rsidR="00563B02" w:rsidRPr="002A201C" w:rsidRDefault="00C27B46" w:rsidP="00563B02">
            <w:r>
              <w:t>31 May 2021</w:t>
            </w:r>
          </w:p>
        </w:tc>
        <w:tc>
          <w:tcPr>
            <w:tcW w:w="2086" w:type="dxa"/>
          </w:tcPr>
          <w:p w14:paraId="071B999A" w14:textId="77777777" w:rsidR="00563B02" w:rsidRPr="002A201C" w:rsidRDefault="00563B02" w:rsidP="00563B02"/>
        </w:tc>
      </w:tr>
      <w:tr w:rsidR="00523CDC" w:rsidRPr="002A201C" w14:paraId="645414C9" w14:textId="77777777" w:rsidTr="00523CDC">
        <w:tc>
          <w:tcPr>
            <w:tcW w:w="2053" w:type="dxa"/>
          </w:tcPr>
          <w:p w14:paraId="62E485CB" w14:textId="27CE1300" w:rsidR="00523CDC" w:rsidRPr="002A201C" w:rsidRDefault="00523CDC" w:rsidP="00523CDC">
            <w:r>
              <w:t>Nicola Garrod</w:t>
            </w:r>
          </w:p>
        </w:tc>
        <w:tc>
          <w:tcPr>
            <w:tcW w:w="2907" w:type="dxa"/>
          </w:tcPr>
          <w:p w14:paraId="73ED99A8" w14:textId="629F8453" w:rsidR="00523CDC" w:rsidRPr="002A201C" w:rsidRDefault="00523CDC" w:rsidP="00523CDC"/>
        </w:tc>
        <w:tc>
          <w:tcPr>
            <w:tcW w:w="2016" w:type="dxa"/>
          </w:tcPr>
          <w:p w14:paraId="7D2CA4DC" w14:textId="65032459" w:rsidR="00523CDC" w:rsidRPr="002A201C" w:rsidRDefault="00C27B46" w:rsidP="00523CDC">
            <w:r>
              <w:t>24 May 2021</w:t>
            </w:r>
          </w:p>
        </w:tc>
        <w:tc>
          <w:tcPr>
            <w:tcW w:w="2086" w:type="dxa"/>
          </w:tcPr>
          <w:p w14:paraId="34BD7C3E" w14:textId="77777777" w:rsidR="00523CDC" w:rsidRPr="002A201C" w:rsidRDefault="00523CDC" w:rsidP="00523CDC"/>
        </w:tc>
      </w:tr>
      <w:tr w:rsidR="00C27B46" w:rsidRPr="002A201C" w14:paraId="7C06D987" w14:textId="77777777" w:rsidTr="00523CDC">
        <w:tc>
          <w:tcPr>
            <w:tcW w:w="2053" w:type="dxa"/>
          </w:tcPr>
          <w:p w14:paraId="08AE610D" w14:textId="69228C78" w:rsidR="00C27B46" w:rsidRPr="002A201C" w:rsidRDefault="00C27B46" w:rsidP="00C27B46">
            <w:r>
              <w:t>Claire Higgins</w:t>
            </w:r>
          </w:p>
        </w:tc>
        <w:tc>
          <w:tcPr>
            <w:tcW w:w="2907" w:type="dxa"/>
          </w:tcPr>
          <w:p w14:paraId="24CDF722" w14:textId="1CA4511A" w:rsidR="00C27B46" w:rsidRPr="00B46B64" w:rsidRDefault="00C27B46" w:rsidP="00C27B46"/>
        </w:tc>
        <w:tc>
          <w:tcPr>
            <w:tcW w:w="2016" w:type="dxa"/>
          </w:tcPr>
          <w:p w14:paraId="0C8E8ACD" w14:textId="2A57F74A" w:rsidR="00C27B46" w:rsidRPr="002A201C" w:rsidRDefault="00C27B46" w:rsidP="00C27B46">
            <w:r>
              <w:t>18 May 2021</w:t>
            </w:r>
          </w:p>
        </w:tc>
        <w:tc>
          <w:tcPr>
            <w:tcW w:w="2086" w:type="dxa"/>
          </w:tcPr>
          <w:p w14:paraId="536F9DD5" w14:textId="77777777" w:rsidR="00C27B46" w:rsidRPr="002A201C" w:rsidRDefault="00C27B46" w:rsidP="00C27B46"/>
        </w:tc>
      </w:tr>
      <w:tr w:rsidR="00C27B46" w:rsidRPr="002A201C" w14:paraId="48C7C5EC" w14:textId="77777777" w:rsidTr="00523CDC">
        <w:tc>
          <w:tcPr>
            <w:tcW w:w="2053" w:type="dxa"/>
          </w:tcPr>
          <w:p w14:paraId="2DD4187D" w14:textId="441DB548" w:rsidR="00C27B46" w:rsidRPr="002A201C" w:rsidRDefault="00D9774E" w:rsidP="00C27B46">
            <w:r>
              <w:t>Jeff Asser</w:t>
            </w:r>
          </w:p>
        </w:tc>
        <w:tc>
          <w:tcPr>
            <w:tcW w:w="2907" w:type="dxa"/>
          </w:tcPr>
          <w:p w14:paraId="3CBC4468" w14:textId="66C809F7" w:rsidR="00C27B46" w:rsidRPr="002A201C" w:rsidRDefault="00C27B46" w:rsidP="00C27B46"/>
        </w:tc>
        <w:tc>
          <w:tcPr>
            <w:tcW w:w="2016" w:type="dxa"/>
          </w:tcPr>
          <w:p w14:paraId="1D99312F" w14:textId="29BE4F58" w:rsidR="00C27B46" w:rsidRPr="002A201C" w:rsidRDefault="00D1336C" w:rsidP="00C27B46">
            <w:r>
              <w:t>30 June 2021</w:t>
            </w:r>
          </w:p>
        </w:tc>
        <w:tc>
          <w:tcPr>
            <w:tcW w:w="2086" w:type="dxa"/>
          </w:tcPr>
          <w:p w14:paraId="1900A507" w14:textId="77777777" w:rsidR="00C27B46" w:rsidRPr="002A201C" w:rsidRDefault="00C27B46" w:rsidP="00C27B46"/>
        </w:tc>
      </w:tr>
      <w:tr w:rsidR="00C27B46" w:rsidRPr="002A201C" w14:paraId="62136DAE" w14:textId="77777777" w:rsidTr="00523CDC">
        <w:tc>
          <w:tcPr>
            <w:tcW w:w="2053" w:type="dxa"/>
          </w:tcPr>
          <w:p w14:paraId="3300DA68" w14:textId="05D07194" w:rsidR="00C27B46" w:rsidRPr="002A201C" w:rsidRDefault="00D9774E" w:rsidP="00C27B46">
            <w:r>
              <w:t>Lu Ecclestone</w:t>
            </w:r>
          </w:p>
        </w:tc>
        <w:tc>
          <w:tcPr>
            <w:tcW w:w="2907" w:type="dxa"/>
          </w:tcPr>
          <w:p w14:paraId="42C7A24B" w14:textId="2333396D" w:rsidR="00C27B46" w:rsidRPr="002A201C" w:rsidRDefault="00C27B46" w:rsidP="00C27B46"/>
        </w:tc>
        <w:tc>
          <w:tcPr>
            <w:tcW w:w="2016" w:type="dxa"/>
          </w:tcPr>
          <w:p w14:paraId="7FAA0144" w14:textId="108EA97D" w:rsidR="00C27B46" w:rsidRPr="002A201C" w:rsidRDefault="00DD1201" w:rsidP="00C27B46">
            <w:r>
              <w:t>30 June 2021</w:t>
            </w:r>
          </w:p>
        </w:tc>
        <w:tc>
          <w:tcPr>
            <w:tcW w:w="2086" w:type="dxa"/>
          </w:tcPr>
          <w:p w14:paraId="37FF8EBB" w14:textId="77777777" w:rsidR="00C27B46" w:rsidRPr="002A201C" w:rsidRDefault="00C27B46" w:rsidP="00C27B46"/>
        </w:tc>
      </w:tr>
      <w:tr w:rsidR="00D9774E" w:rsidRPr="002A201C" w14:paraId="2EF29B47" w14:textId="77777777" w:rsidTr="00523CDC">
        <w:tc>
          <w:tcPr>
            <w:tcW w:w="2053" w:type="dxa"/>
          </w:tcPr>
          <w:p w14:paraId="716CC9C9" w14:textId="5B9125C6" w:rsidR="00D9774E" w:rsidRDefault="00D9774E" w:rsidP="00C27B46">
            <w:r>
              <w:t>Dr Richard Griffith</w:t>
            </w:r>
            <w:r w:rsidR="003B4644">
              <w:t>s</w:t>
            </w:r>
          </w:p>
        </w:tc>
        <w:tc>
          <w:tcPr>
            <w:tcW w:w="2907" w:type="dxa"/>
          </w:tcPr>
          <w:p w14:paraId="75860C2B" w14:textId="7F2EC543" w:rsidR="00D9774E" w:rsidRPr="002A201C" w:rsidRDefault="00D9774E" w:rsidP="00C27B46"/>
        </w:tc>
        <w:tc>
          <w:tcPr>
            <w:tcW w:w="2016" w:type="dxa"/>
          </w:tcPr>
          <w:p w14:paraId="328DBA0B" w14:textId="5B579A75" w:rsidR="00D9774E" w:rsidRPr="002A201C" w:rsidRDefault="00DD1201" w:rsidP="00C27B46">
            <w:r>
              <w:t>30 June 2021</w:t>
            </w:r>
          </w:p>
        </w:tc>
        <w:tc>
          <w:tcPr>
            <w:tcW w:w="2086" w:type="dxa"/>
          </w:tcPr>
          <w:p w14:paraId="02270B8C" w14:textId="77777777" w:rsidR="00D9774E" w:rsidRPr="002A201C" w:rsidRDefault="00D9774E" w:rsidP="00C27B46"/>
        </w:tc>
      </w:tr>
      <w:tr w:rsidR="003B4644" w:rsidRPr="002A201C" w14:paraId="623BBBA7" w14:textId="77777777" w:rsidTr="00523CDC">
        <w:tc>
          <w:tcPr>
            <w:tcW w:w="2053" w:type="dxa"/>
          </w:tcPr>
          <w:p w14:paraId="27C1C018" w14:textId="58923A0E" w:rsidR="003B4644" w:rsidRDefault="003B4644" w:rsidP="00C27B46">
            <w:r>
              <w:t>Joe Perman</w:t>
            </w:r>
          </w:p>
        </w:tc>
        <w:tc>
          <w:tcPr>
            <w:tcW w:w="2907" w:type="dxa"/>
          </w:tcPr>
          <w:p w14:paraId="4EF31928" w14:textId="4052A429" w:rsidR="003B4644" w:rsidRPr="002A201C" w:rsidRDefault="003B4644" w:rsidP="00C27B46"/>
        </w:tc>
        <w:tc>
          <w:tcPr>
            <w:tcW w:w="2016" w:type="dxa"/>
          </w:tcPr>
          <w:p w14:paraId="5F18F576" w14:textId="7929F2AA" w:rsidR="003B4644" w:rsidRPr="002A201C" w:rsidRDefault="00102035" w:rsidP="00C27B46">
            <w:r>
              <w:t>30 June 2021</w:t>
            </w:r>
          </w:p>
        </w:tc>
        <w:tc>
          <w:tcPr>
            <w:tcW w:w="2086" w:type="dxa"/>
          </w:tcPr>
          <w:p w14:paraId="5B8D9937" w14:textId="77777777" w:rsidR="003B4644" w:rsidRPr="002A201C" w:rsidRDefault="003B4644" w:rsidP="00C27B46"/>
        </w:tc>
      </w:tr>
      <w:tr w:rsidR="003B4644" w:rsidRPr="002A201C" w14:paraId="26862C4D" w14:textId="77777777" w:rsidTr="00523CDC">
        <w:tc>
          <w:tcPr>
            <w:tcW w:w="2053" w:type="dxa"/>
          </w:tcPr>
          <w:p w14:paraId="1B04D143" w14:textId="0DF3F31C" w:rsidR="003B4644" w:rsidRDefault="003B4644" w:rsidP="00C27B46">
            <w:r>
              <w:t>Nick Everington</w:t>
            </w:r>
          </w:p>
        </w:tc>
        <w:tc>
          <w:tcPr>
            <w:tcW w:w="2907" w:type="dxa"/>
          </w:tcPr>
          <w:p w14:paraId="22DCA5DF" w14:textId="3D708672" w:rsidR="003B4644" w:rsidRPr="002A201C" w:rsidRDefault="003B4644" w:rsidP="00C27B46"/>
        </w:tc>
        <w:tc>
          <w:tcPr>
            <w:tcW w:w="2016" w:type="dxa"/>
          </w:tcPr>
          <w:p w14:paraId="05D42E23" w14:textId="0E693E2A" w:rsidR="003B4644" w:rsidRPr="002A201C" w:rsidRDefault="00C44542" w:rsidP="00C27B46">
            <w:r>
              <w:t>30 June 2021</w:t>
            </w:r>
          </w:p>
        </w:tc>
        <w:tc>
          <w:tcPr>
            <w:tcW w:w="2086" w:type="dxa"/>
          </w:tcPr>
          <w:p w14:paraId="37FAAB30" w14:textId="77777777" w:rsidR="003B4644" w:rsidRPr="002A201C" w:rsidRDefault="003B4644" w:rsidP="00C27B46"/>
        </w:tc>
      </w:tr>
      <w:tr w:rsidR="00C44542" w:rsidRPr="002A201C" w14:paraId="6FD60259" w14:textId="77777777" w:rsidTr="00523CDC">
        <w:tc>
          <w:tcPr>
            <w:tcW w:w="2053" w:type="dxa"/>
          </w:tcPr>
          <w:p w14:paraId="6C49AE0F" w14:textId="2CA504DB" w:rsidR="00C44542" w:rsidRDefault="00C44542" w:rsidP="00C27B46">
            <w:r>
              <w:t>Matt Ray (Chair)</w:t>
            </w:r>
          </w:p>
        </w:tc>
        <w:tc>
          <w:tcPr>
            <w:tcW w:w="2907" w:type="dxa"/>
          </w:tcPr>
          <w:p w14:paraId="61A758F4" w14:textId="20E29D2E" w:rsidR="00C44542" w:rsidRDefault="00C44542" w:rsidP="00C27B46"/>
        </w:tc>
        <w:tc>
          <w:tcPr>
            <w:tcW w:w="2016" w:type="dxa"/>
          </w:tcPr>
          <w:p w14:paraId="6C0C6ADF" w14:textId="1763E327" w:rsidR="00C44542" w:rsidRDefault="00454D2E" w:rsidP="00C27B46">
            <w:r>
              <w:t>30 June 2021</w:t>
            </w:r>
          </w:p>
        </w:tc>
        <w:tc>
          <w:tcPr>
            <w:tcW w:w="2086" w:type="dxa"/>
          </w:tcPr>
          <w:p w14:paraId="336CCBDF" w14:textId="77777777" w:rsidR="00C44542" w:rsidRPr="002A201C" w:rsidRDefault="00C44542" w:rsidP="00C27B46"/>
        </w:tc>
      </w:tr>
    </w:tbl>
    <w:p w14:paraId="6A916291" w14:textId="77777777" w:rsidR="00B108FA" w:rsidRPr="002A201C" w:rsidRDefault="00B108FA" w:rsidP="00B108FA">
      <w:pPr>
        <w:rPr>
          <w:rFonts w:eastAsiaTheme="majorEastAsia" w:cstheme="majorBidi"/>
          <w:color w:val="2F5496" w:themeColor="accent1" w:themeShade="BF"/>
          <w:sz w:val="32"/>
          <w:szCs w:val="32"/>
        </w:rPr>
      </w:pPr>
      <w:r w:rsidRPr="002A201C">
        <w:br w:type="page"/>
      </w:r>
    </w:p>
    <w:p w14:paraId="667F437E" w14:textId="5E35F2DA" w:rsidR="00B108FA" w:rsidRPr="002A201C" w:rsidRDefault="00B108FA" w:rsidP="00B108FA">
      <w:pPr>
        <w:pStyle w:val="Heading1"/>
        <w:rPr>
          <w:rFonts w:ascii="Franklin Gothic Book" w:hAnsi="Franklin Gothic Book"/>
        </w:rPr>
      </w:pPr>
      <w:bookmarkStart w:id="11" w:name="_Toc57974738"/>
      <w:r w:rsidRPr="002A201C">
        <w:rPr>
          <w:rFonts w:ascii="Franklin Gothic Book" w:hAnsi="Franklin Gothic Book"/>
        </w:rPr>
        <w:t>Part III: Industry engagement</w:t>
      </w:r>
      <w:bookmarkEnd w:id="11"/>
    </w:p>
    <w:p w14:paraId="3B4D2B6A" w14:textId="77777777" w:rsidR="00B108FA" w:rsidRPr="002A201C" w:rsidRDefault="00B108FA" w:rsidP="00B108FA"/>
    <w:p w14:paraId="1A8757E7" w14:textId="2F08E7FA" w:rsidR="00B108FA" w:rsidRPr="002A201C" w:rsidRDefault="00B108FA" w:rsidP="00B108FA">
      <w:pPr>
        <w:rPr>
          <w:i/>
          <w:iCs/>
        </w:rPr>
      </w:pPr>
      <w:r w:rsidRPr="002A201C">
        <w:rPr>
          <w:i/>
          <w:iCs/>
        </w:rPr>
        <w:t xml:space="preserve">This questionnaire seeks to collect information from industry MSG members about the engagement of  oil, gas and mining companies in the EITI process from </w:t>
      </w:r>
      <w:r w:rsidR="0017458B">
        <w:rPr>
          <w:i/>
          <w:iCs/>
        </w:rPr>
        <w:t>3 May 2019</w:t>
      </w:r>
      <w:r w:rsidR="0017458B" w:rsidRPr="002A201C">
        <w:rPr>
          <w:i/>
          <w:iCs/>
        </w:rPr>
        <w:t xml:space="preserve"> </w:t>
      </w:r>
      <w:r w:rsidRPr="002A201C">
        <w:rPr>
          <w:i/>
          <w:iCs/>
        </w:rPr>
        <w:t xml:space="preserve">to </w:t>
      </w:r>
      <w:r w:rsidR="0017458B">
        <w:rPr>
          <w:i/>
          <w:iCs/>
        </w:rPr>
        <w:t>30 June 2021</w:t>
      </w:r>
      <w:r w:rsidRPr="002A201C">
        <w:rPr>
          <w:i/>
          <w:iCs/>
        </w:rPr>
        <w:t>. Industry MSG members are requested to fill out the form together and either submit it directly to the Validation team (</w:t>
      </w:r>
      <w:hyperlink r:id="rId37" w:history="1">
        <w:r w:rsidRPr="002A201C">
          <w:rPr>
            <w:rStyle w:val="Hyperlink"/>
            <w:i/>
            <w:iCs/>
          </w:rPr>
          <w:t>xxx@eiti.org</w:t>
        </w:r>
      </w:hyperlink>
      <w:r w:rsidRPr="002A201C">
        <w:rPr>
          <w:i/>
          <w:iCs/>
        </w:rPr>
        <w:t xml:space="preserve">) or request the National Coordinator to submit it. The deadline for submitting the form to the Validation team is </w:t>
      </w:r>
      <w:r w:rsidR="0017458B">
        <w:rPr>
          <w:i/>
          <w:iCs/>
        </w:rPr>
        <w:t>1 July 2021</w:t>
      </w:r>
      <w:r w:rsidRPr="002A201C">
        <w:rPr>
          <w:i/>
          <w:iCs/>
        </w:rPr>
        <w:t>. It is recommended that industry MSG members coordinate to agree one submission. Diverging views within the constituency can be documented in the form. The signatories of the submission should be indicated at the bottom of the form. Stakeholders may contact the Validation team directly to provide additional views.</w:t>
      </w:r>
    </w:p>
    <w:p w14:paraId="2C4BF3C9" w14:textId="6DBD36D9" w:rsidR="00B108FA" w:rsidRPr="002A201C" w:rsidRDefault="00B108FA" w:rsidP="006D2988">
      <w:pPr>
        <w:pStyle w:val="Heading2"/>
      </w:pPr>
      <w:bookmarkStart w:id="12" w:name="_Toc57974739"/>
      <w:r w:rsidRPr="002A201C">
        <w:t>MSG nomination</w:t>
      </w:r>
      <w:bookmarkEnd w:id="12"/>
      <w:r w:rsidR="006D2988">
        <w:t>s</w:t>
      </w:r>
    </w:p>
    <w:p w14:paraId="78D42302" w14:textId="77777777" w:rsidR="00B108FA" w:rsidRPr="002A201C" w:rsidRDefault="00B108FA" w:rsidP="00B108FA">
      <w:pPr>
        <w:rPr>
          <w:b/>
          <w:bCs/>
        </w:rPr>
      </w:pPr>
      <w:r w:rsidRPr="002A201C">
        <w:rPr>
          <w:b/>
          <w:bCs/>
        </w:rPr>
        <w:t xml:space="preserve">1. Describe the process for nominating industry MSG members, including whether consideration was given to ensuring the diversity of representation. </w:t>
      </w:r>
    </w:p>
    <w:p w14:paraId="7D4FFE61" w14:textId="77777777" w:rsidR="00B108FA" w:rsidRPr="002A201C" w:rsidRDefault="00B108FA" w:rsidP="00B108FA">
      <w:r w:rsidRPr="002A201C">
        <w:t>Please provide supporting documentation related to the latest nomination process. This could include the invitation to participate in the MSG, a list of interested organisations or individuals, constituency ToRs, minutes of the election process, etc. If the evidence is available online, please provide a link. If it is not, please annex the evidence to this questionnaire.</w:t>
      </w:r>
    </w:p>
    <w:tbl>
      <w:tblPr>
        <w:tblStyle w:val="TableGrid"/>
        <w:tblW w:w="0" w:type="auto"/>
        <w:tblLook w:val="04A0" w:firstRow="1" w:lastRow="0" w:firstColumn="1" w:lastColumn="0" w:noHBand="0" w:noVBand="1"/>
      </w:tblPr>
      <w:tblGrid>
        <w:gridCol w:w="4531"/>
        <w:gridCol w:w="4531"/>
      </w:tblGrid>
      <w:tr w:rsidR="00B108FA" w:rsidRPr="002A201C" w14:paraId="2B335A02" w14:textId="77777777" w:rsidTr="00B108FA">
        <w:tc>
          <w:tcPr>
            <w:tcW w:w="4531" w:type="dxa"/>
            <w:shd w:val="clear" w:color="auto" w:fill="E7E6E6" w:themeFill="background2"/>
          </w:tcPr>
          <w:p w14:paraId="00DEDCC8" w14:textId="77777777" w:rsidR="00B108FA" w:rsidRPr="002A201C" w:rsidRDefault="00B108FA" w:rsidP="00594C6F">
            <w:r w:rsidRPr="002A201C">
              <w:t>Agreed procedure for selecting industry MSG members</w:t>
            </w:r>
          </w:p>
        </w:tc>
        <w:tc>
          <w:tcPr>
            <w:tcW w:w="4531" w:type="dxa"/>
            <w:shd w:val="clear" w:color="auto" w:fill="E7E6E6" w:themeFill="background2"/>
          </w:tcPr>
          <w:p w14:paraId="00C89CC8" w14:textId="77777777" w:rsidR="00B108FA" w:rsidRPr="002A201C" w:rsidRDefault="00B108FA" w:rsidP="00594C6F">
            <w:r w:rsidRPr="002A201C">
              <w:t>Practice in the period under review</w:t>
            </w:r>
          </w:p>
        </w:tc>
      </w:tr>
      <w:tr w:rsidR="00B108FA" w:rsidRPr="002A201C" w14:paraId="3D8457AA" w14:textId="77777777" w:rsidTr="00594C6F">
        <w:tc>
          <w:tcPr>
            <w:tcW w:w="4531" w:type="dxa"/>
          </w:tcPr>
          <w:p w14:paraId="024F25FC" w14:textId="77777777" w:rsidR="00B108FA" w:rsidRDefault="00E21F2F" w:rsidP="00E21F2F">
            <w:pPr>
              <w:rPr>
                <w:rFonts w:eastAsia="Cambria" w:cs="Arial"/>
              </w:rPr>
            </w:pPr>
            <w:r w:rsidRPr="00E21F2F">
              <w:rPr>
                <w:rFonts w:eastAsia="Cambria" w:cs="Arial"/>
              </w:rPr>
              <w:t xml:space="preserve">Industry members will be appointed for an initial term of four years by nomination from OGUK for the oil and gas industry (two full seats) and by the Mining Association of the UK (one full seat) and the Mineral Products Association (one full seat) for mining and quarrying industry. </w:t>
            </w:r>
          </w:p>
          <w:p w14:paraId="6C10CA49" w14:textId="4CF3A0F2" w:rsidR="004E4DCE" w:rsidRPr="00E21F2F" w:rsidRDefault="004E4DCE" w:rsidP="004E4DCE">
            <w:pPr>
              <w:rPr>
                <w:rFonts w:eastAsia="Cambria" w:cs="Arial"/>
              </w:rPr>
            </w:pPr>
            <w:r w:rsidRPr="009F7304">
              <w:rPr>
                <w:rFonts w:eastAsia="Cambria" w:cs="Arial"/>
              </w:rPr>
              <w:t>The industry constituency will consider the diversity of its members in its nominations processes, including gender balance, and will evidence and document how diversity considerations have been taken into account.</w:t>
            </w:r>
          </w:p>
        </w:tc>
        <w:tc>
          <w:tcPr>
            <w:tcW w:w="4531" w:type="dxa"/>
          </w:tcPr>
          <w:p w14:paraId="06EBC70D" w14:textId="468679B0" w:rsidR="0011588E" w:rsidRDefault="0011588E" w:rsidP="0011588E">
            <w:r>
              <w:t xml:space="preserve">The process of nomination and selection of the industry representation on the MSG is described in the Nomination Process, including the criteria and selection process. The process was put in place and approved by consensus in </w:t>
            </w:r>
            <w:r w:rsidR="000E3145">
              <w:t>Aug</w:t>
            </w:r>
            <w:r w:rsidR="00F40B4E">
              <w:t>ust 2020.</w:t>
            </w:r>
          </w:p>
          <w:p w14:paraId="362403F3" w14:textId="3E132FB6" w:rsidR="00EE5008" w:rsidRPr="002A201C" w:rsidRDefault="00EE5008" w:rsidP="00EE5008">
            <w:r>
              <w:t>Procedures for appointments to the industry constituency are available under section 4.1 of the terms of reference.</w:t>
            </w:r>
          </w:p>
          <w:p w14:paraId="2FF71D19" w14:textId="77777777" w:rsidR="00EE5008" w:rsidRDefault="00EE5008" w:rsidP="0011588E"/>
          <w:p w14:paraId="75485F5D" w14:textId="77777777" w:rsidR="00B108FA" w:rsidRPr="002A201C" w:rsidRDefault="00B108FA" w:rsidP="00594C6F"/>
          <w:p w14:paraId="747F632D" w14:textId="77777777" w:rsidR="00B108FA" w:rsidRPr="002A201C" w:rsidRDefault="00B108FA" w:rsidP="00594C6F"/>
          <w:p w14:paraId="560CA0DE" w14:textId="77777777" w:rsidR="00B108FA" w:rsidRPr="002A201C" w:rsidRDefault="00B108FA" w:rsidP="00594C6F"/>
        </w:tc>
      </w:tr>
    </w:tbl>
    <w:p w14:paraId="1179E149" w14:textId="77777777" w:rsidR="00B108FA" w:rsidRPr="002A201C" w:rsidRDefault="00B108FA" w:rsidP="00B108FA"/>
    <w:p w14:paraId="0BC4602D" w14:textId="77777777" w:rsidR="00B108FA" w:rsidRPr="002A201C" w:rsidRDefault="00B108FA" w:rsidP="00B108FA">
      <w:pPr>
        <w:rPr>
          <w:b/>
          <w:bCs/>
        </w:rPr>
      </w:pPr>
      <w:r w:rsidRPr="002A201C">
        <w:rPr>
          <w:b/>
          <w:bCs/>
        </w:rPr>
        <w:t>2. If any MSG representatives changed during the MSG’s term, please describe the process followed for replacing them.</w:t>
      </w:r>
    </w:p>
    <w:tbl>
      <w:tblPr>
        <w:tblStyle w:val="TableGrid"/>
        <w:tblW w:w="0" w:type="auto"/>
        <w:tblLook w:val="04A0" w:firstRow="1" w:lastRow="0" w:firstColumn="1" w:lastColumn="0" w:noHBand="0" w:noVBand="1"/>
      </w:tblPr>
      <w:tblGrid>
        <w:gridCol w:w="4531"/>
        <w:gridCol w:w="4531"/>
      </w:tblGrid>
      <w:tr w:rsidR="00B108FA" w:rsidRPr="002A201C" w14:paraId="3EAFE65A" w14:textId="77777777" w:rsidTr="00B108FA">
        <w:tc>
          <w:tcPr>
            <w:tcW w:w="4531" w:type="dxa"/>
            <w:shd w:val="clear" w:color="auto" w:fill="E7E6E6" w:themeFill="background2"/>
          </w:tcPr>
          <w:p w14:paraId="07AA49BC" w14:textId="77777777" w:rsidR="00B108FA" w:rsidRPr="002A201C" w:rsidRDefault="00B108FA" w:rsidP="00594C6F">
            <w:r w:rsidRPr="002A201C">
              <w:t>Agreed procedure for replacing  industry MSG members</w:t>
            </w:r>
          </w:p>
        </w:tc>
        <w:tc>
          <w:tcPr>
            <w:tcW w:w="4531" w:type="dxa"/>
            <w:shd w:val="clear" w:color="auto" w:fill="E7E6E6" w:themeFill="background2"/>
          </w:tcPr>
          <w:p w14:paraId="2ADB6B4B" w14:textId="77777777" w:rsidR="00B108FA" w:rsidRPr="002A201C" w:rsidRDefault="00B108FA" w:rsidP="00594C6F">
            <w:r w:rsidRPr="002A201C">
              <w:t>Practice in the period under review</w:t>
            </w:r>
          </w:p>
        </w:tc>
      </w:tr>
      <w:tr w:rsidR="00B108FA" w:rsidRPr="002A201C" w14:paraId="30A8A029" w14:textId="77777777" w:rsidTr="00594C6F">
        <w:tc>
          <w:tcPr>
            <w:tcW w:w="4531" w:type="dxa"/>
          </w:tcPr>
          <w:p w14:paraId="494DB2AE" w14:textId="2AE242F8" w:rsidR="009F7304" w:rsidRDefault="00E21F2F" w:rsidP="009F7304">
            <w:r w:rsidRPr="00E21F2F">
              <w:rPr>
                <w:rFonts w:eastAsia="Cambria" w:cs="Arial"/>
              </w:rPr>
              <w:t xml:space="preserve">At the end of each four-year term the constituency must consider if the seats should be made available to other suitable candidates, using the standard industry nominations process, or if the existing member should continue. </w:t>
            </w:r>
          </w:p>
          <w:p w14:paraId="7D24D6D2" w14:textId="2E4BE0C7" w:rsidR="00B108FA" w:rsidRPr="002A201C" w:rsidRDefault="009F7304" w:rsidP="009F7304">
            <w:r w:rsidRPr="009F7304">
              <w:rPr>
                <w:rFonts w:eastAsia="Cambria" w:cs="Arial"/>
              </w:rPr>
              <w:t xml:space="preserve">The industry constituency will review membership on a regular basis to consider the diversity and gender balance of its members in order to ensure that membership reflects the changing nature of the industry and the requirements of the EITI Standard. </w:t>
            </w:r>
          </w:p>
        </w:tc>
        <w:tc>
          <w:tcPr>
            <w:tcW w:w="4531" w:type="dxa"/>
          </w:tcPr>
          <w:p w14:paraId="3F0DE69E" w14:textId="77777777" w:rsidR="00F25956" w:rsidRDefault="00F25956" w:rsidP="00F25956">
            <w:r>
              <w:t xml:space="preserve">In respect of the Oil &amp; Gas industry constituency, none of the changes in membership during the reference period arose as a result of constituency members reaching the end of their four year terms. Changes during the reference period were as a result of industry members leaving or retiring from their respective industries </w:t>
            </w:r>
          </w:p>
          <w:p w14:paraId="4C4CB09E" w14:textId="19A8CCB3" w:rsidR="00164B1F" w:rsidRPr="00B46B64" w:rsidRDefault="00164B1F" w:rsidP="00164B1F">
            <w:r w:rsidRPr="00B46B64">
              <w:t>In terms of the M&amp;Q constituency both MSG members have been in place longer than 4 years to date, but their continuations to this time have been sanctioned by their representative associations. This will be reviewed as per agreed procedure by those Associations at the end of their current terms.</w:t>
            </w:r>
          </w:p>
          <w:p w14:paraId="4E86E068" w14:textId="1630163A" w:rsidR="00EF5025" w:rsidRPr="00B46B64" w:rsidRDefault="00EF5025" w:rsidP="00EF5025">
            <w:r w:rsidRPr="00B46B64">
              <w:t>Procedures for replacing members</w:t>
            </w:r>
            <w:r w:rsidR="00F31479" w:rsidRPr="00B46B64">
              <w:t xml:space="preserve"> on</w:t>
            </w:r>
            <w:r w:rsidRPr="00B46B64">
              <w:t xml:space="preserve"> the industry constituency are available under section 4.1 of the terms of reference.</w:t>
            </w:r>
            <w:r w:rsidR="00EF24FA" w:rsidRPr="00B46B64">
              <w:t xml:space="preserve"> This includes reference to </w:t>
            </w:r>
            <w:r w:rsidR="002F2C50" w:rsidRPr="00B46B64">
              <w:t>specific nomination details for OGUK, MPA and MAUK.</w:t>
            </w:r>
          </w:p>
          <w:p w14:paraId="0952251D" w14:textId="2DBDCB1D" w:rsidR="00B108FA" w:rsidRPr="00B46B64" w:rsidRDefault="00F25956" w:rsidP="00F25956">
            <w:pPr>
              <w:rPr>
                <w:i/>
              </w:rPr>
            </w:pPr>
            <w:r w:rsidRPr="00B46B64">
              <w:rPr>
                <w:i/>
              </w:rPr>
              <w:t>Note: O&amp;G – leavers Romina/Tom Evans/M Kirkham replaced by D Evans, M Tholen and D Espie.</w:t>
            </w:r>
          </w:p>
          <w:p w14:paraId="46C4472B" w14:textId="77777777" w:rsidR="002A5AAA" w:rsidRDefault="00AC6B34" w:rsidP="00F25956">
            <w:r>
              <w:t>Changes in Mining and Quarrying</w:t>
            </w:r>
            <w:r w:rsidR="002A5AAA">
              <w:t xml:space="preserve"> Jerry McLaughlin (MPA) retired and replaced by Aurelie Delannoy (MPA). </w:t>
            </w:r>
          </w:p>
          <w:p w14:paraId="6525D2F4" w14:textId="0925706D" w:rsidR="002F2C50" w:rsidRPr="002A201C" w:rsidRDefault="002A5AAA" w:rsidP="00F25956">
            <w:r>
              <w:t>More detailed information on changes during the period covered</w:t>
            </w:r>
            <w:r w:rsidR="00B14D65">
              <w:t xml:space="preserve"> in the industry constituency are available under </w:t>
            </w:r>
            <w:r w:rsidR="00AA1933">
              <w:t>section 2 of MSG Members and Attendance above.</w:t>
            </w:r>
          </w:p>
          <w:p w14:paraId="2F666F86" w14:textId="77777777" w:rsidR="00B108FA" w:rsidRPr="002A201C" w:rsidRDefault="00B108FA" w:rsidP="00594C6F"/>
          <w:p w14:paraId="07D1450B" w14:textId="77777777" w:rsidR="00B108FA" w:rsidRPr="002A201C" w:rsidRDefault="00B108FA" w:rsidP="00594C6F"/>
          <w:p w14:paraId="025276EA" w14:textId="77777777" w:rsidR="00B108FA" w:rsidRPr="002A201C" w:rsidRDefault="00B108FA" w:rsidP="00594C6F"/>
        </w:tc>
      </w:tr>
    </w:tbl>
    <w:p w14:paraId="501524BB" w14:textId="77777777" w:rsidR="00B108FA" w:rsidRPr="002A201C" w:rsidRDefault="00B108FA" w:rsidP="00B108FA"/>
    <w:p w14:paraId="51D7C1ED" w14:textId="5AB588ED" w:rsidR="00B108FA" w:rsidRPr="002A201C" w:rsidRDefault="00B108FA" w:rsidP="006D2988">
      <w:pPr>
        <w:pStyle w:val="Heading2"/>
        <w:ind w:left="0" w:firstLine="0"/>
      </w:pPr>
      <w:bookmarkStart w:id="13" w:name="_Toc57974740"/>
      <w:r w:rsidRPr="002A201C">
        <w:t>Liaison with the broader constituency</w:t>
      </w:r>
      <w:bookmarkEnd w:id="13"/>
    </w:p>
    <w:p w14:paraId="5D3785F3" w14:textId="77777777" w:rsidR="00B108FA" w:rsidRPr="002A201C" w:rsidRDefault="00B108FA" w:rsidP="00B108FA">
      <w:pPr>
        <w:rPr>
          <w:b/>
          <w:bCs/>
        </w:rPr>
      </w:pPr>
      <w:r w:rsidRPr="002A201C">
        <w:rPr>
          <w:b/>
          <w:bCs/>
        </w:rPr>
        <w:t xml:space="preserve">3. Describe the company constituency’s structures, policies and practices for coordination on EITI matters. </w:t>
      </w:r>
    </w:p>
    <w:p w14:paraId="361AA7D9" w14:textId="77777777" w:rsidR="00B108FA" w:rsidRPr="002A201C" w:rsidRDefault="00B108FA" w:rsidP="00B108FA">
      <w:r w:rsidRPr="002A201C">
        <w:t>Please provide supporting evidence, such as constituency ToRs, dates and minutes of constituency meetings, number of emails to mailing lists, etc. If the evidence is available online, please provide a link. If it is not, please annex the evidence to this questionnaire.</w:t>
      </w:r>
    </w:p>
    <w:tbl>
      <w:tblPr>
        <w:tblStyle w:val="TableGrid"/>
        <w:tblW w:w="5000" w:type="pct"/>
        <w:tblLook w:val="04A0" w:firstRow="1" w:lastRow="0" w:firstColumn="1" w:lastColumn="0" w:noHBand="0" w:noVBand="1"/>
      </w:tblPr>
      <w:tblGrid>
        <w:gridCol w:w="3022"/>
        <w:gridCol w:w="3021"/>
        <w:gridCol w:w="3019"/>
      </w:tblGrid>
      <w:tr w:rsidR="00B108FA" w:rsidRPr="002A201C" w14:paraId="79D97096" w14:textId="77777777" w:rsidTr="00B108FA">
        <w:tc>
          <w:tcPr>
            <w:tcW w:w="1667" w:type="pct"/>
            <w:shd w:val="clear" w:color="auto" w:fill="E7E6E6" w:themeFill="background2"/>
          </w:tcPr>
          <w:p w14:paraId="37A6113D" w14:textId="77777777" w:rsidR="00B108FA" w:rsidRPr="002A201C" w:rsidRDefault="00B108FA" w:rsidP="00594C6F">
            <w:r w:rsidRPr="002A201C">
              <w:t>Structures in place for liaison with the broader constituency, such as industry associations</w:t>
            </w:r>
          </w:p>
        </w:tc>
        <w:tc>
          <w:tcPr>
            <w:tcW w:w="1667" w:type="pct"/>
            <w:shd w:val="clear" w:color="auto" w:fill="E7E6E6" w:themeFill="background2"/>
          </w:tcPr>
          <w:p w14:paraId="78F03017" w14:textId="77777777" w:rsidR="00B108FA" w:rsidRPr="002A201C" w:rsidRDefault="00B108FA" w:rsidP="00594C6F">
            <w:r w:rsidRPr="002A201C">
              <w:t>Policies and agreed procedures for liaison with the broader constituency</w:t>
            </w:r>
          </w:p>
        </w:tc>
        <w:tc>
          <w:tcPr>
            <w:tcW w:w="1666" w:type="pct"/>
            <w:shd w:val="clear" w:color="auto" w:fill="E7E6E6" w:themeFill="background2"/>
          </w:tcPr>
          <w:p w14:paraId="3171E7E1" w14:textId="77777777" w:rsidR="00B108FA" w:rsidRPr="002A201C" w:rsidRDefault="00B108FA" w:rsidP="00594C6F">
            <w:r w:rsidRPr="002A201C">
              <w:t>Practice in the period under review</w:t>
            </w:r>
          </w:p>
        </w:tc>
      </w:tr>
      <w:tr w:rsidR="00B108FA" w:rsidRPr="002A201C" w14:paraId="21D22412" w14:textId="77777777" w:rsidTr="00594C6F">
        <w:tc>
          <w:tcPr>
            <w:tcW w:w="1667" w:type="pct"/>
          </w:tcPr>
          <w:p w14:paraId="22700C5A" w14:textId="77777777" w:rsidR="00495509" w:rsidRPr="00B46B64" w:rsidRDefault="00495509" w:rsidP="00495509">
            <w:r w:rsidRPr="00B46B64">
              <w:t xml:space="preserve">For Oil &amp; Gas – Updates on EITI are standing agenda items for fiscal representative bodies UKOITC, Brindex and OTAC. </w:t>
            </w:r>
          </w:p>
          <w:p w14:paraId="116717C7" w14:textId="77777777" w:rsidR="00D263B0" w:rsidRPr="00B46B64" w:rsidRDefault="00D263B0" w:rsidP="00D263B0">
            <w:r w:rsidRPr="00B46B64">
              <w:t>For M&amp;Q – Updates on EITI are regularly made through meetings of their Associations (eg standing item on MAUK General Meeting agenda).</w:t>
            </w:r>
          </w:p>
          <w:p w14:paraId="25C12022" w14:textId="77777777" w:rsidR="00B108FA" w:rsidRPr="00B46B64" w:rsidRDefault="00B108FA" w:rsidP="00594C6F"/>
        </w:tc>
        <w:tc>
          <w:tcPr>
            <w:tcW w:w="1667" w:type="pct"/>
          </w:tcPr>
          <w:p w14:paraId="7CFA72B8" w14:textId="77777777" w:rsidR="00B108FA" w:rsidRPr="00B46B64" w:rsidRDefault="00B108FA" w:rsidP="00594C6F"/>
          <w:p w14:paraId="2F0FE9CA" w14:textId="77777777" w:rsidR="00B108FA" w:rsidRPr="00B46B64" w:rsidRDefault="00B108FA" w:rsidP="00594C6F"/>
          <w:p w14:paraId="1088C86C" w14:textId="77777777" w:rsidR="00B108FA" w:rsidRPr="00B46B64" w:rsidRDefault="00B108FA" w:rsidP="00594C6F"/>
          <w:p w14:paraId="6A7D8922" w14:textId="77777777" w:rsidR="00B108FA" w:rsidRPr="00B46B64" w:rsidRDefault="00B108FA" w:rsidP="00594C6F"/>
        </w:tc>
        <w:tc>
          <w:tcPr>
            <w:tcW w:w="1666" w:type="pct"/>
          </w:tcPr>
          <w:p w14:paraId="460C739D" w14:textId="5BBDE5A6" w:rsidR="00EF45C9" w:rsidRDefault="00EF45C9" w:rsidP="00EF45C9">
            <w:r>
              <w:t>For Oil and Gas: updates are provided in respect of ongoing reconciliations issues, as well as progress on validation and mainstreaming.</w:t>
            </w:r>
          </w:p>
          <w:p w14:paraId="66BC361C" w14:textId="23B9BC85" w:rsidR="00EF45C9" w:rsidRDefault="00EF45C9" w:rsidP="00EF45C9">
            <w:pPr>
              <w:rPr>
                <w:iCs/>
              </w:rPr>
            </w:pPr>
            <w:r>
              <w:rPr>
                <w:iCs/>
              </w:rPr>
              <w:t xml:space="preserve">D Espie provided an update of EITI issues on 08 April 2021 at UKOITC meeting. </w:t>
            </w:r>
          </w:p>
          <w:p w14:paraId="5D74B579" w14:textId="23B9BC85" w:rsidR="00EF45C9" w:rsidRDefault="00EF45C9" w:rsidP="00EF45C9">
            <w:pPr>
              <w:rPr>
                <w:iCs/>
              </w:rPr>
            </w:pPr>
            <w:r>
              <w:rPr>
                <w:iCs/>
              </w:rPr>
              <w:t>J Akinlosotu provided regular updates, at OTAC/Brindex meetings, in respect of ongoing EITI matters including reconciliation templates, annual reports, progress on the (re)validation and mainstreaming, UK EITI launch events at the following physical/online meetings:</w:t>
            </w:r>
          </w:p>
          <w:p w14:paraId="6162D2F9" w14:textId="563AF058" w:rsidR="00EF45C9" w:rsidRDefault="00EF45C9" w:rsidP="00EF45C9">
            <w:pPr>
              <w:contextualSpacing/>
              <w:rPr>
                <w:iCs/>
              </w:rPr>
            </w:pPr>
            <w:r>
              <w:rPr>
                <w:b/>
                <w:iCs/>
              </w:rPr>
              <w:t>Dates:</w:t>
            </w:r>
            <w:r>
              <w:rPr>
                <w:iCs/>
              </w:rPr>
              <w:t xml:space="preserve"> 24 July 2019, Sept 2019, 30 July 2020, 9 Sept 2020, 2 Dec 2020, 10 Feb 2021</w:t>
            </w:r>
          </w:p>
          <w:p w14:paraId="2E233696" w14:textId="17F1F16F" w:rsidR="00810979" w:rsidRDefault="00810979" w:rsidP="00EF45C9">
            <w:pPr>
              <w:contextualSpacing/>
              <w:rPr>
                <w:iCs/>
              </w:rPr>
            </w:pPr>
          </w:p>
          <w:p w14:paraId="0DD29BED" w14:textId="77777777" w:rsidR="00810979" w:rsidRPr="00B46B64" w:rsidRDefault="00810979" w:rsidP="00810979">
            <w:pPr>
              <w:contextualSpacing/>
              <w:rPr>
                <w:b/>
                <w:iCs/>
              </w:rPr>
            </w:pPr>
            <w:r w:rsidRPr="00B46B64">
              <w:rPr>
                <w:b/>
                <w:iCs/>
              </w:rPr>
              <w:t>MAUK General Meeting Dates</w:t>
            </w:r>
          </w:p>
          <w:p w14:paraId="6D02DC81" w14:textId="344D52D6" w:rsidR="00EF45C9" w:rsidRPr="002A201C" w:rsidRDefault="00810979" w:rsidP="00E22D3C">
            <w:pPr>
              <w:contextualSpacing/>
            </w:pPr>
            <w:r w:rsidRPr="00B46B64">
              <w:rPr>
                <w:iCs/>
              </w:rPr>
              <w:t>4/4/19, 3/10/19, 22/4/20, 22/10/20, 21/4/21</w:t>
            </w:r>
          </w:p>
        </w:tc>
      </w:tr>
    </w:tbl>
    <w:p w14:paraId="4A301C89" w14:textId="77777777" w:rsidR="00B108FA" w:rsidRPr="002A201C" w:rsidRDefault="00B108FA" w:rsidP="00B108FA"/>
    <w:p w14:paraId="32C38A76" w14:textId="77777777" w:rsidR="00B108FA" w:rsidRPr="002A201C" w:rsidRDefault="00B108FA" w:rsidP="00B108FA">
      <w:pPr>
        <w:rPr>
          <w:b/>
          <w:bCs/>
        </w:rPr>
      </w:pPr>
      <w:r w:rsidRPr="002A201C">
        <w:rPr>
          <w:b/>
          <w:bCs/>
        </w:rPr>
        <w:t>4. Have MSG members sought input from the broader constituency on the following documents. If yes, how and did you receive input?</w:t>
      </w:r>
    </w:p>
    <w:p w14:paraId="12A3B0C7" w14:textId="77777777" w:rsidR="00B108FA" w:rsidRPr="002A201C" w:rsidRDefault="00B108FA" w:rsidP="00B108FA">
      <w:r w:rsidRPr="002A201C">
        <w:tab/>
        <w:t>a) The latest EITI work plan, including priorities for EITI implementation</w:t>
      </w:r>
    </w:p>
    <w:p w14:paraId="2CC188F4" w14:textId="77777777" w:rsidR="00B108FA" w:rsidRPr="002A201C" w:rsidRDefault="00B108FA" w:rsidP="00B108FA">
      <w:r w:rsidRPr="002A201C">
        <w:tab/>
        <w:t>b) The latest annual review of outcomes and impact</w:t>
      </w:r>
    </w:p>
    <w:tbl>
      <w:tblPr>
        <w:tblStyle w:val="TableGrid"/>
        <w:tblW w:w="0" w:type="auto"/>
        <w:tblLook w:val="04A0" w:firstRow="1" w:lastRow="0" w:firstColumn="1" w:lastColumn="0" w:noHBand="0" w:noVBand="1"/>
      </w:tblPr>
      <w:tblGrid>
        <w:gridCol w:w="9062"/>
      </w:tblGrid>
      <w:tr w:rsidR="00B108FA" w:rsidRPr="002A201C" w14:paraId="2699F7C6" w14:textId="77777777" w:rsidTr="00594C6F">
        <w:tc>
          <w:tcPr>
            <w:tcW w:w="9062" w:type="dxa"/>
          </w:tcPr>
          <w:p w14:paraId="46B82342" w14:textId="0273D32A" w:rsidR="00E573EE" w:rsidRPr="00BD29DE" w:rsidRDefault="00E573EE" w:rsidP="00E573EE">
            <w:r w:rsidRPr="00BD29DE">
              <w:t xml:space="preserve">O&amp;G – N/A </w:t>
            </w:r>
          </w:p>
          <w:p w14:paraId="7A839FE4" w14:textId="5C3A60B7" w:rsidR="00B108FA" w:rsidRPr="002A201C" w:rsidRDefault="00A40C7C" w:rsidP="00C12295">
            <w:r w:rsidRPr="00BD29DE">
              <w:t>M&amp;Q – A verbal summary of the work plan and outcomes is made at MAUK General meetings (twice a year).</w:t>
            </w:r>
          </w:p>
        </w:tc>
      </w:tr>
    </w:tbl>
    <w:p w14:paraId="04C44603" w14:textId="77777777" w:rsidR="00B108FA" w:rsidRPr="002A201C" w:rsidRDefault="00B108FA" w:rsidP="006D2988">
      <w:pPr>
        <w:pStyle w:val="Heading2"/>
        <w:ind w:left="0" w:firstLine="0"/>
      </w:pPr>
      <w:bookmarkStart w:id="14" w:name="_Toc57974741"/>
      <w:r w:rsidRPr="002A201C">
        <w:t>Use of data</w:t>
      </w:r>
      <w:bookmarkEnd w:id="14"/>
    </w:p>
    <w:p w14:paraId="78BE8966" w14:textId="4D885963" w:rsidR="00B108FA" w:rsidRPr="002A201C" w:rsidRDefault="00B108FA" w:rsidP="00B108FA">
      <w:pPr>
        <w:rPr>
          <w:b/>
          <w:bCs/>
        </w:rPr>
      </w:pPr>
      <w:r w:rsidRPr="002A201C">
        <w:rPr>
          <w:b/>
          <w:bCs/>
        </w:rPr>
        <w:t xml:space="preserve">5. Have company representatives contributed to communicating or using EITI data, including participation in outreach activities? </w:t>
      </w:r>
    </w:p>
    <w:p w14:paraId="40AA039E" w14:textId="77777777" w:rsidR="00B108FA" w:rsidRPr="002A201C" w:rsidRDefault="00B108FA" w:rsidP="00B108FA">
      <w:r w:rsidRPr="002A201C">
        <w:t>If yes, please provide examples with links to any supporting evidence, such as reports, blogs or news articles.</w:t>
      </w:r>
    </w:p>
    <w:tbl>
      <w:tblPr>
        <w:tblStyle w:val="TableGrid"/>
        <w:tblW w:w="0" w:type="auto"/>
        <w:tblLook w:val="04A0" w:firstRow="1" w:lastRow="0" w:firstColumn="1" w:lastColumn="0" w:noHBand="0" w:noVBand="1"/>
      </w:tblPr>
      <w:tblGrid>
        <w:gridCol w:w="9062"/>
      </w:tblGrid>
      <w:tr w:rsidR="00B108FA" w:rsidRPr="002A201C" w14:paraId="2DAC8BE5" w14:textId="77777777" w:rsidTr="00594C6F">
        <w:tc>
          <w:tcPr>
            <w:tcW w:w="9062" w:type="dxa"/>
          </w:tcPr>
          <w:p w14:paraId="5E40F57B" w14:textId="77777777" w:rsidR="00A47E4C" w:rsidRPr="00BD29DE" w:rsidRDefault="009B52A9" w:rsidP="00A47E4C">
            <w:r>
              <w:t xml:space="preserve">OGUK (Oil and Gas UK) welcomed and promoted the publication of the UK EITI reconciliation report – 25th February 2019 </w:t>
            </w:r>
            <w:r w:rsidRPr="00BD29DE">
              <w:t xml:space="preserve">: </w:t>
            </w:r>
            <w:hyperlink r:id="rId38" w:history="1">
              <w:r w:rsidRPr="00BD29DE">
                <w:rPr>
                  <w:rStyle w:val="Hyperlink"/>
                  <w:color w:val="auto"/>
                </w:rPr>
                <w:t>https://oguk.org.uk/global-transparency-initiative-confirms-uk-oil-gas-industry-net-contributor-to-uk-economy/</w:t>
              </w:r>
            </w:hyperlink>
            <w:r w:rsidRPr="00BD29DE">
              <w:t xml:space="preserve"> </w:t>
            </w:r>
            <w:r w:rsidR="00A47E4C" w:rsidRPr="00BD29DE">
              <w:t>This report was also shared with all MAUK members.</w:t>
            </w:r>
          </w:p>
          <w:p w14:paraId="70CD7683" w14:textId="77777777" w:rsidR="009B52A9" w:rsidRPr="00BD29DE" w:rsidRDefault="009B52A9" w:rsidP="009B52A9">
            <w:r w:rsidRPr="00BD29DE">
              <w:t>OGUK provides verbal updates to members on UK EITI activities at Government Relations Working Group weekly calls (Not Minuted)</w:t>
            </w:r>
          </w:p>
          <w:p w14:paraId="2B31B9AA" w14:textId="495900C1" w:rsidR="00B108FA" w:rsidRPr="002A201C" w:rsidRDefault="002416BE" w:rsidP="00C12295">
            <w:r w:rsidRPr="00BD29DE">
              <w:t>Formal verbal updates are given to MAUK members at MAUK General Meetings (twice a year).</w:t>
            </w:r>
          </w:p>
        </w:tc>
      </w:tr>
    </w:tbl>
    <w:p w14:paraId="306A66D8" w14:textId="439F8B73" w:rsidR="00B108FA" w:rsidRPr="002A201C" w:rsidRDefault="00B108FA" w:rsidP="006D2988">
      <w:pPr>
        <w:pStyle w:val="Heading2"/>
        <w:ind w:left="0" w:firstLine="0"/>
      </w:pPr>
      <w:bookmarkStart w:id="15" w:name="_Toc57974742"/>
      <w:r w:rsidRPr="002A201C">
        <w:t>Obstacles to participation</w:t>
      </w:r>
      <w:bookmarkEnd w:id="15"/>
    </w:p>
    <w:p w14:paraId="7CF84687" w14:textId="5B8DB30E" w:rsidR="00B108FA" w:rsidRPr="002A201C" w:rsidRDefault="006D2988" w:rsidP="00B108FA">
      <w:pPr>
        <w:rPr>
          <w:b/>
          <w:bCs/>
        </w:rPr>
      </w:pPr>
      <w:r>
        <w:rPr>
          <w:b/>
          <w:bCs/>
        </w:rPr>
        <w:t xml:space="preserve">6. </w:t>
      </w:r>
      <w:r w:rsidR="00B108FA" w:rsidRPr="002A201C">
        <w:rPr>
          <w:b/>
          <w:bCs/>
        </w:rPr>
        <w:t>If company representatives have experienced any obstacles to participation in the EITI, please describe and specify these obstacles below or convey your concerns directly to the Validation team (</w:t>
      </w:r>
      <w:hyperlink r:id="rId39" w:history="1">
        <w:r w:rsidR="00B108FA" w:rsidRPr="002A201C">
          <w:rPr>
            <w:rStyle w:val="Hyperlink"/>
            <w:b/>
            <w:bCs/>
          </w:rPr>
          <w:t>XXX@eiti.org</w:t>
        </w:r>
      </w:hyperlink>
      <w:r w:rsidR="00B108FA" w:rsidRPr="002A201C">
        <w:rPr>
          <w:b/>
          <w:bCs/>
        </w:rPr>
        <w:t xml:space="preserve">) by the commencement of the Validation. Please provide supporting evidence if available. Requests for confidentiality will be respected. </w:t>
      </w:r>
    </w:p>
    <w:tbl>
      <w:tblPr>
        <w:tblStyle w:val="TableGrid"/>
        <w:tblW w:w="0" w:type="auto"/>
        <w:tblLook w:val="04A0" w:firstRow="1" w:lastRow="0" w:firstColumn="1" w:lastColumn="0" w:noHBand="0" w:noVBand="1"/>
      </w:tblPr>
      <w:tblGrid>
        <w:gridCol w:w="9062"/>
      </w:tblGrid>
      <w:tr w:rsidR="00B108FA" w:rsidRPr="002A201C" w14:paraId="1E5C0675" w14:textId="77777777" w:rsidTr="00594C6F">
        <w:tc>
          <w:tcPr>
            <w:tcW w:w="9062" w:type="dxa"/>
          </w:tcPr>
          <w:p w14:paraId="0C1F0DAB" w14:textId="18DDD1B1" w:rsidR="00B108FA" w:rsidRPr="002A201C" w:rsidRDefault="0023056A" w:rsidP="00E22D3C">
            <w:r>
              <w:t>Not applicable.</w:t>
            </w:r>
          </w:p>
        </w:tc>
      </w:tr>
    </w:tbl>
    <w:p w14:paraId="4B7065DC" w14:textId="77777777" w:rsidR="00B108FA" w:rsidRPr="002A201C" w:rsidRDefault="00B108FA" w:rsidP="00B108FA"/>
    <w:p w14:paraId="0AA72A5B" w14:textId="092FC8AC" w:rsidR="00B108FA" w:rsidRPr="002A201C" w:rsidRDefault="00B108FA" w:rsidP="00B108FA">
      <w:pPr>
        <w:pStyle w:val="Heading2"/>
        <w:ind w:left="0" w:firstLine="0"/>
      </w:pPr>
      <w:bookmarkStart w:id="16" w:name="_Toc57974743"/>
      <w:r w:rsidRPr="002A201C">
        <w:t>Sign-off</w:t>
      </w:r>
      <w:bookmarkEnd w:id="16"/>
    </w:p>
    <w:p w14:paraId="4A108C52" w14:textId="15D51CDB" w:rsidR="00B108FA" w:rsidRPr="002A201C" w:rsidRDefault="006D2988" w:rsidP="00B108FA">
      <w:pPr>
        <w:rPr>
          <w:b/>
          <w:bCs/>
        </w:rPr>
      </w:pPr>
      <w:r>
        <w:rPr>
          <w:b/>
          <w:bCs/>
        </w:rPr>
        <w:t xml:space="preserve">7. </w:t>
      </w:r>
      <w:r w:rsidR="00B108FA" w:rsidRPr="002A201C">
        <w:rPr>
          <w:b/>
          <w:bCs/>
        </w:rPr>
        <w:t>Please include below the names and contact details of the MSG members from the industry constituency who sign off on submitting the above information to the Validation team. Add rows as needed.</w:t>
      </w:r>
    </w:p>
    <w:tbl>
      <w:tblPr>
        <w:tblStyle w:val="TableGrid"/>
        <w:tblW w:w="0" w:type="auto"/>
        <w:tblLook w:val="04A0" w:firstRow="1" w:lastRow="0" w:firstColumn="1" w:lastColumn="0" w:noHBand="0" w:noVBand="1"/>
      </w:tblPr>
      <w:tblGrid>
        <w:gridCol w:w="2265"/>
        <w:gridCol w:w="2265"/>
        <w:gridCol w:w="2266"/>
        <w:gridCol w:w="2266"/>
      </w:tblGrid>
      <w:tr w:rsidR="00B108FA" w:rsidRPr="002A201C" w14:paraId="584C18DF" w14:textId="77777777" w:rsidTr="00B108FA">
        <w:tc>
          <w:tcPr>
            <w:tcW w:w="2265" w:type="dxa"/>
            <w:shd w:val="clear" w:color="auto" w:fill="E7E6E6" w:themeFill="background2"/>
          </w:tcPr>
          <w:p w14:paraId="77E40685" w14:textId="77777777" w:rsidR="00B108FA" w:rsidRPr="002A201C" w:rsidRDefault="00B108FA" w:rsidP="00594C6F">
            <w:r w:rsidRPr="002A201C">
              <w:t>Name</w:t>
            </w:r>
          </w:p>
        </w:tc>
        <w:tc>
          <w:tcPr>
            <w:tcW w:w="2265" w:type="dxa"/>
            <w:shd w:val="clear" w:color="auto" w:fill="E7E6E6" w:themeFill="background2"/>
          </w:tcPr>
          <w:p w14:paraId="01DB0944" w14:textId="77777777" w:rsidR="00B108FA" w:rsidRPr="002A201C" w:rsidRDefault="00B108FA" w:rsidP="00594C6F">
            <w:r w:rsidRPr="002A201C">
              <w:t>Email address or telephone number</w:t>
            </w:r>
          </w:p>
        </w:tc>
        <w:tc>
          <w:tcPr>
            <w:tcW w:w="2266" w:type="dxa"/>
            <w:shd w:val="clear" w:color="auto" w:fill="E7E6E6" w:themeFill="background2"/>
          </w:tcPr>
          <w:p w14:paraId="4AFF2D60" w14:textId="77777777" w:rsidR="00B108FA" w:rsidRPr="002A201C" w:rsidRDefault="00B108FA" w:rsidP="00594C6F">
            <w:r w:rsidRPr="002A201C">
              <w:t>Date</w:t>
            </w:r>
          </w:p>
        </w:tc>
        <w:tc>
          <w:tcPr>
            <w:tcW w:w="2266" w:type="dxa"/>
            <w:shd w:val="clear" w:color="auto" w:fill="E7E6E6" w:themeFill="background2"/>
          </w:tcPr>
          <w:p w14:paraId="3A7C9425" w14:textId="77777777" w:rsidR="00B108FA" w:rsidRPr="002A201C" w:rsidRDefault="00B108FA" w:rsidP="00594C6F">
            <w:r w:rsidRPr="002A201C">
              <w:t>Signature (optional)</w:t>
            </w:r>
          </w:p>
        </w:tc>
      </w:tr>
      <w:tr w:rsidR="00B108FA" w:rsidRPr="002A201C" w14:paraId="4E30A3EE" w14:textId="77777777" w:rsidTr="00594C6F">
        <w:tc>
          <w:tcPr>
            <w:tcW w:w="2265" w:type="dxa"/>
          </w:tcPr>
          <w:p w14:paraId="7A62FD26" w14:textId="14245256" w:rsidR="00B108FA" w:rsidRPr="00454D2E" w:rsidRDefault="00685929" w:rsidP="00594C6F">
            <w:r w:rsidRPr="00454D2E">
              <w:t>Mike Tholen</w:t>
            </w:r>
          </w:p>
        </w:tc>
        <w:tc>
          <w:tcPr>
            <w:tcW w:w="2265" w:type="dxa"/>
          </w:tcPr>
          <w:p w14:paraId="4296885A" w14:textId="30B4B86A" w:rsidR="00B108FA" w:rsidRPr="002A201C" w:rsidRDefault="00B108FA" w:rsidP="00594C6F"/>
        </w:tc>
        <w:tc>
          <w:tcPr>
            <w:tcW w:w="2266" w:type="dxa"/>
          </w:tcPr>
          <w:p w14:paraId="23F9ADC1" w14:textId="5008E865" w:rsidR="00B108FA" w:rsidRPr="002A201C" w:rsidRDefault="00454D2E" w:rsidP="00594C6F">
            <w:r>
              <w:t>30 June 2021</w:t>
            </w:r>
          </w:p>
        </w:tc>
        <w:tc>
          <w:tcPr>
            <w:tcW w:w="2266" w:type="dxa"/>
          </w:tcPr>
          <w:p w14:paraId="3C8B7C69" w14:textId="77777777" w:rsidR="00B108FA" w:rsidRPr="002A201C" w:rsidRDefault="00B108FA" w:rsidP="00594C6F"/>
        </w:tc>
      </w:tr>
      <w:tr w:rsidR="00454D2E" w:rsidRPr="002A201C" w14:paraId="6701C6DE" w14:textId="77777777" w:rsidTr="00594C6F">
        <w:tc>
          <w:tcPr>
            <w:tcW w:w="2265" w:type="dxa"/>
          </w:tcPr>
          <w:p w14:paraId="3B0DCEDB" w14:textId="229070E3" w:rsidR="00454D2E" w:rsidRPr="00454D2E" w:rsidRDefault="00454D2E" w:rsidP="00454D2E">
            <w:r w:rsidRPr="00454D2E">
              <w:t>Jacqui Akinlosotu</w:t>
            </w:r>
          </w:p>
        </w:tc>
        <w:tc>
          <w:tcPr>
            <w:tcW w:w="2265" w:type="dxa"/>
          </w:tcPr>
          <w:p w14:paraId="1BC588E5" w14:textId="20139805" w:rsidR="00454D2E" w:rsidRPr="002A201C" w:rsidRDefault="00454D2E" w:rsidP="00454D2E"/>
        </w:tc>
        <w:tc>
          <w:tcPr>
            <w:tcW w:w="2266" w:type="dxa"/>
          </w:tcPr>
          <w:p w14:paraId="04216ACC" w14:textId="20588C47" w:rsidR="00454D2E" w:rsidRPr="002A201C" w:rsidRDefault="00454D2E" w:rsidP="00454D2E">
            <w:r>
              <w:t>30 June 2021</w:t>
            </w:r>
          </w:p>
        </w:tc>
        <w:tc>
          <w:tcPr>
            <w:tcW w:w="2266" w:type="dxa"/>
          </w:tcPr>
          <w:p w14:paraId="110AD107" w14:textId="77777777" w:rsidR="00454D2E" w:rsidRPr="002A201C" w:rsidRDefault="00454D2E" w:rsidP="00454D2E"/>
        </w:tc>
      </w:tr>
      <w:tr w:rsidR="00454D2E" w:rsidRPr="002A201C" w14:paraId="652EF95B" w14:textId="77777777" w:rsidTr="00594C6F">
        <w:tc>
          <w:tcPr>
            <w:tcW w:w="2265" w:type="dxa"/>
          </w:tcPr>
          <w:p w14:paraId="4A371DDF" w14:textId="75820471" w:rsidR="00454D2E" w:rsidRPr="00454D2E" w:rsidRDefault="00454D2E" w:rsidP="00454D2E">
            <w:r w:rsidRPr="00454D2E">
              <w:t>Dan Espie</w:t>
            </w:r>
          </w:p>
        </w:tc>
        <w:tc>
          <w:tcPr>
            <w:tcW w:w="2265" w:type="dxa"/>
          </w:tcPr>
          <w:p w14:paraId="3F81CB14" w14:textId="2ABBC5AB" w:rsidR="00454D2E" w:rsidRPr="00E3392D" w:rsidRDefault="00454D2E" w:rsidP="00454D2E">
            <w:pPr>
              <w:rPr>
                <w:rStyle w:val="Hyperlink"/>
              </w:rPr>
            </w:pPr>
          </w:p>
        </w:tc>
        <w:tc>
          <w:tcPr>
            <w:tcW w:w="2266" w:type="dxa"/>
          </w:tcPr>
          <w:p w14:paraId="71589AA6" w14:textId="79322E46" w:rsidR="00454D2E" w:rsidRPr="002A201C" w:rsidRDefault="00454D2E" w:rsidP="00454D2E">
            <w:r>
              <w:t>30 June 2021</w:t>
            </w:r>
          </w:p>
        </w:tc>
        <w:tc>
          <w:tcPr>
            <w:tcW w:w="2266" w:type="dxa"/>
          </w:tcPr>
          <w:p w14:paraId="6F31D115" w14:textId="77777777" w:rsidR="00454D2E" w:rsidRPr="002A201C" w:rsidRDefault="00454D2E" w:rsidP="00454D2E"/>
        </w:tc>
      </w:tr>
      <w:tr w:rsidR="00454D2E" w:rsidRPr="002A201C" w14:paraId="5C5ACB60" w14:textId="77777777" w:rsidTr="00594C6F">
        <w:tc>
          <w:tcPr>
            <w:tcW w:w="2265" w:type="dxa"/>
          </w:tcPr>
          <w:p w14:paraId="5620F318" w14:textId="025222B3" w:rsidR="00454D2E" w:rsidRPr="00454D2E" w:rsidRDefault="00454D2E" w:rsidP="00454D2E">
            <w:r w:rsidRPr="00454D2E">
              <w:t>Patrick Foster</w:t>
            </w:r>
          </w:p>
        </w:tc>
        <w:tc>
          <w:tcPr>
            <w:tcW w:w="2265" w:type="dxa"/>
          </w:tcPr>
          <w:p w14:paraId="491AD428" w14:textId="009B0066" w:rsidR="00454D2E" w:rsidRPr="002A201C" w:rsidRDefault="00454D2E" w:rsidP="00454D2E"/>
        </w:tc>
        <w:tc>
          <w:tcPr>
            <w:tcW w:w="2266" w:type="dxa"/>
          </w:tcPr>
          <w:p w14:paraId="2549E6B6" w14:textId="49FEEA2F" w:rsidR="00454D2E" w:rsidRPr="002A201C" w:rsidRDefault="00454D2E" w:rsidP="00454D2E">
            <w:r>
              <w:t>30 June 2021</w:t>
            </w:r>
          </w:p>
        </w:tc>
        <w:tc>
          <w:tcPr>
            <w:tcW w:w="2266" w:type="dxa"/>
          </w:tcPr>
          <w:p w14:paraId="1F24A857" w14:textId="77777777" w:rsidR="00454D2E" w:rsidRPr="002A201C" w:rsidRDefault="00454D2E" w:rsidP="00454D2E"/>
        </w:tc>
      </w:tr>
      <w:tr w:rsidR="00454D2E" w:rsidRPr="002A201C" w14:paraId="10F3C997" w14:textId="77777777" w:rsidTr="00594C6F">
        <w:tc>
          <w:tcPr>
            <w:tcW w:w="2265" w:type="dxa"/>
          </w:tcPr>
          <w:p w14:paraId="2238FD71" w14:textId="7AD086EC" w:rsidR="00454D2E" w:rsidRPr="00454D2E" w:rsidRDefault="00454D2E" w:rsidP="00454D2E">
            <w:r w:rsidRPr="00454D2E">
              <w:t>John Bowater</w:t>
            </w:r>
          </w:p>
        </w:tc>
        <w:tc>
          <w:tcPr>
            <w:tcW w:w="2265" w:type="dxa"/>
          </w:tcPr>
          <w:p w14:paraId="7F5F8A2D" w14:textId="556B0346" w:rsidR="00454D2E" w:rsidRPr="002A201C" w:rsidRDefault="00454D2E" w:rsidP="00454D2E"/>
        </w:tc>
        <w:tc>
          <w:tcPr>
            <w:tcW w:w="2266" w:type="dxa"/>
          </w:tcPr>
          <w:p w14:paraId="0F44CE0C" w14:textId="6B86B41A" w:rsidR="00454D2E" w:rsidRPr="002A201C" w:rsidRDefault="00454D2E" w:rsidP="00454D2E">
            <w:r>
              <w:t>30 June 2021</w:t>
            </w:r>
          </w:p>
        </w:tc>
        <w:tc>
          <w:tcPr>
            <w:tcW w:w="2266" w:type="dxa"/>
          </w:tcPr>
          <w:p w14:paraId="5DA152D6" w14:textId="77777777" w:rsidR="00454D2E" w:rsidRPr="002A201C" w:rsidRDefault="00454D2E" w:rsidP="00454D2E"/>
        </w:tc>
      </w:tr>
      <w:tr w:rsidR="00454D2E" w:rsidRPr="002A201C" w14:paraId="499C2350" w14:textId="77777777" w:rsidTr="00594C6F">
        <w:tc>
          <w:tcPr>
            <w:tcW w:w="2265" w:type="dxa"/>
          </w:tcPr>
          <w:p w14:paraId="4F470A49" w14:textId="594E5EAA" w:rsidR="00454D2E" w:rsidRPr="00454D2E" w:rsidRDefault="00454D2E" w:rsidP="00454D2E">
            <w:r w:rsidRPr="00454D2E">
              <w:t>Aurelie Delannoy</w:t>
            </w:r>
          </w:p>
        </w:tc>
        <w:tc>
          <w:tcPr>
            <w:tcW w:w="2265" w:type="dxa"/>
          </w:tcPr>
          <w:p w14:paraId="73627BF1" w14:textId="05697372" w:rsidR="00454D2E" w:rsidRPr="002A201C" w:rsidRDefault="00454D2E" w:rsidP="00454D2E"/>
        </w:tc>
        <w:tc>
          <w:tcPr>
            <w:tcW w:w="2266" w:type="dxa"/>
          </w:tcPr>
          <w:p w14:paraId="2439BC32" w14:textId="0F193783" w:rsidR="00454D2E" w:rsidRPr="002A201C" w:rsidRDefault="00454D2E" w:rsidP="00454D2E">
            <w:r>
              <w:t>30 June 2021</w:t>
            </w:r>
          </w:p>
        </w:tc>
        <w:tc>
          <w:tcPr>
            <w:tcW w:w="2266" w:type="dxa"/>
          </w:tcPr>
          <w:p w14:paraId="55F59684" w14:textId="77777777" w:rsidR="00454D2E" w:rsidRPr="002A201C" w:rsidRDefault="00454D2E" w:rsidP="00454D2E"/>
        </w:tc>
      </w:tr>
      <w:tr w:rsidR="00454D2E" w:rsidRPr="002A201C" w14:paraId="24A660C8" w14:textId="77777777" w:rsidTr="00594C6F">
        <w:tc>
          <w:tcPr>
            <w:tcW w:w="2265" w:type="dxa"/>
          </w:tcPr>
          <w:p w14:paraId="5B45EC4A" w14:textId="1A9B154C" w:rsidR="00454D2E" w:rsidRPr="00454D2E" w:rsidRDefault="00454D2E" w:rsidP="00454D2E">
            <w:r>
              <w:t>David Evans</w:t>
            </w:r>
          </w:p>
        </w:tc>
        <w:tc>
          <w:tcPr>
            <w:tcW w:w="2265" w:type="dxa"/>
          </w:tcPr>
          <w:p w14:paraId="2486ABD3" w14:textId="397E8148" w:rsidR="00454D2E" w:rsidRPr="002A201C" w:rsidRDefault="00454D2E" w:rsidP="00454D2E"/>
        </w:tc>
        <w:tc>
          <w:tcPr>
            <w:tcW w:w="2266" w:type="dxa"/>
          </w:tcPr>
          <w:p w14:paraId="5D7A886E" w14:textId="38F1A45A" w:rsidR="00454D2E" w:rsidRPr="002A201C" w:rsidRDefault="00454D2E" w:rsidP="00454D2E">
            <w:r>
              <w:t>30 June 2021</w:t>
            </w:r>
          </w:p>
        </w:tc>
        <w:tc>
          <w:tcPr>
            <w:tcW w:w="2266" w:type="dxa"/>
          </w:tcPr>
          <w:p w14:paraId="40D0C871" w14:textId="77777777" w:rsidR="00454D2E" w:rsidRPr="002A201C" w:rsidRDefault="00454D2E" w:rsidP="00454D2E"/>
        </w:tc>
      </w:tr>
    </w:tbl>
    <w:p w14:paraId="73896445" w14:textId="77777777" w:rsidR="00B108FA" w:rsidRPr="002A201C" w:rsidRDefault="00B108FA" w:rsidP="00B108FA"/>
    <w:p w14:paraId="78D890AB" w14:textId="77777777" w:rsidR="00B108FA" w:rsidRPr="002A201C" w:rsidRDefault="00B108FA" w:rsidP="00B108FA">
      <w:pPr>
        <w:rPr>
          <w:rFonts w:eastAsiaTheme="majorEastAsia" w:cstheme="majorBidi"/>
          <w:color w:val="2F5496" w:themeColor="accent1" w:themeShade="BF"/>
          <w:sz w:val="32"/>
          <w:szCs w:val="32"/>
        </w:rPr>
      </w:pPr>
    </w:p>
    <w:p w14:paraId="1A153ACA" w14:textId="77777777" w:rsidR="006D2988" w:rsidRDefault="006D2988">
      <w:pPr>
        <w:spacing w:before="0" w:after="0"/>
        <w:rPr>
          <w:rFonts w:eastAsia="MS Gothic" w:cs="Times New Roman"/>
          <w:color w:val="1A4066"/>
          <w:sz w:val="36"/>
          <w:szCs w:val="44"/>
        </w:rPr>
      </w:pPr>
      <w:r>
        <w:br w:type="page"/>
      </w:r>
    </w:p>
    <w:p w14:paraId="2732D5A7" w14:textId="2BC0AF63" w:rsidR="00B108FA" w:rsidRPr="002A201C" w:rsidRDefault="00B108FA" w:rsidP="00B108FA">
      <w:pPr>
        <w:pStyle w:val="Heading1"/>
        <w:rPr>
          <w:rFonts w:ascii="Franklin Gothic Book" w:hAnsi="Franklin Gothic Book"/>
        </w:rPr>
      </w:pPr>
      <w:bookmarkStart w:id="17" w:name="_Toc57974744"/>
      <w:r w:rsidRPr="002A201C">
        <w:rPr>
          <w:rFonts w:ascii="Franklin Gothic Book" w:hAnsi="Franklin Gothic Book"/>
        </w:rPr>
        <w:t>Part IV: Civil society engagement</w:t>
      </w:r>
      <w:bookmarkEnd w:id="17"/>
      <w:r w:rsidRPr="002A201C">
        <w:rPr>
          <w:rFonts w:ascii="Franklin Gothic Book" w:hAnsi="Franklin Gothic Book"/>
        </w:rPr>
        <w:t xml:space="preserve"> </w:t>
      </w:r>
    </w:p>
    <w:p w14:paraId="643B1FF0" w14:textId="77777777" w:rsidR="00B108FA" w:rsidRPr="002A201C" w:rsidRDefault="00B108FA" w:rsidP="00B108FA"/>
    <w:p w14:paraId="367CA6EE" w14:textId="7EDFBB8E" w:rsidR="00B108FA" w:rsidRPr="00E22D3C" w:rsidRDefault="00B108FA" w:rsidP="00B108FA">
      <w:pPr>
        <w:rPr>
          <w:i/>
          <w:iCs/>
        </w:rPr>
      </w:pPr>
      <w:r w:rsidRPr="002A201C">
        <w:rPr>
          <w:i/>
          <w:iCs/>
        </w:rPr>
        <w:t xml:space="preserve">This questionnaire seeks to collect information from civil society MSG members about the engagement of civil society in the EITI process from </w:t>
      </w:r>
      <w:r w:rsidR="0017458B">
        <w:rPr>
          <w:i/>
          <w:iCs/>
        </w:rPr>
        <w:t>3 May 2019</w:t>
      </w:r>
      <w:r w:rsidR="0017458B" w:rsidRPr="002A201C">
        <w:rPr>
          <w:i/>
          <w:iCs/>
        </w:rPr>
        <w:t xml:space="preserve"> </w:t>
      </w:r>
      <w:r w:rsidRPr="002A201C">
        <w:rPr>
          <w:i/>
          <w:iCs/>
        </w:rPr>
        <w:t xml:space="preserve">to </w:t>
      </w:r>
      <w:r w:rsidR="0017458B">
        <w:rPr>
          <w:i/>
          <w:iCs/>
        </w:rPr>
        <w:t xml:space="preserve">30 June 2021 </w:t>
      </w:r>
      <w:r w:rsidRPr="002A201C">
        <w:rPr>
          <w:i/>
          <w:iCs/>
        </w:rPr>
        <w:t>. Civil society MSG members are requested to fill out the form together and either submit it directly to the Validation team (</w:t>
      </w:r>
      <w:hyperlink r:id="rId40" w:history="1">
        <w:r w:rsidRPr="002A201C">
          <w:rPr>
            <w:rStyle w:val="Hyperlink"/>
            <w:i/>
            <w:iCs/>
          </w:rPr>
          <w:t>xxx@eiti.org</w:t>
        </w:r>
      </w:hyperlink>
      <w:r w:rsidRPr="002A201C">
        <w:rPr>
          <w:i/>
          <w:iCs/>
        </w:rPr>
        <w:t>) or request the National Coordinator to submit it. The deadline for submitting the form to the Validation team is</w:t>
      </w:r>
      <w:r w:rsidR="00400C8C">
        <w:rPr>
          <w:i/>
          <w:iCs/>
        </w:rPr>
        <w:t xml:space="preserve"> 1 July 2021</w:t>
      </w:r>
      <w:r w:rsidRPr="002A201C">
        <w:rPr>
          <w:i/>
          <w:iCs/>
        </w:rPr>
        <w:t>. It is recommended that civil society MSG members coordinate to agree one submission. Diverging views within the constituency can be documented in the form. The signatories of the submission should be indicated at the bottom of the form. Stakeholders may contact the Validation team directly to provide additional views.</w:t>
      </w:r>
    </w:p>
    <w:p w14:paraId="53D73285" w14:textId="7274B39C" w:rsidR="00B108FA" w:rsidRPr="002A201C" w:rsidRDefault="00B108FA" w:rsidP="00C12DD9">
      <w:pPr>
        <w:pStyle w:val="Heading2"/>
      </w:pPr>
      <w:bookmarkStart w:id="18" w:name="_Toc57974745"/>
      <w:r w:rsidRPr="002A201C">
        <w:t>MSG nominations</w:t>
      </w:r>
      <w:bookmarkEnd w:id="18"/>
    </w:p>
    <w:p w14:paraId="01B9FC46" w14:textId="77777777" w:rsidR="00B108FA" w:rsidRPr="002A201C" w:rsidRDefault="00B108FA" w:rsidP="00B108FA">
      <w:pPr>
        <w:rPr>
          <w:b/>
          <w:bCs/>
        </w:rPr>
      </w:pPr>
      <w:r w:rsidRPr="002A201C">
        <w:rPr>
          <w:b/>
          <w:bCs/>
        </w:rPr>
        <w:t xml:space="preserve">1. Describe the process for nominating civil society MSG members, including whether consideration was given to ensuring the diversity of representation. </w:t>
      </w:r>
    </w:p>
    <w:p w14:paraId="570FC8BE" w14:textId="77777777" w:rsidR="00B108FA" w:rsidRPr="002A201C" w:rsidRDefault="00B108FA" w:rsidP="00B108FA">
      <w:r w:rsidRPr="002A201C">
        <w:t>Please provide supporting documentation related to the latest nomination process. This could include the invitation to participate in the MSG, a list of interested organisations or individuals, constituency ToRs, minutes of the election process, etc. If the evidence is available online, please provide a link. If it is not, please annex the evidence to this questionnaire.</w:t>
      </w:r>
    </w:p>
    <w:tbl>
      <w:tblPr>
        <w:tblStyle w:val="TableGrid"/>
        <w:tblW w:w="10627" w:type="dxa"/>
        <w:tblLayout w:type="fixed"/>
        <w:tblLook w:val="04A0" w:firstRow="1" w:lastRow="0" w:firstColumn="1" w:lastColumn="0" w:noHBand="0" w:noVBand="1"/>
      </w:tblPr>
      <w:tblGrid>
        <w:gridCol w:w="4673"/>
        <w:gridCol w:w="5954"/>
      </w:tblGrid>
      <w:tr w:rsidR="00B108FA" w:rsidRPr="002A201C" w14:paraId="74D52476" w14:textId="77777777" w:rsidTr="00E90A56">
        <w:tc>
          <w:tcPr>
            <w:tcW w:w="4673" w:type="dxa"/>
            <w:shd w:val="clear" w:color="auto" w:fill="E7E6E6" w:themeFill="background2"/>
          </w:tcPr>
          <w:p w14:paraId="13950D86" w14:textId="77777777" w:rsidR="00B108FA" w:rsidRPr="002A201C" w:rsidRDefault="00B108FA" w:rsidP="00594C6F">
            <w:r w:rsidRPr="002A201C">
              <w:t>Agreed procedure for replacing civil society MSG members</w:t>
            </w:r>
          </w:p>
        </w:tc>
        <w:tc>
          <w:tcPr>
            <w:tcW w:w="5954" w:type="dxa"/>
            <w:shd w:val="clear" w:color="auto" w:fill="E7E6E6" w:themeFill="background2"/>
          </w:tcPr>
          <w:p w14:paraId="583498C2" w14:textId="77777777" w:rsidR="00B108FA" w:rsidRPr="002A201C" w:rsidRDefault="00B108FA" w:rsidP="00594C6F">
            <w:r w:rsidRPr="002A201C">
              <w:t>Practice in the period under review</w:t>
            </w:r>
          </w:p>
        </w:tc>
      </w:tr>
      <w:tr w:rsidR="00B108FA" w:rsidRPr="002A201C" w14:paraId="7EF0B83E" w14:textId="77777777" w:rsidTr="00E90A56">
        <w:tc>
          <w:tcPr>
            <w:tcW w:w="4673" w:type="dxa"/>
          </w:tcPr>
          <w:tbl>
            <w:tblPr>
              <w:tblW w:w="4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tblGrid>
            <w:tr w:rsidR="00E90A56" w14:paraId="7DBCD002" w14:textId="77777777" w:rsidTr="00E90A56">
              <w:tc>
                <w:tcPr>
                  <w:tcW w:w="4530" w:type="dxa"/>
                  <w:tcBorders>
                    <w:top w:val="single" w:sz="4" w:space="0" w:color="000000"/>
                    <w:left w:val="single" w:sz="4" w:space="0" w:color="000000"/>
                    <w:bottom w:val="single" w:sz="4" w:space="0" w:color="000000"/>
                    <w:right w:val="single" w:sz="4" w:space="0" w:color="000000"/>
                  </w:tcBorders>
                </w:tcPr>
                <w:p w14:paraId="36AE0188" w14:textId="77777777" w:rsidR="00E90A56" w:rsidRDefault="00E90A56" w:rsidP="00AC6C2C">
                  <w:r>
                    <w:t xml:space="preserve">Civil society members are appointed for an initial term of four years by nomination by the UK EITI Civil Society Network. At least one full MSG seat must be allocated to a representative from a local community affected by the extractive industries. </w:t>
                  </w:r>
                </w:p>
                <w:p w14:paraId="4C7D9493" w14:textId="77777777" w:rsidR="00E90A56" w:rsidRDefault="00E90A56" w:rsidP="00AC6C2C">
                  <w:r>
                    <w:t>At the end of each four-year term the constituency must consider if the seats should be made available to other suitable candidates, using the standard civil society nominations process, or if the existing member should continue.</w:t>
                  </w:r>
                </w:p>
                <w:p w14:paraId="08B9A0E6" w14:textId="77777777" w:rsidR="00E90A56" w:rsidRDefault="00E90A56" w:rsidP="00AC6C2C">
                  <w:r>
                    <w:t>The civil society constituency reviews membership on a regular basis to consider the diversity and gender balance of its members in order to ensure that membership reflects the changing nature of civil society’s engagement with the industry and the requirements of the EITI Standard.</w:t>
                  </w:r>
                </w:p>
                <w:p w14:paraId="545E54B2" w14:textId="77777777" w:rsidR="00E90A56" w:rsidRDefault="00E90A56" w:rsidP="00AC6C2C"/>
              </w:tc>
            </w:tr>
          </w:tbl>
          <w:p w14:paraId="2FE4C8D7" w14:textId="77777777" w:rsidR="00B108FA" w:rsidRPr="002A201C" w:rsidRDefault="00B108FA" w:rsidP="00594C6F"/>
        </w:tc>
        <w:tc>
          <w:tcPr>
            <w:tcW w:w="5954" w:type="dxa"/>
          </w:tcPr>
          <w:p w14:paraId="79B9B82D" w14:textId="77777777" w:rsidR="00E90A56" w:rsidRDefault="00E90A56" w:rsidP="00E90A56">
            <w:r>
              <w:t xml:space="preserve">The process of nomination and selection of the civil society representation on the MSG is described in the Nomination Process, including the criteria and selection process. The process was put in place and approved by consensus in April 2020. </w:t>
            </w:r>
            <w:bookmarkStart w:id="19" w:name="_Hlk75943117"/>
            <w:r>
              <w:fldChar w:fldCharType="begin"/>
            </w:r>
            <w:r>
              <w:instrText xml:space="preserve"> HYPERLINK "https://drive.google.com/file/d/1zn4Of_kki6KSsK1NGzPkorh53UXkBv0Z/view?usp=sharing" </w:instrText>
            </w:r>
            <w:r>
              <w:fldChar w:fldCharType="separate"/>
            </w:r>
            <w:r w:rsidRPr="008978C3">
              <w:rPr>
                <w:rStyle w:val="Hyperlink"/>
              </w:rPr>
              <w:t>CSN MSG Nomination Process</w:t>
            </w:r>
            <w:r>
              <w:fldChar w:fldCharType="end"/>
            </w:r>
          </w:p>
          <w:bookmarkEnd w:id="19"/>
          <w:p w14:paraId="64DB895C" w14:textId="77777777" w:rsidR="00E90A56" w:rsidRDefault="00E90A56" w:rsidP="00E90A56">
            <w:r>
              <w:t xml:space="preserve">The UK EITI Civil Society Network (CSN) operates and selects MSG representatives according to its self-developed </w:t>
            </w:r>
            <w:hyperlink r:id="rId41" w:history="1">
              <w:r>
                <w:rPr>
                  <w:rStyle w:val="Hyperlink"/>
                  <w:color w:val="1155CC"/>
                </w:rPr>
                <w:t>Membership Principles</w:t>
              </w:r>
            </w:hyperlink>
            <w:r>
              <w:t>. The principles include a commitment to promote diversity of civil society representation on the MSG, including where appropriate by representatives of local UK communities affected by the extractive industries.</w:t>
            </w:r>
          </w:p>
          <w:p w14:paraId="76F9B140" w14:textId="16053213" w:rsidR="00B108FA" w:rsidRPr="002A201C" w:rsidRDefault="00E90A56" w:rsidP="00E90A56">
            <w:r>
              <w:t xml:space="preserve">In May 2020, the civil society selected three full and one alternate MSG members. Two MSG seats - one full and one alternate - are reserved for representatives from local communities affected by the extractives industry. </w:t>
            </w:r>
          </w:p>
          <w:p w14:paraId="6411D996" w14:textId="77777777" w:rsidR="00B108FA" w:rsidRPr="002A201C" w:rsidRDefault="00B108FA" w:rsidP="00594C6F"/>
          <w:p w14:paraId="1BD53AB8" w14:textId="77777777" w:rsidR="00B108FA" w:rsidRPr="002A201C" w:rsidRDefault="00B108FA" w:rsidP="00594C6F"/>
          <w:p w14:paraId="5E3A558C" w14:textId="77777777" w:rsidR="00B108FA" w:rsidRPr="002A201C" w:rsidRDefault="00B108FA" w:rsidP="00594C6F"/>
        </w:tc>
      </w:tr>
    </w:tbl>
    <w:p w14:paraId="6BDF6DB2" w14:textId="77777777" w:rsidR="00B108FA" w:rsidRPr="002A201C" w:rsidRDefault="00B108FA" w:rsidP="00B108FA"/>
    <w:p w14:paraId="75804710" w14:textId="77777777" w:rsidR="00B108FA" w:rsidRPr="002A201C" w:rsidRDefault="00B108FA" w:rsidP="00B108FA">
      <w:pPr>
        <w:rPr>
          <w:b/>
          <w:bCs/>
        </w:rPr>
      </w:pPr>
      <w:r w:rsidRPr="002A201C">
        <w:rPr>
          <w:b/>
          <w:bCs/>
        </w:rPr>
        <w:t>2. If any MSG representatives changed during the MSG’s term, please describe the process followed for replacing them.</w:t>
      </w:r>
    </w:p>
    <w:tbl>
      <w:tblPr>
        <w:tblStyle w:val="TableGrid"/>
        <w:tblW w:w="0" w:type="auto"/>
        <w:tblLook w:val="04A0" w:firstRow="1" w:lastRow="0" w:firstColumn="1" w:lastColumn="0" w:noHBand="0" w:noVBand="1"/>
      </w:tblPr>
      <w:tblGrid>
        <w:gridCol w:w="4531"/>
        <w:gridCol w:w="4531"/>
      </w:tblGrid>
      <w:tr w:rsidR="00B108FA" w:rsidRPr="002A201C" w14:paraId="794C55F0" w14:textId="77777777" w:rsidTr="00B108FA">
        <w:tc>
          <w:tcPr>
            <w:tcW w:w="4531" w:type="dxa"/>
            <w:shd w:val="clear" w:color="auto" w:fill="E7E6E6" w:themeFill="background2"/>
          </w:tcPr>
          <w:p w14:paraId="55332553" w14:textId="77777777" w:rsidR="00B108FA" w:rsidRPr="002A201C" w:rsidRDefault="00B108FA" w:rsidP="00594C6F">
            <w:r w:rsidRPr="002A201C">
              <w:t>Agreed procedure for replacing civil society MSG members</w:t>
            </w:r>
          </w:p>
        </w:tc>
        <w:tc>
          <w:tcPr>
            <w:tcW w:w="4531" w:type="dxa"/>
            <w:shd w:val="clear" w:color="auto" w:fill="E7E6E6" w:themeFill="background2"/>
          </w:tcPr>
          <w:p w14:paraId="262BCC60" w14:textId="77777777" w:rsidR="00B108FA" w:rsidRPr="002A201C" w:rsidRDefault="00B108FA" w:rsidP="00594C6F">
            <w:r w:rsidRPr="002A201C">
              <w:t>Practice in the period under review</w:t>
            </w:r>
          </w:p>
        </w:tc>
      </w:tr>
      <w:tr w:rsidR="00B108FA" w:rsidRPr="002A201C" w14:paraId="1C25BD1F" w14:textId="77777777" w:rsidTr="00594C6F">
        <w:tc>
          <w:tcPr>
            <w:tcW w:w="4531" w:type="dxa"/>
          </w:tcPr>
          <w:p w14:paraId="0089DAF1" w14:textId="62F5985D" w:rsidR="00B108FA" w:rsidRPr="002A201C" w:rsidRDefault="00485517" w:rsidP="00594C6F">
            <w:r>
              <w:t>Please see the procedure outlined under Q1</w:t>
            </w:r>
          </w:p>
        </w:tc>
        <w:tc>
          <w:tcPr>
            <w:tcW w:w="4531" w:type="dxa"/>
          </w:tcPr>
          <w:p w14:paraId="54A77A6C" w14:textId="77777777" w:rsidR="000B5716" w:rsidRDefault="000B5716" w:rsidP="000B5716">
            <w:pPr>
              <w:rPr>
                <w:szCs w:val="22"/>
              </w:rPr>
            </w:pPr>
            <w:r>
              <w:rPr>
                <w:szCs w:val="22"/>
              </w:rPr>
              <w:t>The following members resigned from the MSG membership in May 2020: Lorraine Allanson (no declared affiliation)</w:t>
            </w:r>
            <w:r>
              <w:rPr>
                <w:szCs w:val="22"/>
              </w:rPr>
              <w:br/>
              <w:t>Norbert Mbu-Mputu (South People Project)</w:t>
            </w:r>
          </w:p>
          <w:p w14:paraId="11E8E170" w14:textId="77777777" w:rsidR="00B108FA" w:rsidRDefault="000B5716" w:rsidP="000B5716">
            <w:pPr>
              <w:rPr>
                <w:szCs w:val="22"/>
              </w:rPr>
            </w:pPr>
            <w:r>
              <w:rPr>
                <w:szCs w:val="22"/>
              </w:rPr>
              <w:t>The following CSN members were elected using the CSN nomination and selection process: Miles Litvinoff (PWYP UK, full MSG member), Joe Williams (NRGI, full MSG member), Martyn Gordon (Robert Gordon University, serving in a personal capacity, full MSG member), Simon Clydesdale (Global Witness, alternate MSG member)</w:t>
            </w:r>
            <w:r w:rsidR="004C23B6">
              <w:rPr>
                <w:szCs w:val="22"/>
              </w:rPr>
              <w:t>.</w:t>
            </w:r>
          </w:p>
          <w:p w14:paraId="5265AA71" w14:textId="77777777" w:rsidR="004C23B6" w:rsidRDefault="004C23B6" w:rsidP="004C23B6">
            <w:r>
              <w:t xml:space="preserve">The evidence below described each step of the nomination and selection process that was used to renew civil society representation and communicated with all CSN members. </w:t>
            </w:r>
          </w:p>
          <w:p w14:paraId="21488A11" w14:textId="77777777" w:rsidR="004C23B6" w:rsidRDefault="007A60A8" w:rsidP="004C23B6">
            <w:hyperlink r:id="rId42" w:history="1">
              <w:r w:rsidR="004C23B6">
                <w:rPr>
                  <w:rStyle w:val="Hyperlink"/>
                </w:rPr>
                <w:t xml:space="preserve">CSN MSG Nomination Process (overview) </w:t>
              </w:r>
            </w:hyperlink>
            <w:r w:rsidR="004C23B6">
              <w:t xml:space="preserve"> </w:t>
            </w:r>
            <w:r w:rsidR="004C23B6">
              <w:br/>
            </w:r>
            <w:hyperlink r:id="rId43" w:history="1">
              <w:r w:rsidR="004C23B6">
                <w:rPr>
                  <w:rStyle w:val="Hyperlink"/>
                </w:rPr>
                <w:t>Call for MSG Nominations issued on 7 May 2020 via emal</w:t>
              </w:r>
            </w:hyperlink>
            <w:r w:rsidR="004C23B6">
              <w:t xml:space="preserve"> including the nomination instructions, the selection process, the nomination form and the timeframes (email)</w:t>
            </w:r>
            <w:r w:rsidR="004C23B6">
              <w:br/>
            </w:r>
            <w:hyperlink r:id="rId44" w:history="1">
              <w:r w:rsidR="004C23B6">
                <w:rPr>
                  <w:rStyle w:val="Hyperlink"/>
                </w:rPr>
                <w:t>Call for online voting</w:t>
              </w:r>
            </w:hyperlink>
            <w:r w:rsidR="004C23B6">
              <w:t xml:space="preserve"> (email)</w:t>
            </w:r>
            <w:r w:rsidR="004C23B6">
              <w:br/>
            </w:r>
            <w:hyperlink r:id="rId45" w:history="1">
              <w:r w:rsidR="004C23B6">
                <w:rPr>
                  <w:rStyle w:val="Hyperlink"/>
                </w:rPr>
                <w:t>Results of the election</w:t>
              </w:r>
            </w:hyperlink>
            <w:r w:rsidR="004C23B6">
              <w:t xml:space="preserve"> (email)</w:t>
            </w:r>
          </w:p>
          <w:p w14:paraId="0BCEEB4E" w14:textId="76E57FEB" w:rsidR="004C23B6" w:rsidRPr="002A201C" w:rsidRDefault="004C23B6" w:rsidP="004C23B6">
            <w:r>
              <w:rPr>
                <w:szCs w:val="22"/>
              </w:rPr>
              <w:t>The CSN is actively working to identify and appoint MSG representatives from local communities affected by the extractive sector.</w:t>
            </w:r>
          </w:p>
        </w:tc>
      </w:tr>
    </w:tbl>
    <w:p w14:paraId="50AF7C70" w14:textId="14821D95" w:rsidR="00B108FA" w:rsidRPr="002A201C" w:rsidRDefault="00B108FA" w:rsidP="003A23ED">
      <w:pPr>
        <w:pStyle w:val="Heading2"/>
        <w:ind w:left="0" w:firstLine="0"/>
      </w:pPr>
      <w:bookmarkStart w:id="20" w:name="_Toc57974746"/>
      <w:r w:rsidRPr="002A201C">
        <w:t>Liaison with the broader constituency</w:t>
      </w:r>
      <w:bookmarkEnd w:id="20"/>
    </w:p>
    <w:p w14:paraId="7745BCE9" w14:textId="77777777" w:rsidR="00B108FA" w:rsidRPr="002A201C" w:rsidRDefault="00B108FA" w:rsidP="00B108FA">
      <w:pPr>
        <w:rPr>
          <w:b/>
          <w:bCs/>
        </w:rPr>
      </w:pPr>
      <w:r w:rsidRPr="002A201C">
        <w:rPr>
          <w:b/>
          <w:bCs/>
        </w:rPr>
        <w:t xml:space="preserve">3. Describe the civil society constituency’s structures, policies and practices for coordination on EITI matters. </w:t>
      </w:r>
    </w:p>
    <w:p w14:paraId="496D29E2" w14:textId="77777777" w:rsidR="00B108FA" w:rsidRPr="002A201C" w:rsidRDefault="00B108FA" w:rsidP="00B108FA">
      <w:r w:rsidRPr="002A201C">
        <w:t>Please provide supporting evidence, such as constituency ToRs, dates and minutes of constituency meetings, number of emails to mailing lists, etc. If the evidence is available online, please provide a link. If it is not, please annex the evidence to this questionnaire.</w:t>
      </w:r>
    </w:p>
    <w:p w14:paraId="7BECAB06" w14:textId="77777777" w:rsidR="00B108FA" w:rsidRPr="002A201C" w:rsidRDefault="00B108FA" w:rsidP="00B108FA"/>
    <w:tbl>
      <w:tblPr>
        <w:tblStyle w:val="TableGrid"/>
        <w:tblW w:w="5000" w:type="pct"/>
        <w:tblLook w:val="04A0" w:firstRow="1" w:lastRow="0" w:firstColumn="1" w:lastColumn="0" w:noHBand="0" w:noVBand="1"/>
      </w:tblPr>
      <w:tblGrid>
        <w:gridCol w:w="3022"/>
        <w:gridCol w:w="3021"/>
        <w:gridCol w:w="3019"/>
      </w:tblGrid>
      <w:tr w:rsidR="00B108FA" w:rsidRPr="002A201C" w14:paraId="68F0639A" w14:textId="77777777" w:rsidTr="00B108FA">
        <w:tc>
          <w:tcPr>
            <w:tcW w:w="1667" w:type="pct"/>
            <w:shd w:val="clear" w:color="auto" w:fill="E7E6E6" w:themeFill="background2"/>
          </w:tcPr>
          <w:p w14:paraId="416A02E9" w14:textId="77777777" w:rsidR="00B108FA" w:rsidRPr="002A201C" w:rsidRDefault="00B108FA" w:rsidP="00594C6F">
            <w:r w:rsidRPr="002A201C">
              <w:t>Structures in place for liaison with the broader constituency, such as networks</w:t>
            </w:r>
          </w:p>
        </w:tc>
        <w:tc>
          <w:tcPr>
            <w:tcW w:w="1667" w:type="pct"/>
            <w:shd w:val="clear" w:color="auto" w:fill="E7E6E6" w:themeFill="background2"/>
          </w:tcPr>
          <w:p w14:paraId="1AFE76B2" w14:textId="77777777" w:rsidR="00B108FA" w:rsidRPr="002A201C" w:rsidRDefault="00B108FA" w:rsidP="00594C6F">
            <w:r w:rsidRPr="002A201C">
              <w:t>Policies and agreed procedures for liaison with the broader constituency</w:t>
            </w:r>
          </w:p>
        </w:tc>
        <w:tc>
          <w:tcPr>
            <w:tcW w:w="1666" w:type="pct"/>
            <w:shd w:val="clear" w:color="auto" w:fill="E7E6E6" w:themeFill="background2"/>
          </w:tcPr>
          <w:p w14:paraId="2F1C3A2C" w14:textId="77777777" w:rsidR="00B108FA" w:rsidRPr="002A201C" w:rsidRDefault="00B108FA" w:rsidP="00594C6F">
            <w:r w:rsidRPr="002A201C">
              <w:t>Practice in the period under review</w:t>
            </w:r>
          </w:p>
        </w:tc>
      </w:tr>
      <w:tr w:rsidR="00B108FA" w:rsidRPr="002A201C" w14:paraId="4E84A5C8" w14:textId="77777777" w:rsidTr="00594C6F">
        <w:tc>
          <w:tcPr>
            <w:tcW w:w="1667" w:type="pct"/>
          </w:tcPr>
          <w:p w14:paraId="37C31C9F" w14:textId="77777777" w:rsidR="006D47ED" w:rsidRPr="006D47ED" w:rsidRDefault="006D47ED" w:rsidP="006D47ED">
            <w:pPr>
              <w:rPr>
                <w:szCs w:val="22"/>
              </w:rPr>
            </w:pPr>
            <w:r w:rsidRPr="00557F70">
              <w:rPr>
                <w:szCs w:val="22"/>
              </w:rPr>
              <w:t>The civil society constituency is organised in a UK EITI Civil Society Network (CSN).</w:t>
            </w:r>
          </w:p>
          <w:p w14:paraId="532DCD76" w14:textId="77777777" w:rsidR="006D47ED" w:rsidRPr="006D47ED" w:rsidRDefault="006D47ED" w:rsidP="006D47ED">
            <w:pPr>
              <w:rPr>
                <w:szCs w:val="22"/>
              </w:rPr>
            </w:pPr>
            <w:r w:rsidRPr="00557F70">
              <w:rPr>
                <w:szCs w:val="22"/>
              </w:rPr>
              <w:t xml:space="preserve">The CSN comprises of seven full member civil society organisations (CSOs) and 23 individual associate members with an active interest in transparent and accountable management of the extractive sector. </w:t>
            </w:r>
          </w:p>
          <w:p w14:paraId="1F300F92" w14:textId="77777777" w:rsidR="006D47ED" w:rsidRPr="006D47ED" w:rsidRDefault="006D47ED" w:rsidP="006D47ED">
            <w:pPr>
              <w:rPr>
                <w:szCs w:val="22"/>
              </w:rPr>
            </w:pPr>
            <w:r w:rsidRPr="00557F70">
              <w:rPr>
                <w:szCs w:val="22"/>
              </w:rPr>
              <w:t xml:space="preserve">The individual members are affiliated to various social justice, human rights and environmental civil society organisations, universities and community groups. </w:t>
            </w:r>
          </w:p>
          <w:p w14:paraId="6929FEEF" w14:textId="11D21681" w:rsidR="00B108FA" w:rsidRPr="002A201C" w:rsidRDefault="006D47ED" w:rsidP="006D47ED">
            <w:r w:rsidRPr="00557F70">
              <w:rPr>
                <w:szCs w:val="22"/>
              </w:rPr>
              <w:t>Current CSO full  members include:</w:t>
            </w:r>
            <w:r w:rsidRPr="006D47ED">
              <w:rPr>
                <w:szCs w:val="22"/>
              </w:rPr>
              <w:br/>
            </w:r>
            <w:r w:rsidRPr="00557F70">
              <w:rPr>
                <w:szCs w:val="22"/>
              </w:rPr>
              <w:t>Article 19</w:t>
            </w:r>
            <w:r w:rsidRPr="006D47ED">
              <w:rPr>
                <w:szCs w:val="22"/>
              </w:rPr>
              <w:br/>
            </w:r>
            <w:r w:rsidRPr="00557F70">
              <w:rPr>
                <w:szCs w:val="22"/>
              </w:rPr>
              <w:t>Global Witness</w:t>
            </w:r>
            <w:r w:rsidRPr="006D47ED">
              <w:rPr>
                <w:szCs w:val="22"/>
              </w:rPr>
              <w:br/>
            </w:r>
            <w:sdt>
              <w:sdtPr>
                <w:rPr>
                  <w:szCs w:val="22"/>
                </w:rPr>
                <w:tag w:val="goog_rdk_11"/>
                <w:id w:val="299420587"/>
              </w:sdtPr>
              <w:sdtEndPr/>
              <w:sdtContent/>
            </w:sdt>
            <w:r w:rsidRPr="00557F70">
              <w:rPr>
                <w:szCs w:val="22"/>
              </w:rPr>
              <w:t>Involve UK</w:t>
            </w:r>
            <w:r>
              <w:rPr>
                <w:szCs w:val="22"/>
              </w:rPr>
              <w:br/>
              <w:t>Natural Resources Governance Institute</w:t>
            </w:r>
            <w:r>
              <w:rPr>
                <w:szCs w:val="22"/>
              </w:rPr>
              <w:br/>
              <w:t>Oxfam GB</w:t>
            </w:r>
            <w:r>
              <w:rPr>
                <w:szCs w:val="22"/>
              </w:rPr>
              <w:br/>
              <w:t>Publish What You Pay UK</w:t>
            </w:r>
            <w:r>
              <w:rPr>
                <w:szCs w:val="22"/>
              </w:rPr>
              <w:br/>
              <w:t>Transparency International UK</w:t>
            </w:r>
            <w:r>
              <w:rPr>
                <w:szCs w:val="22"/>
              </w:rPr>
              <w:br/>
            </w:r>
            <w:r>
              <w:rPr>
                <w:szCs w:val="22"/>
              </w:rPr>
              <w:br/>
            </w:r>
            <w:r>
              <w:rPr>
                <w:szCs w:val="22"/>
              </w:rPr>
              <w:br/>
            </w:r>
          </w:p>
        </w:tc>
        <w:tc>
          <w:tcPr>
            <w:tcW w:w="1667" w:type="pct"/>
          </w:tcPr>
          <w:p w14:paraId="2EC6E111" w14:textId="77777777" w:rsidR="006E3807" w:rsidRDefault="006E3807" w:rsidP="006E3807">
            <w:pPr>
              <w:rPr>
                <w:szCs w:val="22"/>
              </w:rPr>
            </w:pPr>
            <w:r>
              <w:rPr>
                <w:szCs w:val="22"/>
              </w:rPr>
              <w:t>The CSN has Membership Principles that set out its governance and engagement practices.</w:t>
            </w:r>
          </w:p>
          <w:p w14:paraId="1EB5172E" w14:textId="77777777" w:rsidR="006E3807" w:rsidRPr="006E3807" w:rsidRDefault="006E3807" w:rsidP="006E3807">
            <w:pPr>
              <w:rPr>
                <w:szCs w:val="22"/>
              </w:rPr>
            </w:pPr>
            <w:r>
              <w:rPr>
                <w:szCs w:val="22"/>
              </w:rPr>
              <w:t xml:space="preserve">The CSN principles  are available </w:t>
            </w:r>
            <w:hyperlink r:id="rId46" w:history="1">
              <w:r w:rsidRPr="00557F70">
                <w:rPr>
                  <w:rStyle w:val="Hyperlink"/>
                  <w:szCs w:val="22"/>
                </w:rPr>
                <w:t>here</w:t>
              </w:r>
            </w:hyperlink>
            <w:r w:rsidRPr="00557F70">
              <w:rPr>
                <w:szCs w:val="22"/>
              </w:rPr>
              <w:t xml:space="preserve"> on the UK EITI website.</w:t>
            </w:r>
          </w:p>
          <w:p w14:paraId="2446F68F" w14:textId="77777777" w:rsidR="006E3807" w:rsidRPr="006E3807" w:rsidRDefault="006E3807" w:rsidP="006E3807">
            <w:pPr>
              <w:rPr>
                <w:szCs w:val="22"/>
              </w:rPr>
            </w:pPr>
            <w:r w:rsidRPr="00557F70">
              <w:rPr>
                <w:szCs w:val="22"/>
              </w:rPr>
              <w:t xml:space="preserve">The CSN revised the principles in 2019-20 to ensure broader, inclusive and diverse representation in the network and MSG representation. After discussions and seeking input from the broader constituency the revised version was approved by consensus in Sept. 2020. Other changes include clarity about membership criteria, member intake, </w:t>
            </w:r>
            <w:r>
              <w:rPr>
                <w:szCs w:val="22"/>
              </w:rPr>
              <w:t>expectations</w:t>
            </w:r>
            <w:r w:rsidRPr="00557F70">
              <w:rPr>
                <w:szCs w:val="22"/>
              </w:rPr>
              <w:t xml:space="preserve"> and MSG representation. </w:t>
            </w:r>
          </w:p>
          <w:p w14:paraId="0B25F78F" w14:textId="77777777" w:rsidR="00B108FA" w:rsidRPr="002A201C" w:rsidRDefault="00B108FA" w:rsidP="00594C6F"/>
          <w:p w14:paraId="4A96EF88" w14:textId="77777777" w:rsidR="00B108FA" w:rsidRPr="002A201C" w:rsidRDefault="00B108FA" w:rsidP="00594C6F"/>
          <w:p w14:paraId="1B70124B" w14:textId="77777777" w:rsidR="00B108FA" w:rsidRPr="002A201C" w:rsidRDefault="00B108FA" w:rsidP="00594C6F"/>
          <w:p w14:paraId="357A9193" w14:textId="77777777" w:rsidR="00B108FA" w:rsidRPr="002A201C" w:rsidRDefault="00B108FA" w:rsidP="00594C6F"/>
        </w:tc>
        <w:tc>
          <w:tcPr>
            <w:tcW w:w="1666" w:type="pct"/>
          </w:tcPr>
          <w:p w14:paraId="34B3EEFF" w14:textId="77777777" w:rsidR="006002EA" w:rsidRDefault="00557F70" w:rsidP="006002EA">
            <w:pPr>
              <w:rPr>
                <w:szCs w:val="22"/>
              </w:rPr>
            </w:pPr>
            <w:r w:rsidRPr="00557F70">
              <w:rPr>
                <w:szCs w:val="22"/>
              </w:rPr>
              <w:t xml:space="preserve">Since 2020 the CSN has had a dedicated Coordinator who supports and facilitates the engagement of civil society in the EITI process, </w:t>
            </w:r>
            <w:r w:rsidR="006002EA">
              <w:rPr>
                <w:szCs w:val="22"/>
              </w:rPr>
              <w:t>including planning and conducting outreach to involve local communities/organisations in civil society representation [</w:t>
            </w:r>
            <w:hyperlink r:id="rId47" w:history="1">
              <w:r w:rsidR="006002EA">
                <w:rPr>
                  <w:rStyle w:val="Hyperlink"/>
                  <w:szCs w:val="22"/>
                </w:rPr>
                <w:t>O</w:t>
              </w:r>
            </w:hyperlink>
            <w:hyperlink r:id="rId48" w:history="1">
              <w:r w:rsidR="006002EA">
                <w:rPr>
                  <w:rStyle w:val="Hyperlink"/>
                  <w:szCs w:val="22"/>
                </w:rPr>
                <w:t>utreach Activities]</w:t>
              </w:r>
            </w:hyperlink>
          </w:p>
          <w:p w14:paraId="255A4F91" w14:textId="5F71C25D" w:rsidR="00557F70" w:rsidRDefault="00557F70" w:rsidP="00557F70">
            <w:pPr>
              <w:rPr>
                <w:szCs w:val="22"/>
              </w:rPr>
            </w:pPr>
          </w:p>
          <w:p w14:paraId="14AB213B" w14:textId="77777777" w:rsidR="00557F70" w:rsidRPr="00557F70" w:rsidRDefault="00557F70" w:rsidP="00557F70">
            <w:pPr>
              <w:rPr>
                <w:szCs w:val="22"/>
              </w:rPr>
            </w:pPr>
            <w:r>
              <w:rPr>
                <w:szCs w:val="22"/>
              </w:rPr>
              <w:t xml:space="preserve">CSN members are encouraged to engage with the network and contribute to the debate through the CSN’s email list/Google group and during calls and meetings. These platforms are used for sharing domestic and international EITI and related news, events, MSG updates and discussions, for coordinating positions and advocacy, seeking input into consultations and decision-making. More than </w:t>
            </w:r>
            <w:sdt>
              <w:sdtPr>
                <w:rPr>
                  <w:szCs w:val="22"/>
                </w:rPr>
                <w:tag w:val="goog_rdk_12"/>
                <w:id w:val="-1598637683"/>
              </w:sdtPr>
              <w:sdtEndPr/>
              <w:sdtContent/>
            </w:sdt>
            <w:r w:rsidRPr="009E0367">
              <w:rPr>
                <w:szCs w:val="22"/>
              </w:rPr>
              <w:t>117</w:t>
            </w:r>
            <w:r>
              <w:rPr>
                <w:szCs w:val="22"/>
              </w:rPr>
              <w:t xml:space="preserve"> emails were sent through the CSN email list </w:t>
            </w:r>
            <w:r w:rsidRPr="00557F70">
              <w:rPr>
                <w:szCs w:val="22"/>
              </w:rPr>
              <w:t xml:space="preserve">during the period covered by the validation. In addition, multiple emails were exchanged within a smaller group of active members collaborating on various network activities and membership matters. </w:t>
            </w:r>
            <w:r w:rsidRPr="00557F70">
              <w:rPr>
                <w:szCs w:val="22"/>
              </w:rPr>
              <w:br/>
            </w:r>
          </w:p>
          <w:p w14:paraId="042686B7" w14:textId="77777777" w:rsidR="00557F70" w:rsidRPr="00557F70" w:rsidRDefault="00557F70" w:rsidP="00557F70">
            <w:pPr>
              <w:rPr>
                <w:i/>
                <w:szCs w:val="22"/>
              </w:rPr>
            </w:pPr>
            <w:r w:rsidRPr="00557F70">
              <w:rPr>
                <w:szCs w:val="22"/>
              </w:rPr>
              <w:t xml:space="preserve">The CSN held </w:t>
            </w:r>
            <w:sdt>
              <w:sdtPr>
                <w:rPr>
                  <w:szCs w:val="22"/>
                </w:rPr>
                <w:tag w:val="goog_rdk_13"/>
                <w:id w:val="1825616556"/>
              </w:sdtPr>
              <w:sdtEndPr/>
              <w:sdtContent/>
            </w:sdt>
            <w:r w:rsidRPr="009E0367">
              <w:rPr>
                <w:szCs w:val="22"/>
              </w:rPr>
              <w:t>18</w:t>
            </w:r>
            <w:r w:rsidRPr="00557F70">
              <w:rPr>
                <w:szCs w:val="22"/>
              </w:rPr>
              <w:t xml:space="preserve"> online meetings/calls on the following dates: </w:t>
            </w:r>
            <w:r w:rsidRPr="00557F70">
              <w:rPr>
                <w:szCs w:val="22"/>
              </w:rPr>
              <w:br/>
            </w:r>
            <w:r w:rsidRPr="00557F70">
              <w:rPr>
                <w:b/>
                <w:szCs w:val="22"/>
              </w:rPr>
              <w:t>2019</w:t>
            </w:r>
            <w:r w:rsidRPr="00557F70">
              <w:rPr>
                <w:szCs w:val="22"/>
              </w:rPr>
              <w:t xml:space="preserve">: 13/05, 14/06, 15/07, </w:t>
            </w:r>
            <w:r w:rsidRPr="00557F70">
              <w:rPr>
                <w:szCs w:val="22"/>
              </w:rPr>
              <w:br/>
              <w:t>28/08, 29/10.</w:t>
            </w:r>
            <w:r w:rsidRPr="00557F70">
              <w:rPr>
                <w:szCs w:val="22"/>
              </w:rPr>
              <w:br/>
            </w:r>
            <w:r w:rsidRPr="00557F70">
              <w:rPr>
                <w:szCs w:val="22"/>
              </w:rPr>
              <w:br/>
            </w:r>
            <w:r w:rsidRPr="00557F70">
              <w:rPr>
                <w:b/>
                <w:szCs w:val="22"/>
              </w:rPr>
              <w:t>2020</w:t>
            </w:r>
            <w:r w:rsidRPr="00557F70">
              <w:rPr>
                <w:szCs w:val="22"/>
              </w:rPr>
              <w:t>: 30/01, 27/02, 20/04, 18/05, 15/06, 09/0, 15/09, 16/11, 07/12.</w:t>
            </w:r>
            <w:r w:rsidRPr="00557F70">
              <w:rPr>
                <w:szCs w:val="22"/>
              </w:rPr>
              <w:br/>
            </w:r>
            <w:r w:rsidRPr="00557F70">
              <w:rPr>
                <w:szCs w:val="22"/>
              </w:rPr>
              <w:br/>
            </w:r>
            <w:r w:rsidRPr="00557F70">
              <w:rPr>
                <w:b/>
                <w:szCs w:val="22"/>
              </w:rPr>
              <w:t>2021</w:t>
            </w:r>
            <w:r w:rsidRPr="00557F70">
              <w:rPr>
                <w:szCs w:val="22"/>
              </w:rPr>
              <w:t>: 15/03, 09/04, 23/04, 06/05</w:t>
            </w:r>
          </w:p>
          <w:p w14:paraId="550AC962" w14:textId="14063B06" w:rsidR="00557F70" w:rsidRDefault="00557F70" w:rsidP="00557F70">
            <w:pPr>
              <w:rPr>
                <w:szCs w:val="22"/>
              </w:rPr>
            </w:pPr>
            <w:r w:rsidRPr="00557F70">
              <w:rPr>
                <w:szCs w:val="22"/>
              </w:rPr>
              <w:t xml:space="preserve">All CSN members were informed in advance, invited and encouraged to attend the calls/meetings and share their input into discussed matters. Active members have substantially and consistently engaged in discussions on the calls and in the wider UK EITI process. </w:t>
            </w:r>
            <w:r w:rsidR="002A2610">
              <w:rPr>
                <w:szCs w:val="22"/>
              </w:rPr>
              <w:t xml:space="preserve">CSN meetings focus on matters arising from the previous MSG meeting, issues for the forthcoming MSG meeting, CSN governance, representation and outreach, and wider extractives-related issues of importance to UK civil society. </w:t>
            </w:r>
            <w:r w:rsidRPr="00557F70">
              <w:rPr>
                <w:szCs w:val="22"/>
              </w:rPr>
              <w:t xml:space="preserve">Discussion outcomes and decisions are documented in the </w:t>
            </w:r>
            <w:hyperlink r:id="rId49" w:history="1">
              <w:r>
                <w:rPr>
                  <w:rStyle w:val="Hyperlink"/>
                  <w:color w:val="1155CC"/>
                  <w:szCs w:val="22"/>
                </w:rPr>
                <w:t xml:space="preserve">CSN meeting online notes </w:t>
              </w:r>
            </w:hyperlink>
            <w:r>
              <w:rPr>
                <w:szCs w:val="22"/>
              </w:rPr>
              <w:t>and shared with all members</w:t>
            </w:r>
            <w:r w:rsidR="00B75B52">
              <w:rPr>
                <w:szCs w:val="22"/>
              </w:rPr>
              <w:t xml:space="preserve"> after each meeting</w:t>
            </w:r>
            <w:r>
              <w:rPr>
                <w:szCs w:val="22"/>
              </w:rPr>
              <w:t xml:space="preserve">. </w:t>
            </w:r>
          </w:p>
          <w:p w14:paraId="19DCA991" w14:textId="3987C5F6" w:rsidR="00557F70" w:rsidRDefault="00557F70" w:rsidP="00557F70">
            <w:pPr>
              <w:spacing w:before="0" w:after="0"/>
              <w:rPr>
                <w:rFonts w:ascii="Times New Roman" w:hAnsi="Times New Roman" w:cs="Times New Roman"/>
                <w:sz w:val="24"/>
                <w:lang w:val="en-GB"/>
              </w:rPr>
            </w:pPr>
            <w:r>
              <w:rPr>
                <w:szCs w:val="22"/>
              </w:rPr>
              <w:t xml:space="preserve">CSN members are also invited to join regular Europe/North America constituency calls organised by the CS Representatives on the International EITI Board ahead of, and sometimes following, Board meetings. </w:t>
            </w:r>
            <w:r w:rsidR="00585283">
              <w:rPr>
                <w:szCs w:val="22"/>
              </w:rPr>
              <w:t xml:space="preserve"> </w:t>
            </w:r>
          </w:p>
          <w:p w14:paraId="3A2F956F" w14:textId="3E8794AA" w:rsidR="00B108FA" w:rsidRPr="002A201C" w:rsidRDefault="00B108FA" w:rsidP="00594C6F"/>
        </w:tc>
      </w:tr>
    </w:tbl>
    <w:p w14:paraId="767324BC" w14:textId="77777777" w:rsidR="00B108FA" w:rsidRPr="002A201C" w:rsidRDefault="00B108FA" w:rsidP="00B108FA"/>
    <w:p w14:paraId="3A55436D" w14:textId="77777777" w:rsidR="00B108FA" w:rsidRPr="002A201C" w:rsidRDefault="00B108FA" w:rsidP="00B108FA">
      <w:pPr>
        <w:rPr>
          <w:b/>
          <w:bCs/>
        </w:rPr>
      </w:pPr>
      <w:r w:rsidRPr="002A201C">
        <w:rPr>
          <w:b/>
          <w:bCs/>
        </w:rPr>
        <w:t>4. Have MSG members sought input from the broader constituency on the following documents. If yes, how and did you receive input?</w:t>
      </w:r>
    </w:p>
    <w:p w14:paraId="74087234" w14:textId="77777777" w:rsidR="00B108FA" w:rsidRPr="002A201C" w:rsidRDefault="00B108FA" w:rsidP="00B108FA">
      <w:r w:rsidRPr="002A201C">
        <w:tab/>
        <w:t>a) The latest EITI work plan, including priorities for EITI implementation</w:t>
      </w:r>
    </w:p>
    <w:p w14:paraId="03122B48" w14:textId="77777777" w:rsidR="00B108FA" w:rsidRPr="002A201C" w:rsidRDefault="00B108FA" w:rsidP="00B108FA">
      <w:r w:rsidRPr="002A201C">
        <w:tab/>
        <w:t>b) The latest annual review of outcomes and impact</w:t>
      </w:r>
    </w:p>
    <w:tbl>
      <w:tblPr>
        <w:tblStyle w:val="TableGrid"/>
        <w:tblW w:w="0" w:type="auto"/>
        <w:tblLook w:val="04A0" w:firstRow="1" w:lastRow="0" w:firstColumn="1" w:lastColumn="0" w:noHBand="0" w:noVBand="1"/>
      </w:tblPr>
      <w:tblGrid>
        <w:gridCol w:w="9062"/>
      </w:tblGrid>
      <w:tr w:rsidR="00B108FA" w:rsidRPr="002A201C" w14:paraId="62E7E5CD" w14:textId="77777777" w:rsidTr="00594C6F">
        <w:tc>
          <w:tcPr>
            <w:tcW w:w="9062" w:type="dxa"/>
          </w:tcPr>
          <w:p w14:paraId="447E4966" w14:textId="77777777" w:rsidR="008A59E5" w:rsidRDefault="008A59E5" w:rsidP="008A59E5">
            <w:pPr>
              <w:rPr>
                <w:szCs w:val="22"/>
              </w:rPr>
            </w:pPr>
            <w:r>
              <w:rPr>
                <w:szCs w:val="22"/>
              </w:rPr>
              <w:t xml:space="preserve">a) CS MSG representatives and the Coordinator have informed the CSN members on matters related to the UK EITI through the CSN email list. This included communication about upcoming MSG meetings and sharing the MSG papers, including the EITI work plan. The CSN Members have been encouraged to share their input and views into the EITI process with MSG representatives via email and during the CSN calls. No input has been receivied from the wider constituency into the annual EITI work plan. </w:t>
            </w:r>
          </w:p>
          <w:p w14:paraId="03B57220" w14:textId="6163568A" w:rsidR="00F55EA7" w:rsidRPr="002A201C" w:rsidRDefault="008A59E5" w:rsidP="00F55EA7">
            <w:r>
              <w:rPr>
                <w:szCs w:val="22"/>
              </w:rPr>
              <w:t xml:space="preserve">b) </w:t>
            </w:r>
            <w:r w:rsidR="00F55EA7">
              <w:rPr>
                <w:szCs w:val="22"/>
              </w:rPr>
              <w:t>CSN members were invited to share comments  on the UK EITI MSG’s</w:t>
            </w:r>
            <w:hyperlink r:id="rId50" w:history="1">
              <w:r w:rsidR="00F55EA7">
                <w:rPr>
                  <w:rStyle w:val="Hyperlink"/>
                  <w:color w:val="1155CC"/>
                  <w:szCs w:val="22"/>
                </w:rPr>
                <w:t xml:space="preserve"> </w:t>
              </w:r>
            </w:hyperlink>
            <w:hyperlink r:id="rId51" w:history="1">
              <w:r w:rsidR="00F55EA7">
                <w:rPr>
                  <w:rStyle w:val="Hyperlink"/>
                  <w:color w:val="1155CC"/>
                  <w:szCs w:val="22"/>
                </w:rPr>
                <w:t>impact assessment of the UK EITI 2013-20</w:t>
              </w:r>
            </w:hyperlink>
            <w:r w:rsidR="00F55EA7">
              <w:rPr>
                <w:szCs w:val="22"/>
              </w:rPr>
              <w:t xml:space="preserve">  via an email from MSG representative Miles Litvinoff in Jan. 2021. No comments were received in response to the request.</w:t>
            </w:r>
          </w:p>
        </w:tc>
      </w:tr>
    </w:tbl>
    <w:p w14:paraId="3A215043" w14:textId="11947C11" w:rsidR="00B108FA" w:rsidRPr="002A201C" w:rsidRDefault="00B108FA" w:rsidP="00B108FA">
      <w:pPr>
        <w:pStyle w:val="Heading2"/>
        <w:ind w:left="0" w:firstLine="0"/>
      </w:pPr>
      <w:bookmarkStart w:id="21" w:name="_Toc57974747"/>
      <w:r w:rsidRPr="002A201C">
        <w:t>Use of data</w:t>
      </w:r>
      <w:bookmarkEnd w:id="21"/>
    </w:p>
    <w:p w14:paraId="2B10EE90" w14:textId="77777777" w:rsidR="00B108FA" w:rsidRPr="002A201C" w:rsidRDefault="00B108FA" w:rsidP="00B108FA"/>
    <w:p w14:paraId="439CC415" w14:textId="77777777" w:rsidR="00B108FA" w:rsidRPr="002A201C" w:rsidRDefault="00B108FA" w:rsidP="00B108FA">
      <w:pPr>
        <w:rPr>
          <w:b/>
          <w:bCs/>
        </w:rPr>
      </w:pPr>
      <w:r w:rsidRPr="002A201C">
        <w:rPr>
          <w:b/>
          <w:bCs/>
        </w:rPr>
        <w:t xml:space="preserve">5. Have civil society representatives contributed to communicating or using EITI data, including participation in outreach activities or use of EITI data in advocacy and campaigns? </w:t>
      </w:r>
    </w:p>
    <w:p w14:paraId="701B3530" w14:textId="77777777" w:rsidR="00B108FA" w:rsidRPr="002A201C" w:rsidRDefault="00B108FA" w:rsidP="00B108FA">
      <w:r w:rsidRPr="002A201C">
        <w:t>If yes, please provide examples with links to any supporting evidence, such as reports, blogs or news articles.</w:t>
      </w:r>
    </w:p>
    <w:tbl>
      <w:tblPr>
        <w:tblStyle w:val="TableGrid"/>
        <w:tblW w:w="0" w:type="auto"/>
        <w:tblLook w:val="04A0" w:firstRow="1" w:lastRow="0" w:firstColumn="1" w:lastColumn="0" w:noHBand="0" w:noVBand="1"/>
      </w:tblPr>
      <w:tblGrid>
        <w:gridCol w:w="9062"/>
      </w:tblGrid>
      <w:tr w:rsidR="00B108FA" w:rsidRPr="002A201C" w14:paraId="2B22A9E3" w14:textId="77777777" w:rsidTr="00594C6F">
        <w:tc>
          <w:tcPr>
            <w:tcW w:w="9062" w:type="dxa"/>
          </w:tcPr>
          <w:p w14:paraId="6176CDDF" w14:textId="77777777" w:rsidR="009F6363" w:rsidRDefault="009F6363" w:rsidP="009F6363">
            <w:pPr>
              <w:rPr>
                <w:rFonts w:eastAsia="Roboto" w:cs="Roboto"/>
              </w:rPr>
            </w:pPr>
            <w:r>
              <w:rPr>
                <w:rFonts w:eastAsia="Roboto" w:cs="Roboto"/>
              </w:rPr>
              <w:t xml:space="preserve">In Jan. 2020 CSN representative Miles Litvinoff (ML) published the blog </w:t>
            </w:r>
            <w:hyperlink r:id="rId52" w:history="1">
              <w:r>
                <w:rPr>
                  <w:rStyle w:val="Hyperlink"/>
                  <w:rFonts w:eastAsia="Roboto" w:cs="Roboto"/>
                  <w:color w:val="1155CC"/>
                </w:rPr>
                <w:t>PWYP UK welcomes fifth UK EITI report, but has the UK fiscal regime been too generous to industry?</w:t>
              </w:r>
            </w:hyperlink>
            <w:r>
              <w:rPr>
                <w:rFonts w:eastAsia="Roboto" w:cs="Roboto"/>
              </w:rPr>
              <w:t xml:space="preserve"> He shared the blog with the full CSN membership publication and with other networks such as the PWYP UK coalition. In Nov/Dec. 2020 ML invited members of the PWYP UK coalition and UK CSO members of the </w:t>
            </w:r>
            <w:hyperlink r:id="rId53" w:history="1">
              <w:r>
                <w:rPr>
                  <w:rStyle w:val="Hyperlink"/>
                  <w:rFonts w:eastAsia="Roboto" w:cs="Roboto"/>
                  <w:color w:val="1155CC"/>
                </w:rPr>
                <w:t xml:space="preserve">Global Gas &amp; Oil Network </w:t>
              </w:r>
            </w:hyperlink>
            <w:r>
              <w:rPr>
                <w:rFonts w:eastAsia="Roboto" w:cs="Roboto"/>
              </w:rPr>
              <w:t>to the online launch of the UK EITI Annual Review 2020</w:t>
            </w:r>
          </w:p>
          <w:p w14:paraId="25C4BCA7" w14:textId="77777777" w:rsidR="009F6363" w:rsidRDefault="009F6363" w:rsidP="009F6363">
            <w:pPr>
              <w:rPr>
                <w:rFonts w:eastAsia="Roboto" w:cs="Roboto"/>
              </w:rPr>
            </w:pPr>
            <w:r>
              <w:rPr>
                <w:rFonts w:eastAsia="Roboto" w:cs="Roboto"/>
              </w:rPr>
              <w:t xml:space="preserve">In Mar. 2021 ML used UK EITI oil and gas production data on cumulative UK North Sea production and recoverable reserves to inform email discussion among UK CSO members of the </w:t>
            </w:r>
            <w:hyperlink r:id="rId54" w:history="1">
              <w:r>
                <w:rPr>
                  <w:rStyle w:val="Hyperlink"/>
                  <w:rFonts w:eastAsia="Roboto" w:cs="Roboto"/>
                  <w:color w:val="1155CC"/>
                </w:rPr>
                <w:t>Global Gas &amp; Oil Network</w:t>
              </w:r>
            </w:hyperlink>
            <w:r>
              <w:rPr>
                <w:rFonts w:eastAsia="Roboto" w:cs="Roboto"/>
              </w:rPr>
              <w:t xml:space="preserve"> in Mar. 2021 in relation to the UK’s North Sea Licensing Review. A joint statement/letter was prepared but in the event not published.</w:t>
            </w:r>
          </w:p>
          <w:p w14:paraId="078627F1" w14:textId="77777777" w:rsidR="009F6363" w:rsidRDefault="009F6363" w:rsidP="009F6363">
            <w:pPr>
              <w:rPr>
                <w:rFonts w:eastAsia="Roboto" w:cs="Roboto"/>
              </w:rPr>
            </w:pPr>
            <w:r>
              <w:rPr>
                <w:rFonts w:eastAsia="Roboto" w:cs="Roboto"/>
              </w:rPr>
              <w:t xml:space="preserve">Also in Mar. 2021 ML drew on UK EITI data to advise other CSOs about how to identify mining and quarrying companies operating in the UK. </w:t>
            </w:r>
          </w:p>
          <w:p w14:paraId="18630E27" w14:textId="2634A14A" w:rsidR="00B108FA" w:rsidRPr="002A201C" w:rsidRDefault="009F6363" w:rsidP="009F6363">
            <w:r>
              <w:rPr>
                <w:rFonts w:eastAsia="Roboto" w:cs="Roboto"/>
              </w:rPr>
              <w:t xml:space="preserve">In 2019-20 ML used the 2018 case study </w:t>
            </w:r>
            <w:hyperlink r:id="rId55" w:history="1">
              <w:r>
                <w:rPr>
                  <w:rStyle w:val="Hyperlink"/>
                  <w:rFonts w:eastAsia="Roboto" w:cs="Roboto"/>
                  <w:color w:val="1155CC"/>
                  <w:shd w:val="clear" w:color="auto" w:fill="FEFEFE"/>
                </w:rPr>
                <w:t>Comparing UK EITI and Mandatory Payments to Governments Data for 2016</w:t>
              </w:r>
            </w:hyperlink>
            <w:r>
              <w:rPr>
                <w:rFonts w:eastAsia="Roboto" w:cs="Roboto"/>
              </w:rPr>
              <w:t xml:space="preserve"> to inform research, awareness raising and advocacy with partners in two other EITI implementing countries, </w:t>
            </w:r>
            <w:hyperlink r:id="rId56" w:history="1">
              <w:r>
                <w:rPr>
                  <w:rStyle w:val="Hyperlink"/>
                  <w:rFonts w:eastAsia="Roboto" w:cs="Roboto"/>
                  <w:color w:val="1155CC"/>
                </w:rPr>
                <w:t>Kazakhstan</w:t>
              </w:r>
            </w:hyperlink>
            <w:r>
              <w:rPr>
                <w:rFonts w:eastAsia="Roboto" w:cs="Roboto"/>
              </w:rPr>
              <w:t xml:space="preserve"> and </w:t>
            </w:r>
            <w:hyperlink r:id="rId57" w:history="1">
              <w:r>
                <w:rPr>
                  <w:rStyle w:val="Hyperlink"/>
                  <w:rFonts w:eastAsia="Roboto" w:cs="Roboto"/>
                  <w:color w:val="1155CC"/>
                </w:rPr>
                <w:t>Nigeria</w:t>
              </w:r>
            </w:hyperlink>
            <w:r>
              <w:rPr>
                <w:rFonts w:eastAsia="Roboto" w:cs="Roboto"/>
              </w:rPr>
              <w:t xml:space="preserve">. </w:t>
            </w:r>
          </w:p>
        </w:tc>
      </w:tr>
    </w:tbl>
    <w:p w14:paraId="1EE313F1" w14:textId="3B7D1859" w:rsidR="00B108FA" w:rsidRPr="002A201C" w:rsidRDefault="00B108FA" w:rsidP="006D2988">
      <w:pPr>
        <w:pStyle w:val="Heading2"/>
      </w:pPr>
      <w:bookmarkStart w:id="22" w:name="_Toc57974748"/>
      <w:r w:rsidRPr="002A201C">
        <w:t>Obstacles to participation</w:t>
      </w:r>
      <w:bookmarkEnd w:id="22"/>
    </w:p>
    <w:p w14:paraId="0880D03B" w14:textId="4516B665" w:rsidR="00B108FA" w:rsidRPr="002A201C" w:rsidRDefault="006D2988" w:rsidP="00B108FA">
      <w:r>
        <w:rPr>
          <w:b/>
          <w:bCs/>
        </w:rPr>
        <w:t xml:space="preserve">6. </w:t>
      </w:r>
      <w:r w:rsidR="00B108FA" w:rsidRPr="002A201C">
        <w:rPr>
          <w:b/>
          <w:bCs/>
        </w:rPr>
        <w:t>If civil society representatives have experienced any obstacles to participation in the EITI, including the use of publicly available extractive sector data, please describe and specify these obstacles below or convey your concerns directly to the Validation team (</w:t>
      </w:r>
      <w:hyperlink r:id="rId58" w:history="1">
        <w:r w:rsidR="00B108FA" w:rsidRPr="002A201C">
          <w:rPr>
            <w:rStyle w:val="Hyperlink"/>
            <w:b/>
            <w:bCs/>
          </w:rPr>
          <w:t>XXX@eiti.org</w:t>
        </w:r>
      </w:hyperlink>
      <w:r w:rsidR="00B108FA" w:rsidRPr="002A201C">
        <w:rPr>
          <w:b/>
          <w:bCs/>
        </w:rPr>
        <w:t>) by the commencement of the Validation.</w:t>
      </w:r>
      <w:r w:rsidR="00B108FA" w:rsidRPr="002A201C">
        <w:t xml:space="preserve"> </w:t>
      </w:r>
    </w:p>
    <w:p w14:paraId="50C12C71" w14:textId="77777777" w:rsidR="00B108FA" w:rsidRPr="002A201C" w:rsidRDefault="00B108FA" w:rsidP="00B108FA">
      <w:r w:rsidRPr="002A201C">
        <w:t xml:space="preserve">The </w:t>
      </w:r>
      <w:hyperlink r:id="rId59" w:history="1">
        <w:r w:rsidRPr="002A201C">
          <w:rPr>
            <w:rStyle w:val="Hyperlink"/>
          </w:rPr>
          <w:t>EITI’s civil society protocol</w:t>
        </w:r>
      </w:hyperlink>
      <w:r w:rsidRPr="002A201C">
        <w:t xml:space="preserve"> requires that the government ensures an enabling environment for civil society engagement in the EITI. </w:t>
      </w:r>
      <w:r w:rsidRPr="002A201C">
        <w:rPr>
          <w:rFonts w:cstheme="minorHAnsi"/>
          <w:lang w:eastAsia="en-GB"/>
        </w:rPr>
        <w:t xml:space="preserve">Any concerns related to potential breaches of the protocol should be accompanied with a description of the related incident, including its timing, actors involved and the link to the EITI process. If available, supporting documentation should be provided. </w:t>
      </w:r>
      <w:r w:rsidRPr="002A201C">
        <w:t xml:space="preserve"> . Requests for confidentiality will be respected. </w:t>
      </w:r>
    </w:p>
    <w:p w14:paraId="1DD2D00E" w14:textId="77777777" w:rsidR="00B108FA" w:rsidRPr="002A201C" w:rsidRDefault="00B108FA" w:rsidP="00B108FA">
      <w:r w:rsidRPr="002A201C">
        <w:rPr>
          <w:rFonts w:cstheme="minorHAnsi"/>
          <w:lang w:eastAsia="en-GB"/>
        </w:rPr>
        <w:t>For purposes of Validation, ‘civil society representatives’ refer to civil society representatives who are substantively involved in the EITI process, including but not limited to members of the multi-stakeholder group. The ‘EITI process’ refers to activities related to preparing for EITI sign-up; MSG meetings; CSO constituency side-meetings on EITI, including interactions with MSG representatives; producing EITI Reports; producing materials or conducting analysis on EITI Reports; expressing views related to EITI activities; and expressing views related to natural resource governance.</w:t>
      </w:r>
    </w:p>
    <w:tbl>
      <w:tblPr>
        <w:tblStyle w:val="TableGrid"/>
        <w:tblW w:w="0" w:type="auto"/>
        <w:tblLook w:val="04A0" w:firstRow="1" w:lastRow="0" w:firstColumn="1" w:lastColumn="0" w:noHBand="0" w:noVBand="1"/>
      </w:tblPr>
      <w:tblGrid>
        <w:gridCol w:w="4531"/>
        <w:gridCol w:w="4531"/>
      </w:tblGrid>
      <w:tr w:rsidR="00B108FA" w:rsidRPr="002A201C" w14:paraId="7873E243" w14:textId="77777777" w:rsidTr="00594C6F">
        <w:tc>
          <w:tcPr>
            <w:tcW w:w="4531" w:type="dxa"/>
            <w:shd w:val="clear" w:color="auto" w:fill="E7E6E6" w:themeFill="background2"/>
          </w:tcPr>
          <w:p w14:paraId="3B847D3B" w14:textId="77777777" w:rsidR="00B108FA" w:rsidRPr="002A201C" w:rsidRDefault="00B108FA" w:rsidP="00594C6F">
            <w:r w:rsidRPr="002A201C">
              <w:t>Provision of the EITI civil society protocol</w:t>
            </w:r>
          </w:p>
        </w:tc>
        <w:tc>
          <w:tcPr>
            <w:tcW w:w="4531" w:type="dxa"/>
            <w:shd w:val="clear" w:color="auto" w:fill="E7E6E6" w:themeFill="background2"/>
          </w:tcPr>
          <w:p w14:paraId="64C51999" w14:textId="77777777" w:rsidR="00B108FA" w:rsidRPr="002A201C" w:rsidRDefault="00B108FA" w:rsidP="00594C6F">
            <w:r w:rsidRPr="002A201C">
              <w:t>Potential breach identified in the period under review and accompanying evidence</w:t>
            </w:r>
          </w:p>
        </w:tc>
      </w:tr>
      <w:tr w:rsidR="00B108FA" w:rsidRPr="002A201C" w14:paraId="72E95986" w14:textId="77777777" w:rsidTr="00594C6F">
        <w:tc>
          <w:tcPr>
            <w:tcW w:w="4531" w:type="dxa"/>
          </w:tcPr>
          <w:p w14:paraId="10BC22D2" w14:textId="77777777" w:rsidR="00B108FA" w:rsidRPr="002A201C" w:rsidRDefault="00B108FA" w:rsidP="00594C6F">
            <w:r w:rsidRPr="002A201C">
              <w:t>2.1 Expression: Civil society representatives are able to engage in public debate related to the EITI process and express opinions about the EITI process without restraint, coercion or reprisal.</w:t>
            </w:r>
          </w:p>
        </w:tc>
        <w:tc>
          <w:tcPr>
            <w:tcW w:w="4531" w:type="dxa"/>
          </w:tcPr>
          <w:p w14:paraId="1C909D25" w14:textId="24995D9C" w:rsidR="00B108FA" w:rsidRPr="002A201C" w:rsidRDefault="00C70E0E" w:rsidP="00594C6F">
            <w:r>
              <w:t>No breaches to report.</w:t>
            </w:r>
          </w:p>
        </w:tc>
      </w:tr>
      <w:tr w:rsidR="00B108FA" w:rsidRPr="002A201C" w14:paraId="26ACBACA" w14:textId="77777777" w:rsidTr="00594C6F">
        <w:tc>
          <w:tcPr>
            <w:tcW w:w="4531" w:type="dxa"/>
          </w:tcPr>
          <w:p w14:paraId="7D1C55A6" w14:textId="77777777" w:rsidR="00B108FA" w:rsidRPr="002A201C" w:rsidRDefault="00B108FA" w:rsidP="00594C6F">
            <w:r w:rsidRPr="002A201C">
              <w:t>2.2 Operation: Civil society representatives are able to operate freely in relation to the EITI process.</w:t>
            </w:r>
          </w:p>
        </w:tc>
        <w:tc>
          <w:tcPr>
            <w:tcW w:w="4531" w:type="dxa"/>
          </w:tcPr>
          <w:p w14:paraId="430EB7C4" w14:textId="42E002B5" w:rsidR="00B108FA" w:rsidRPr="002A201C" w:rsidRDefault="00C70E0E" w:rsidP="00594C6F">
            <w:r>
              <w:t>No breaches to report.</w:t>
            </w:r>
          </w:p>
        </w:tc>
      </w:tr>
      <w:tr w:rsidR="00B108FA" w:rsidRPr="002A201C" w14:paraId="161A8A11" w14:textId="77777777" w:rsidTr="00594C6F">
        <w:tc>
          <w:tcPr>
            <w:tcW w:w="4531" w:type="dxa"/>
          </w:tcPr>
          <w:p w14:paraId="4B869007" w14:textId="77777777" w:rsidR="00B108FA" w:rsidRPr="002A201C" w:rsidRDefault="00B108FA" w:rsidP="00594C6F">
            <w:r w:rsidRPr="002A201C">
              <w:t>2.3 Association: Civil society representatives are able to communicate and cooperate with each other regarding the EITI process.</w:t>
            </w:r>
          </w:p>
        </w:tc>
        <w:tc>
          <w:tcPr>
            <w:tcW w:w="4531" w:type="dxa"/>
          </w:tcPr>
          <w:p w14:paraId="045042AD" w14:textId="79999E3B" w:rsidR="00B108FA" w:rsidRPr="002A201C" w:rsidRDefault="00C70E0E" w:rsidP="00594C6F">
            <w:r>
              <w:t>No breaches to report.</w:t>
            </w:r>
          </w:p>
        </w:tc>
      </w:tr>
      <w:tr w:rsidR="00B108FA" w:rsidRPr="002A201C" w14:paraId="57FC1B38" w14:textId="77777777" w:rsidTr="00594C6F">
        <w:tc>
          <w:tcPr>
            <w:tcW w:w="4531" w:type="dxa"/>
          </w:tcPr>
          <w:p w14:paraId="132F6FE4" w14:textId="77777777" w:rsidR="00B108FA" w:rsidRPr="002A201C" w:rsidRDefault="00B108FA" w:rsidP="00594C6F">
            <w:r w:rsidRPr="002A201C">
              <w:t>2.4 Engagement: Civil society representatives are able to be fully, actively and effectively engaged in the design, implementation, monitoring and evaluation of the EITI process.</w:t>
            </w:r>
          </w:p>
        </w:tc>
        <w:tc>
          <w:tcPr>
            <w:tcW w:w="4531" w:type="dxa"/>
          </w:tcPr>
          <w:p w14:paraId="1DE43CC5" w14:textId="7DE26439" w:rsidR="00B108FA" w:rsidRPr="002A201C" w:rsidRDefault="00C70E0E" w:rsidP="00594C6F">
            <w:r>
              <w:t>No breaches to report.</w:t>
            </w:r>
          </w:p>
        </w:tc>
      </w:tr>
      <w:tr w:rsidR="00B108FA" w:rsidRPr="002A201C" w14:paraId="6E57A8E8" w14:textId="77777777" w:rsidTr="00594C6F">
        <w:tc>
          <w:tcPr>
            <w:tcW w:w="4531" w:type="dxa"/>
          </w:tcPr>
          <w:p w14:paraId="7DAD2262" w14:textId="77777777" w:rsidR="00B108FA" w:rsidRPr="002A201C" w:rsidRDefault="00B108FA" w:rsidP="00594C6F">
            <w:r w:rsidRPr="002A201C">
              <w:t>2.5 Access to public decision-making: Civil society representatives are able to speak freely on transparency and natural resource governance issues, and ensure that the EITI contributes to public debate.</w:t>
            </w:r>
          </w:p>
        </w:tc>
        <w:tc>
          <w:tcPr>
            <w:tcW w:w="4531" w:type="dxa"/>
          </w:tcPr>
          <w:p w14:paraId="760D1125" w14:textId="0464D379" w:rsidR="00B108FA" w:rsidRPr="002A201C" w:rsidRDefault="00C70E0E" w:rsidP="00594C6F">
            <w:r>
              <w:t>No breaches to report.</w:t>
            </w:r>
          </w:p>
        </w:tc>
      </w:tr>
    </w:tbl>
    <w:p w14:paraId="42615A55" w14:textId="77777777" w:rsidR="00B108FA" w:rsidRPr="002A201C" w:rsidRDefault="00B108FA" w:rsidP="00B108FA">
      <w:pPr>
        <w:rPr>
          <w:b/>
          <w:bCs/>
        </w:rPr>
      </w:pPr>
    </w:p>
    <w:p w14:paraId="7B5B56F9" w14:textId="13601EBB" w:rsidR="00B108FA" w:rsidRPr="002A201C" w:rsidRDefault="00B108FA" w:rsidP="006D2988">
      <w:pPr>
        <w:pStyle w:val="Heading2"/>
        <w:ind w:left="0" w:firstLine="0"/>
      </w:pPr>
      <w:bookmarkStart w:id="23" w:name="_Toc57974749"/>
      <w:r w:rsidRPr="002A201C">
        <w:t>Sign-off</w:t>
      </w:r>
      <w:bookmarkEnd w:id="23"/>
    </w:p>
    <w:p w14:paraId="7A249A32" w14:textId="42918B9D" w:rsidR="00B108FA" w:rsidRPr="002A201C" w:rsidRDefault="006D2988" w:rsidP="00B108FA">
      <w:pPr>
        <w:rPr>
          <w:b/>
          <w:bCs/>
        </w:rPr>
      </w:pPr>
      <w:r>
        <w:rPr>
          <w:b/>
          <w:bCs/>
        </w:rPr>
        <w:t xml:space="preserve">7. </w:t>
      </w:r>
      <w:r w:rsidR="00B108FA" w:rsidRPr="002A201C">
        <w:rPr>
          <w:b/>
          <w:bCs/>
        </w:rPr>
        <w:t>Please include below the names and contact details of the MSG members from the civil society constituency who sign off on submitting the above information to the Validation team. Add rows as needed.</w:t>
      </w:r>
    </w:p>
    <w:tbl>
      <w:tblPr>
        <w:tblStyle w:val="TableGrid"/>
        <w:tblW w:w="0" w:type="auto"/>
        <w:tblLook w:val="04A0" w:firstRow="1" w:lastRow="0" w:firstColumn="1" w:lastColumn="0" w:noHBand="0" w:noVBand="1"/>
      </w:tblPr>
      <w:tblGrid>
        <w:gridCol w:w="1948"/>
        <w:gridCol w:w="3419"/>
        <w:gridCol w:w="1779"/>
        <w:gridCol w:w="1916"/>
      </w:tblGrid>
      <w:tr w:rsidR="00B108FA" w:rsidRPr="002A201C" w14:paraId="41478AA0" w14:textId="77777777" w:rsidTr="00E539C2">
        <w:tc>
          <w:tcPr>
            <w:tcW w:w="1948" w:type="dxa"/>
            <w:shd w:val="clear" w:color="auto" w:fill="E7E6E6" w:themeFill="background2"/>
          </w:tcPr>
          <w:p w14:paraId="693C6739" w14:textId="77777777" w:rsidR="00B108FA" w:rsidRPr="002A201C" w:rsidRDefault="00B108FA" w:rsidP="00594C6F">
            <w:r w:rsidRPr="002A201C">
              <w:t>Name</w:t>
            </w:r>
          </w:p>
        </w:tc>
        <w:tc>
          <w:tcPr>
            <w:tcW w:w="3419" w:type="dxa"/>
            <w:shd w:val="clear" w:color="auto" w:fill="E7E6E6" w:themeFill="background2"/>
          </w:tcPr>
          <w:p w14:paraId="4D50E7AC" w14:textId="77777777" w:rsidR="00B108FA" w:rsidRPr="002A201C" w:rsidRDefault="00B108FA" w:rsidP="00594C6F">
            <w:r w:rsidRPr="002A201C">
              <w:t>Email address or telephone number</w:t>
            </w:r>
          </w:p>
        </w:tc>
        <w:tc>
          <w:tcPr>
            <w:tcW w:w="1779" w:type="dxa"/>
            <w:shd w:val="clear" w:color="auto" w:fill="E7E6E6" w:themeFill="background2"/>
          </w:tcPr>
          <w:p w14:paraId="33D495E4" w14:textId="77777777" w:rsidR="00B108FA" w:rsidRPr="002A201C" w:rsidRDefault="00B108FA" w:rsidP="00594C6F">
            <w:r w:rsidRPr="002A201C">
              <w:t>Date</w:t>
            </w:r>
          </w:p>
        </w:tc>
        <w:tc>
          <w:tcPr>
            <w:tcW w:w="1916" w:type="dxa"/>
            <w:shd w:val="clear" w:color="auto" w:fill="E7E6E6" w:themeFill="background2"/>
          </w:tcPr>
          <w:p w14:paraId="7D870E96" w14:textId="77777777" w:rsidR="00B108FA" w:rsidRPr="002A201C" w:rsidRDefault="00B108FA" w:rsidP="00594C6F">
            <w:r w:rsidRPr="002A201C">
              <w:t>Signature (optional)</w:t>
            </w:r>
          </w:p>
        </w:tc>
      </w:tr>
      <w:tr w:rsidR="00B108FA" w:rsidRPr="002A201C" w14:paraId="6751D8D6" w14:textId="77777777" w:rsidTr="00E539C2">
        <w:tc>
          <w:tcPr>
            <w:tcW w:w="1948" w:type="dxa"/>
          </w:tcPr>
          <w:p w14:paraId="7AA83694" w14:textId="77777777" w:rsidR="008A6998" w:rsidRDefault="008A6998" w:rsidP="008A6998">
            <w:r>
              <w:t>Miles Litvinoff</w:t>
            </w:r>
          </w:p>
          <w:p w14:paraId="709DF8F5" w14:textId="77777777" w:rsidR="00B108FA" w:rsidRPr="002A201C" w:rsidRDefault="00B108FA" w:rsidP="00594C6F"/>
        </w:tc>
        <w:tc>
          <w:tcPr>
            <w:tcW w:w="3419" w:type="dxa"/>
          </w:tcPr>
          <w:p w14:paraId="7764D13A" w14:textId="453268B8" w:rsidR="00B108FA" w:rsidRPr="002A201C" w:rsidRDefault="00B108FA" w:rsidP="00594C6F"/>
        </w:tc>
        <w:tc>
          <w:tcPr>
            <w:tcW w:w="1779" w:type="dxa"/>
          </w:tcPr>
          <w:p w14:paraId="71BB9295" w14:textId="7C2ED428" w:rsidR="00B108FA" w:rsidRPr="002A201C" w:rsidRDefault="00744C70" w:rsidP="00594C6F">
            <w:r>
              <w:t>30 June 2021</w:t>
            </w:r>
          </w:p>
        </w:tc>
        <w:tc>
          <w:tcPr>
            <w:tcW w:w="1916" w:type="dxa"/>
          </w:tcPr>
          <w:p w14:paraId="43F3495A" w14:textId="77777777" w:rsidR="00B108FA" w:rsidRPr="002A201C" w:rsidRDefault="00B108FA" w:rsidP="00594C6F"/>
        </w:tc>
      </w:tr>
      <w:tr w:rsidR="00B108FA" w:rsidRPr="002A201C" w14:paraId="73196634" w14:textId="77777777" w:rsidTr="00E539C2">
        <w:tc>
          <w:tcPr>
            <w:tcW w:w="1948" w:type="dxa"/>
          </w:tcPr>
          <w:p w14:paraId="49F86D19" w14:textId="0A1A2284" w:rsidR="00B108FA" w:rsidRPr="002A201C" w:rsidRDefault="00E863EC" w:rsidP="00594C6F">
            <w:r>
              <w:t>Martyn Gordon</w:t>
            </w:r>
          </w:p>
        </w:tc>
        <w:tc>
          <w:tcPr>
            <w:tcW w:w="3419" w:type="dxa"/>
          </w:tcPr>
          <w:p w14:paraId="5A7E2C60" w14:textId="39E83236" w:rsidR="00B108FA" w:rsidRPr="002A201C" w:rsidRDefault="00B108FA" w:rsidP="00594C6F"/>
        </w:tc>
        <w:tc>
          <w:tcPr>
            <w:tcW w:w="1779" w:type="dxa"/>
          </w:tcPr>
          <w:p w14:paraId="357945FA" w14:textId="2118A149" w:rsidR="00B108FA" w:rsidRPr="002A201C" w:rsidRDefault="00744C70" w:rsidP="00594C6F">
            <w:r>
              <w:t>30 June 2021</w:t>
            </w:r>
          </w:p>
        </w:tc>
        <w:tc>
          <w:tcPr>
            <w:tcW w:w="1916" w:type="dxa"/>
          </w:tcPr>
          <w:p w14:paraId="087E5F44" w14:textId="77777777" w:rsidR="00B108FA" w:rsidRPr="002A201C" w:rsidRDefault="00B108FA" w:rsidP="00594C6F"/>
        </w:tc>
      </w:tr>
      <w:tr w:rsidR="00B108FA" w:rsidRPr="002A201C" w14:paraId="39052D16" w14:textId="77777777" w:rsidTr="00E539C2">
        <w:tc>
          <w:tcPr>
            <w:tcW w:w="1948" w:type="dxa"/>
          </w:tcPr>
          <w:p w14:paraId="3072C311" w14:textId="27C8A03B" w:rsidR="00B108FA" w:rsidRPr="002A201C" w:rsidRDefault="0080016D" w:rsidP="00594C6F">
            <w:r>
              <w:t>Joe Williams</w:t>
            </w:r>
          </w:p>
        </w:tc>
        <w:tc>
          <w:tcPr>
            <w:tcW w:w="3419" w:type="dxa"/>
          </w:tcPr>
          <w:p w14:paraId="3DB2257D" w14:textId="1BDB1384" w:rsidR="00B108FA" w:rsidRPr="002A201C" w:rsidRDefault="00B108FA" w:rsidP="00594C6F"/>
        </w:tc>
        <w:tc>
          <w:tcPr>
            <w:tcW w:w="1779" w:type="dxa"/>
          </w:tcPr>
          <w:p w14:paraId="7654FCBB" w14:textId="07A7DBD4" w:rsidR="00B108FA" w:rsidRPr="002A201C" w:rsidRDefault="00744C70" w:rsidP="00594C6F">
            <w:r>
              <w:t>30 June 2021</w:t>
            </w:r>
          </w:p>
        </w:tc>
        <w:tc>
          <w:tcPr>
            <w:tcW w:w="1916" w:type="dxa"/>
          </w:tcPr>
          <w:p w14:paraId="35708759" w14:textId="77777777" w:rsidR="00B108FA" w:rsidRPr="002A201C" w:rsidRDefault="00B108FA" w:rsidP="00594C6F"/>
        </w:tc>
      </w:tr>
      <w:tr w:rsidR="00B108FA" w:rsidRPr="002A201C" w14:paraId="3776EA67" w14:textId="77777777" w:rsidTr="00E539C2">
        <w:tc>
          <w:tcPr>
            <w:tcW w:w="1948" w:type="dxa"/>
          </w:tcPr>
          <w:p w14:paraId="169F70F9" w14:textId="5C4E9527" w:rsidR="00B108FA" w:rsidRPr="002A201C" w:rsidRDefault="005C5327" w:rsidP="00594C6F">
            <w:r>
              <w:t>Simon Clydesdale</w:t>
            </w:r>
          </w:p>
        </w:tc>
        <w:tc>
          <w:tcPr>
            <w:tcW w:w="3419" w:type="dxa"/>
          </w:tcPr>
          <w:p w14:paraId="7DBDBAF9" w14:textId="3E8876E2" w:rsidR="00B108FA" w:rsidRPr="002A201C" w:rsidRDefault="00B108FA" w:rsidP="00594C6F"/>
        </w:tc>
        <w:tc>
          <w:tcPr>
            <w:tcW w:w="1779" w:type="dxa"/>
          </w:tcPr>
          <w:p w14:paraId="72BADD56" w14:textId="205DE2C6" w:rsidR="00B108FA" w:rsidRPr="002A201C" w:rsidRDefault="00744C70" w:rsidP="00594C6F">
            <w:r>
              <w:t>30 June 2021</w:t>
            </w:r>
          </w:p>
        </w:tc>
        <w:tc>
          <w:tcPr>
            <w:tcW w:w="1916" w:type="dxa"/>
          </w:tcPr>
          <w:p w14:paraId="05CA2841" w14:textId="77777777" w:rsidR="00B108FA" w:rsidRPr="002A201C" w:rsidRDefault="00B108FA" w:rsidP="00594C6F"/>
        </w:tc>
      </w:tr>
    </w:tbl>
    <w:p w14:paraId="41E3ED38" w14:textId="77777777" w:rsidR="00B108FA" w:rsidRPr="002A201C" w:rsidRDefault="00B108FA" w:rsidP="00B108FA"/>
    <w:p w14:paraId="6010505D" w14:textId="77777777" w:rsidR="00B108FA" w:rsidRPr="002A201C" w:rsidRDefault="00B108FA" w:rsidP="00B108FA">
      <w:pPr>
        <w:rPr>
          <w:b/>
          <w:bCs/>
        </w:rPr>
      </w:pPr>
    </w:p>
    <w:p w14:paraId="6CE7E383" w14:textId="77777777" w:rsidR="00B108FA" w:rsidRPr="002A201C" w:rsidRDefault="00B108FA" w:rsidP="00B108FA">
      <w:pPr>
        <w:rPr>
          <w:rFonts w:eastAsiaTheme="majorEastAsia" w:cstheme="majorBidi"/>
          <w:color w:val="2F5496" w:themeColor="accent1" w:themeShade="BF"/>
          <w:sz w:val="32"/>
          <w:szCs w:val="32"/>
          <w:highlight w:val="yellow"/>
        </w:rPr>
      </w:pPr>
      <w:r w:rsidRPr="002A201C">
        <w:rPr>
          <w:highlight w:val="yellow"/>
        </w:rPr>
        <w:br w:type="page"/>
      </w:r>
    </w:p>
    <w:p w14:paraId="17100FBB" w14:textId="77777777" w:rsidR="00B108FA" w:rsidRPr="002A201C" w:rsidRDefault="00B108FA" w:rsidP="00B108FA">
      <w:pPr>
        <w:pStyle w:val="Heading1"/>
        <w:rPr>
          <w:rFonts w:ascii="Franklin Gothic Book" w:hAnsi="Franklin Gothic Book"/>
        </w:rPr>
      </w:pPr>
      <w:bookmarkStart w:id="24" w:name="_Toc57974750"/>
      <w:r w:rsidRPr="002A201C">
        <w:rPr>
          <w:rFonts w:ascii="Franklin Gothic Book" w:hAnsi="Franklin Gothic Book"/>
        </w:rPr>
        <w:t>For Validation team’s use: Guiding questions for consultations on stakeholder engagement</w:t>
      </w:r>
      <w:bookmarkEnd w:id="24"/>
    </w:p>
    <w:p w14:paraId="5E382537" w14:textId="77777777" w:rsidR="00B108FA" w:rsidRPr="002A201C" w:rsidRDefault="00B108FA" w:rsidP="00B108FA">
      <w:pPr>
        <w:rPr>
          <w:b/>
          <w:bCs/>
        </w:rPr>
      </w:pPr>
    </w:p>
    <w:p w14:paraId="2AF8963C" w14:textId="77777777" w:rsidR="00B108FA" w:rsidRPr="002A201C" w:rsidRDefault="00B108FA" w:rsidP="00B108FA">
      <w:pPr>
        <w:pStyle w:val="ListParagraph"/>
        <w:numPr>
          <w:ilvl w:val="0"/>
          <w:numId w:val="13"/>
        </w:numPr>
        <w:spacing w:before="0" w:after="160" w:line="259" w:lineRule="auto"/>
        <w:ind w:left="714" w:hanging="357"/>
      </w:pPr>
      <w:r w:rsidRPr="002A201C">
        <w:t>What are the key strengths of the constituency’s engagement in the EITI?</w:t>
      </w:r>
    </w:p>
    <w:p w14:paraId="1DA83AD0" w14:textId="77777777" w:rsidR="00B108FA" w:rsidRPr="002A201C" w:rsidRDefault="00B108FA" w:rsidP="00B108FA">
      <w:pPr>
        <w:pStyle w:val="ListParagraph"/>
        <w:numPr>
          <w:ilvl w:val="0"/>
          <w:numId w:val="13"/>
        </w:numPr>
        <w:spacing w:before="0" w:after="160" w:line="259" w:lineRule="auto"/>
        <w:ind w:left="714" w:hanging="357"/>
      </w:pPr>
      <w:r w:rsidRPr="002A201C">
        <w:t xml:space="preserve">Obstacles or barriers to participation in the EITI, including related to any of the provisions of the civil society protocol?  </w:t>
      </w:r>
    </w:p>
    <w:p w14:paraId="59E50E2F" w14:textId="77777777" w:rsidR="00B108FA" w:rsidRPr="002A201C" w:rsidRDefault="00B108FA" w:rsidP="00B108FA">
      <w:pPr>
        <w:pStyle w:val="ListParagraph"/>
        <w:numPr>
          <w:ilvl w:val="0"/>
          <w:numId w:val="13"/>
        </w:numPr>
        <w:spacing w:before="0" w:after="160" w:line="259" w:lineRule="auto"/>
        <w:ind w:left="714" w:hanging="357"/>
      </w:pPr>
      <w:r w:rsidRPr="002A201C">
        <w:t>Did actors from other constituencies attempt to influence the MSG nomination process or constituency coordination?</w:t>
      </w:r>
    </w:p>
    <w:p w14:paraId="435E0BFF" w14:textId="77777777" w:rsidR="00B108FA" w:rsidRPr="002A201C" w:rsidRDefault="00B108FA" w:rsidP="00B108FA">
      <w:pPr>
        <w:pStyle w:val="ListParagraph"/>
        <w:numPr>
          <w:ilvl w:val="0"/>
          <w:numId w:val="13"/>
        </w:numPr>
        <w:spacing w:before="0" w:after="160" w:line="259" w:lineRule="auto"/>
        <w:ind w:left="714" w:hanging="357"/>
      </w:pPr>
      <w:r w:rsidRPr="002A201C">
        <w:t>What are the constituency’s (or organisation’s) priorities for EITI?</w:t>
      </w:r>
    </w:p>
    <w:p w14:paraId="09FF1732" w14:textId="77777777" w:rsidR="00B108FA" w:rsidRPr="002A201C" w:rsidRDefault="00B108FA" w:rsidP="00B108FA">
      <w:pPr>
        <w:pStyle w:val="ListParagraph"/>
        <w:numPr>
          <w:ilvl w:val="0"/>
          <w:numId w:val="13"/>
        </w:numPr>
        <w:spacing w:before="0" w:after="160" w:line="259" w:lineRule="auto"/>
        <w:ind w:left="714" w:hanging="357"/>
      </w:pPr>
      <w:r w:rsidRPr="002A201C">
        <w:t>To what extent are the constituency’s or organisation’s priorities reflected in EITI implementation?</w:t>
      </w:r>
    </w:p>
    <w:p w14:paraId="1A299FAD" w14:textId="77777777" w:rsidR="00B108FA" w:rsidRPr="002A201C" w:rsidRDefault="00B108FA" w:rsidP="00B108FA">
      <w:pPr>
        <w:pStyle w:val="ListParagraph"/>
        <w:numPr>
          <w:ilvl w:val="0"/>
          <w:numId w:val="13"/>
        </w:numPr>
        <w:spacing w:before="0" w:after="160" w:line="259" w:lineRule="auto"/>
        <w:ind w:left="714" w:hanging="357"/>
      </w:pPr>
      <w:r w:rsidRPr="002A201C">
        <w:t>Are other constituencies fully, actively and effectively engaged in EITI implementation?</w:t>
      </w:r>
    </w:p>
    <w:p w14:paraId="49DF6067" w14:textId="77777777" w:rsidR="00B108FA" w:rsidRPr="002A201C" w:rsidRDefault="00B108FA" w:rsidP="00B108FA">
      <w:pPr>
        <w:pStyle w:val="ListParagraph"/>
        <w:numPr>
          <w:ilvl w:val="0"/>
          <w:numId w:val="13"/>
        </w:numPr>
        <w:spacing w:before="0" w:after="160" w:line="259" w:lineRule="auto"/>
        <w:ind w:left="714" w:hanging="357"/>
      </w:pPr>
      <w:r w:rsidRPr="002A201C">
        <w:t>Any other remarks, including commentary on the MSG’s functioning.</w:t>
      </w:r>
    </w:p>
    <w:p w14:paraId="19821DDF" w14:textId="77777777" w:rsidR="00B108FA" w:rsidRPr="002A201C" w:rsidRDefault="00B108FA" w:rsidP="00B108FA">
      <w:pPr>
        <w:pStyle w:val="ListParagraph"/>
        <w:numPr>
          <w:ilvl w:val="0"/>
          <w:numId w:val="13"/>
        </w:numPr>
        <w:spacing w:before="0" w:after="160" w:line="259" w:lineRule="auto"/>
        <w:ind w:left="714" w:hanging="357"/>
      </w:pPr>
      <w:r w:rsidRPr="002A201C">
        <w:t>For stakeholders not on the MSG: Commentary on opportunities to provide input to the MSG’s work or agenda. Commentary on the representativeness of constituency MSG members, possible conflicts of interest and the openness of the MSG nomination process.</w:t>
      </w:r>
    </w:p>
    <w:p w14:paraId="2FC0AE4F" w14:textId="77777777" w:rsidR="00B108FA" w:rsidRPr="002A201C" w:rsidRDefault="00B108FA" w:rsidP="00B108FA">
      <w:pPr>
        <w:pStyle w:val="ListParagraph"/>
        <w:numPr>
          <w:ilvl w:val="0"/>
          <w:numId w:val="13"/>
        </w:numPr>
        <w:spacing w:before="0" w:after="160" w:line="259" w:lineRule="auto"/>
        <w:ind w:left="714" w:hanging="357"/>
      </w:pPr>
      <w:r w:rsidRPr="002A201C">
        <w:t>Context-specific questions arising from the written input to clarify or seek further information.</w:t>
      </w:r>
    </w:p>
    <w:p w14:paraId="0DEBCC51" w14:textId="77777777" w:rsidR="00B108FA" w:rsidRPr="002A201C" w:rsidRDefault="00B108FA" w:rsidP="00B108FA"/>
    <w:p w14:paraId="2A09FB12" w14:textId="77777777" w:rsidR="00B108FA" w:rsidRPr="002A201C" w:rsidRDefault="00B108FA" w:rsidP="00B108FA"/>
    <w:p w14:paraId="5BF1AB7E" w14:textId="77777777" w:rsidR="00B108FA" w:rsidRPr="002A201C" w:rsidRDefault="00B108FA" w:rsidP="00B108FA">
      <w:r w:rsidRPr="002A201C">
        <w:br w:type="page"/>
      </w:r>
    </w:p>
    <w:p w14:paraId="614CE553" w14:textId="77777777" w:rsidR="00B108FA" w:rsidRPr="002A201C" w:rsidRDefault="00B108FA" w:rsidP="00B108FA">
      <w:pPr>
        <w:pStyle w:val="Heading1"/>
        <w:rPr>
          <w:rFonts w:ascii="Franklin Gothic Book" w:hAnsi="Franklin Gothic Book"/>
        </w:rPr>
      </w:pPr>
      <w:bookmarkStart w:id="25" w:name="_Toc57974751"/>
      <w:r w:rsidRPr="002A201C">
        <w:rPr>
          <w:rFonts w:ascii="Franklin Gothic Book" w:hAnsi="Franklin Gothic Book"/>
        </w:rPr>
        <w:t>For Validation team’s use: Template for “Call for views on stakeholder engagement”</w:t>
      </w:r>
      <w:bookmarkEnd w:id="25"/>
    </w:p>
    <w:p w14:paraId="5E069836" w14:textId="77777777" w:rsidR="00B108FA" w:rsidRPr="002A201C" w:rsidRDefault="00B108FA" w:rsidP="00B108FA"/>
    <w:p w14:paraId="3E0A4182" w14:textId="77777777" w:rsidR="00B108FA" w:rsidRPr="002A201C" w:rsidRDefault="00B108FA" w:rsidP="00B108FA">
      <w:pPr>
        <w:rPr>
          <w:rFonts w:cstheme="minorHAnsi"/>
          <w:b/>
          <w:bCs/>
          <w:sz w:val="24"/>
          <w:lang w:eastAsia="en-GB"/>
        </w:rPr>
      </w:pPr>
      <w:r w:rsidRPr="002A201C">
        <w:rPr>
          <w:rFonts w:cstheme="minorHAnsi"/>
          <w:b/>
          <w:bCs/>
          <w:sz w:val="24"/>
          <w:lang w:eastAsia="en-GB"/>
        </w:rPr>
        <w:t>Call for views on progress in EITI implementation in [country]</w:t>
      </w:r>
    </w:p>
    <w:p w14:paraId="2A7FF5AA" w14:textId="77777777" w:rsidR="00B108FA" w:rsidRPr="002A201C" w:rsidRDefault="00B108FA" w:rsidP="00B108FA">
      <w:pPr>
        <w:rPr>
          <w:rFonts w:cstheme="minorHAnsi"/>
          <w:lang w:eastAsia="en-GB"/>
        </w:rPr>
      </w:pPr>
      <w:r w:rsidRPr="002A201C">
        <w:rPr>
          <w:rFonts w:cstheme="minorHAnsi"/>
          <w:lang w:eastAsia="en-GB"/>
        </w:rPr>
        <w:t>[Summary of status of implementation, including the commencement date of Validation and the outcome of the previous Validation,]</w:t>
      </w:r>
    </w:p>
    <w:p w14:paraId="0A0041A5" w14:textId="77777777" w:rsidR="00B108FA" w:rsidRPr="002A201C" w:rsidRDefault="00B108FA" w:rsidP="00B108FA">
      <w:pPr>
        <w:rPr>
          <w:rFonts w:cstheme="minorHAnsi"/>
          <w:lang w:eastAsia="en-GB"/>
        </w:rPr>
      </w:pPr>
      <w:r w:rsidRPr="002A201C">
        <w:rPr>
          <w:rFonts w:cstheme="minorHAnsi"/>
          <w:lang w:eastAsia="en-GB"/>
        </w:rPr>
        <w:t>The EITI International Secretariat is seeking stakeholder views on [Country’s] progress in implementing the EITI Standard between [period under review]. Stakeholders are requested to send views to [contacts of Validation team members] by [Validation commencement date].</w:t>
      </w:r>
    </w:p>
    <w:p w14:paraId="46E303F9" w14:textId="77777777" w:rsidR="00B108FA" w:rsidRPr="002A201C" w:rsidRDefault="00B108FA" w:rsidP="00B108FA">
      <w:pPr>
        <w:rPr>
          <w:rFonts w:cstheme="minorHAnsi"/>
          <w:lang w:eastAsia="en-GB"/>
        </w:rPr>
      </w:pPr>
      <w:r w:rsidRPr="002A201C">
        <w:rPr>
          <w:rFonts w:cstheme="minorHAnsi"/>
          <w:lang w:eastAsia="en-GB"/>
        </w:rPr>
        <w:t>The EITI Standard requires that the government, extractive companies and civil society are fully, actively and effectively engaged in EITI implementation. The Secretariat is seeking views on the following questions:</w:t>
      </w:r>
    </w:p>
    <w:p w14:paraId="0E1C47AB" w14:textId="77777777" w:rsidR="00B108FA" w:rsidRPr="002A201C" w:rsidRDefault="00B108FA" w:rsidP="00B108FA">
      <w:pPr>
        <w:pStyle w:val="ListParagraph"/>
        <w:numPr>
          <w:ilvl w:val="0"/>
          <w:numId w:val="14"/>
        </w:numPr>
        <w:spacing w:before="0" w:after="160" w:line="259" w:lineRule="auto"/>
        <w:contextualSpacing/>
        <w:rPr>
          <w:rFonts w:cstheme="minorHAnsi"/>
          <w:lang w:eastAsia="en-GB"/>
        </w:rPr>
      </w:pPr>
      <w:r w:rsidRPr="002A201C">
        <w:rPr>
          <w:rFonts w:cstheme="minorHAnsi"/>
          <w:lang w:eastAsia="en-GB"/>
        </w:rPr>
        <w:t>Are the government, extractive companies and civil society fully, actively and effectively engaged in EITI implementation?</w:t>
      </w:r>
    </w:p>
    <w:p w14:paraId="6DF62749" w14:textId="77777777" w:rsidR="00B108FA" w:rsidRPr="002A201C" w:rsidRDefault="00B108FA" w:rsidP="00B108FA">
      <w:pPr>
        <w:pStyle w:val="ListParagraph"/>
        <w:numPr>
          <w:ilvl w:val="0"/>
          <w:numId w:val="14"/>
        </w:numPr>
        <w:spacing w:before="0" w:after="160" w:line="259" w:lineRule="auto"/>
        <w:contextualSpacing/>
        <w:rPr>
          <w:rFonts w:cstheme="minorHAnsi"/>
          <w:lang w:eastAsia="en-GB"/>
        </w:rPr>
      </w:pPr>
      <w:r w:rsidRPr="002A201C">
        <w:rPr>
          <w:rFonts w:cstheme="minorHAnsi"/>
          <w:lang w:eastAsia="en-GB"/>
        </w:rPr>
        <w:t>Are there any obstacles or barriers to the participation of any of these constituencies or their sub-groups in EITI implementation?</w:t>
      </w:r>
    </w:p>
    <w:p w14:paraId="174E1641" w14:textId="77777777" w:rsidR="00B108FA" w:rsidRPr="002A201C" w:rsidRDefault="00B108FA" w:rsidP="00B108FA">
      <w:pPr>
        <w:pStyle w:val="ListParagraph"/>
        <w:rPr>
          <w:rFonts w:cstheme="minorHAnsi"/>
          <w:lang w:eastAsia="en-GB"/>
        </w:rPr>
      </w:pPr>
    </w:p>
    <w:p w14:paraId="29B88379" w14:textId="77777777" w:rsidR="00B108FA" w:rsidRPr="002A201C" w:rsidRDefault="00B108FA" w:rsidP="00B108FA">
      <w:pPr>
        <w:rPr>
          <w:rFonts w:cstheme="minorHAnsi"/>
          <w:lang w:eastAsia="en-GB"/>
        </w:rPr>
      </w:pPr>
      <w:r w:rsidRPr="002A201C">
        <w:rPr>
          <w:rFonts w:cstheme="minorHAnsi"/>
          <w:lang w:eastAsia="en-GB"/>
        </w:rPr>
        <w:t xml:space="preserve">Civil society engagement in the EITI will be assessed in accordance with EITI Protocol: Participation of civil society. Stakeholders are requested to provide input on [Country’s] adherence with the protocol. </w:t>
      </w:r>
    </w:p>
    <w:p w14:paraId="269873DA" w14:textId="77777777" w:rsidR="00B108FA" w:rsidRPr="002A201C" w:rsidRDefault="00B108FA" w:rsidP="00B108FA">
      <w:pPr>
        <w:rPr>
          <w:rFonts w:cstheme="minorHAnsi"/>
          <w:lang w:eastAsia="en-GB"/>
        </w:rPr>
      </w:pPr>
      <w:r w:rsidRPr="002A201C">
        <w:rPr>
          <w:rFonts w:cstheme="minorHAnsi"/>
          <w:lang w:eastAsia="en-GB"/>
        </w:rPr>
        <w:t>Any concerns related to potential breaches of the protocol should be accompanied with a description of the related incident, including its timing, actors involved and the link to the EITI process. If available, supporting documentation should be provided. Stakeholders may also indicate which provision of the civil society protocol they consider the breach(es) to relate to. Responses will be anonymised and be kept confidential.</w:t>
      </w:r>
    </w:p>
    <w:p w14:paraId="41A14331" w14:textId="77777777" w:rsidR="00B108FA" w:rsidRPr="002A201C" w:rsidRDefault="00B108FA" w:rsidP="00B108FA">
      <w:pPr>
        <w:rPr>
          <w:rFonts w:cstheme="minorHAnsi"/>
          <w:lang w:eastAsia="en-GB"/>
        </w:rPr>
      </w:pPr>
      <w:r w:rsidRPr="002A201C">
        <w:rPr>
          <w:rFonts w:cstheme="minorHAnsi"/>
          <w:lang w:eastAsia="en-GB"/>
        </w:rPr>
        <w:t>The Secretariat is seeking views on the following questions related to civil society engagement:</w:t>
      </w:r>
    </w:p>
    <w:p w14:paraId="629B9633" w14:textId="77777777" w:rsidR="00B108FA" w:rsidRPr="002A201C" w:rsidRDefault="00B108FA" w:rsidP="00B108FA">
      <w:pPr>
        <w:pStyle w:val="ListParagraph"/>
        <w:numPr>
          <w:ilvl w:val="0"/>
          <w:numId w:val="14"/>
        </w:numPr>
        <w:spacing w:before="0" w:after="160" w:line="259" w:lineRule="auto"/>
        <w:contextualSpacing/>
        <w:rPr>
          <w:rFonts w:cstheme="minorHAnsi"/>
          <w:lang w:eastAsia="en-GB"/>
        </w:rPr>
      </w:pPr>
      <w:r w:rsidRPr="002A201C">
        <w:rPr>
          <w:rFonts w:cstheme="minorHAnsi"/>
          <w:lang w:eastAsia="en-GB"/>
        </w:rPr>
        <w:t>Are civil society organisations able to engage in public debate related to the EITI process and express opinions about the EITI process without restraint, coercion or reprisal?</w:t>
      </w:r>
    </w:p>
    <w:p w14:paraId="05DE15D9" w14:textId="77777777" w:rsidR="00B108FA" w:rsidRPr="002A201C" w:rsidRDefault="00B108FA" w:rsidP="00B108FA">
      <w:pPr>
        <w:pStyle w:val="ListParagraph"/>
        <w:numPr>
          <w:ilvl w:val="0"/>
          <w:numId w:val="14"/>
        </w:numPr>
        <w:spacing w:before="0" w:after="160" w:line="259" w:lineRule="auto"/>
        <w:contextualSpacing/>
        <w:rPr>
          <w:rFonts w:cstheme="minorHAnsi"/>
          <w:lang w:eastAsia="en-GB"/>
        </w:rPr>
      </w:pPr>
      <w:r w:rsidRPr="002A201C">
        <w:rPr>
          <w:rFonts w:cstheme="minorHAnsi"/>
          <w:lang w:eastAsia="en-GB"/>
        </w:rPr>
        <w:t>Are civil society representatives able to operate freely in relation to the EITI process?</w:t>
      </w:r>
    </w:p>
    <w:p w14:paraId="33F8C7DA" w14:textId="77777777" w:rsidR="00B108FA" w:rsidRPr="002A201C" w:rsidRDefault="00B108FA" w:rsidP="00B108FA">
      <w:pPr>
        <w:pStyle w:val="ListParagraph"/>
        <w:numPr>
          <w:ilvl w:val="0"/>
          <w:numId w:val="14"/>
        </w:numPr>
        <w:spacing w:before="0" w:after="160" w:line="259" w:lineRule="auto"/>
        <w:contextualSpacing/>
        <w:rPr>
          <w:rFonts w:cstheme="minorHAnsi"/>
          <w:lang w:eastAsia="en-GB"/>
        </w:rPr>
      </w:pPr>
      <w:r w:rsidRPr="002A201C">
        <w:rPr>
          <w:rFonts w:cstheme="minorHAnsi"/>
          <w:lang w:eastAsia="en-GB"/>
        </w:rPr>
        <w:t>Are civil society representatives able to communicate and cooperate with each other regarding the EITI process?</w:t>
      </w:r>
    </w:p>
    <w:p w14:paraId="6A17BB80" w14:textId="77777777" w:rsidR="00B108FA" w:rsidRPr="002A201C" w:rsidRDefault="00B108FA" w:rsidP="00B108FA">
      <w:pPr>
        <w:pStyle w:val="ListParagraph"/>
        <w:numPr>
          <w:ilvl w:val="0"/>
          <w:numId w:val="14"/>
        </w:numPr>
        <w:spacing w:before="0" w:after="160" w:line="259" w:lineRule="auto"/>
        <w:contextualSpacing/>
        <w:rPr>
          <w:rFonts w:cstheme="minorHAnsi"/>
          <w:lang w:eastAsia="en-GB"/>
        </w:rPr>
      </w:pPr>
      <w:r w:rsidRPr="002A201C">
        <w:rPr>
          <w:rFonts w:cstheme="minorHAnsi"/>
          <w:lang w:eastAsia="en-GB"/>
        </w:rPr>
        <w:t>Are civil society representatives able to be fully, actively and effectively engaged in the design, implementation, monitoring and evaluation of the EITI process?</w:t>
      </w:r>
    </w:p>
    <w:p w14:paraId="2B811E61" w14:textId="77777777" w:rsidR="00B108FA" w:rsidRPr="002A201C" w:rsidRDefault="00B108FA" w:rsidP="00B108FA">
      <w:pPr>
        <w:pStyle w:val="ListParagraph"/>
        <w:numPr>
          <w:ilvl w:val="0"/>
          <w:numId w:val="14"/>
        </w:numPr>
        <w:spacing w:before="0" w:after="160" w:line="259" w:lineRule="auto"/>
        <w:contextualSpacing/>
        <w:rPr>
          <w:rFonts w:cstheme="minorHAnsi"/>
          <w:lang w:eastAsia="en-GB"/>
        </w:rPr>
      </w:pPr>
      <w:r w:rsidRPr="002A201C">
        <w:rPr>
          <w:rFonts w:cstheme="minorHAnsi"/>
          <w:lang w:eastAsia="en-GB"/>
        </w:rPr>
        <w:t xml:space="preserve">Are civil society representatives able to speak freely on transparency and natural resource governance issues, and ensure that the EITI contributes to public debate? </w:t>
      </w:r>
    </w:p>
    <w:p w14:paraId="137732E7" w14:textId="77777777" w:rsidR="00B108FA" w:rsidRPr="002A201C" w:rsidRDefault="00B108FA" w:rsidP="00B108FA">
      <w:pPr>
        <w:pStyle w:val="ListParagraph"/>
        <w:rPr>
          <w:rFonts w:cstheme="minorHAnsi"/>
          <w:lang w:eastAsia="en-GB"/>
        </w:rPr>
      </w:pPr>
    </w:p>
    <w:p w14:paraId="5EE87C37" w14:textId="77777777" w:rsidR="00B108FA" w:rsidRPr="002A201C" w:rsidRDefault="00B108FA" w:rsidP="00B108FA">
      <w:pPr>
        <w:rPr>
          <w:rFonts w:cstheme="minorHAnsi"/>
          <w:lang w:eastAsia="en-GB"/>
        </w:rPr>
      </w:pPr>
      <w:r w:rsidRPr="002A201C">
        <w:rPr>
          <w:rFonts w:cstheme="minorHAnsi"/>
          <w:lang w:eastAsia="en-GB"/>
        </w:rPr>
        <w:t>For purposes of the protocol, ‘civil society representatives’ refer to civil society representatives who are substantively involved in the EITI process, including but not limited to members of the multi-stakeholder group. The ‘EITI process’ refers to activities related to preparing for EITI sign-up; MSG meetings; CSO constituency side-meetings on EITI, including interactions with MSG representatives; producing EITI Reports; producing materials or conducting analysis on EITI Reports; expressing views related to EITI activities; and expressing views related to natural resource governance.</w:t>
      </w:r>
    </w:p>
    <w:p w14:paraId="273F4DA5" w14:textId="53A52A2D" w:rsidR="000A7397" w:rsidRPr="000A7397" w:rsidRDefault="000A7397" w:rsidP="0089747F">
      <w:pPr>
        <w:spacing w:after="120" w:line="276" w:lineRule="auto"/>
        <w:rPr>
          <w:color w:val="595959"/>
          <w:szCs w:val="22"/>
        </w:rPr>
      </w:pPr>
    </w:p>
    <w:sectPr w:rsidR="000A7397" w:rsidRPr="000A7397" w:rsidSect="00382E14">
      <w:headerReference w:type="default" r:id="rId60"/>
      <w:footerReference w:type="default" r:id="rId61"/>
      <w:headerReference w:type="first" r:id="rId62"/>
      <w:footerReference w:type="first" r:id="rId63"/>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C7B1" w14:textId="77777777" w:rsidR="008D282F" w:rsidRDefault="008D282F" w:rsidP="00347D13">
      <w:r>
        <w:separator/>
      </w:r>
    </w:p>
  </w:endnote>
  <w:endnote w:type="continuationSeparator" w:id="0">
    <w:p w14:paraId="2211B853" w14:textId="77777777" w:rsidR="008D282F" w:rsidRDefault="008D282F" w:rsidP="00347D13">
      <w:r>
        <w:continuationSeparator/>
      </w:r>
    </w:p>
  </w:endnote>
  <w:endnote w:type="continuationNotice" w:id="1">
    <w:p w14:paraId="4B03839E" w14:textId="77777777" w:rsidR="008D282F" w:rsidRDefault="008D28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2FF" w:usb1="5000205B" w:usb2="0000002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D127" w14:textId="77777777" w:rsidR="0089747F" w:rsidRPr="00673135" w:rsidRDefault="00382E14" w:rsidP="00673135">
    <w:pPr>
      <w:pStyle w:val="Footer"/>
    </w:pPr>
    <w:r w:rsidRPr="00382E14">
      <w:rPr>
        <w:noProof/>
        <w:sz w:val="16"/>
        <w:szCs w:val="16"/>
      </w:rPr>
      <mc:AlternateContent>
        <mc:Choice Requires="wps">
          <w:drawing>
            <wp:anchor distT="0" distB="0" distL="114300" distR="114300" simplePos="0" relativeHeight="251658248" behindDoc="0" locked="0" layoutInCell="1" allowOverlap="1" wp14:anchorId="283D07AF" wp14:editId="485C8C48">
              <wp:simplePos x="0" y="0"/>
              <wp:positionH relativeFrom="column">
                <wp:posOffset>-119380</wp:posOffset>
              </wp:positionH>
              <wp:positionV relativeFrom="paragraph">
                <wp:posOffset>-369570</wp:posOffset>
              </wp:positionV>
              <wp:extent cx="5958840" cy="43116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75188F88" w14:textId="77777777" w:rsidR="00382E14" w:rsidRPr="00544AAC" w:rsidRDefault="00382E14"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4A475C1A" w14:textId="77777777" w:rsidR="00382E14" w:rsidRDefault="00382E14" w:rsidP="00382E14"/>
                        <w:p w14:paraId="2EA5297D"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D07AF" id="_x0000_t202" coordsize="21600,21600" o:spt="202" path="m,l,21600r21600,l21600,xe">
              <v:stroke joinstyle="miter"/>
              <v:path gradientshapeok="t" o:connecttype="rect"/>
            </v:shapetype>
            <v:shape id="Text Box 3" o:spid="_x0000_s1026" type="#_x0000_t202"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DPMwIAAHAEAAAOAAAAZHJzL2Uyb0RvYy54bWysVEtv2zAMvg/YfxB0XxynSZcacYqsRYYB&#10;QVsgKXpWZCk2ZomapMTOfv0o2Xms22nYRabIT3x9pGf3rarJQVhXgc5pOhhSIjSHotK7nL5ulp+m&#10;lDjPdMFq0CKnR+Ho/fzjh1ljMjGCEupCWIJOtMsak9PSe5MlieOlUMwNwAiNRglWMY9Xu0sKyxr0&#10;rupkNBzeJg3YwljgwjnUPnZGOo/+pRTcP0vphCd1TjE3H08bz204k/mMZTvLTFnxPg32D1koVmkM&#10;enb1yDwje1v94UpV3IID6QccVAJSVlzEGrCadPiumnXJjIi1YHOcObfJ/T+3/OnwYklVIHfIlGYK&#10;OdqI1pMv0JKb0J7GuAxRa4M436IaobFUZ1bAvzuEJFeY7oFDdGhHK60KXyyU4ENk4HjueojCUTm5&#10;m0ynYzRxtI1v0vR2EuIml9fGOv9VgCJByKlFVmMG7LByvoOeICGYhmVV16hnWa1/U6DPTiPiaPSv&#10;Q/ZdwkHy7bbFt0HcQnHEqi10Y+MMX1aYwYo5/8IszgkmjbPvn/GQNTQ5hV6ipAT782/6gEf60EpJ&#10;g3OXU/djz6ygpP6mkdi7dBx64eNlPPk8wou9tmyvLXqvHgBHO8UtMzyKAe/rkygtqDdckUWIiiam&#10;OcbOqT+JD77bBlwxLhaLCMLRNMyv9NrwE9mhv5v2jVnTk+CRvic4TSjL3nHRYbvmL/YeZBWJunS1&#10;nxoc60h1v4Jhb67vEXX5Ucx/AQAA//8DAFBLAwQUAAYACAAAACEAxHjUwd4AAAAJAQAADwAAAGRy&#10;cy9kb3ducmV2LnhtbEyPzU7DMBCE70h9B2srcWvtVLQkIU5VFXEFUX4kbm68TSLidRS7TXh7lhO9&#10;zWpGM98W28l14oJDaD1pSJYKBFLlbUu1hve3p0UKIkRD1nSeUMMPBtiWs5vC5NaP9IqXQ6wFl1DI&#10;jYYmxj6XMlQNOhOWvkdi7+QHZyKfQy3tYEYud51cKbWRzrTEC43pcd9g9X04Ow0fz6evzzv1Uj+6&#10;dT/6SUlymdT6dj7tHkBEnOJ/GP7wGR1KZjr6M9kgOg2LJGX0yGKdrkBwIkuyDYgji3uQZSGvPyh/&#10;AQAA//8DAFBLAQItABQABgAIAAAAIQC2gziS/gAAAOEBAAATAAAAAAAAAAAAAAAAAAAAAABbQ29u&#10;dGVudF9UeXBlc10ueG1sUEsBAi0AFAAGAAgAAAAhADj9If/WAAAAlAEAAAsAAAAAAAAAAAAAAAAA&#10;LwEAAF9yZWxzLy5yZWxzUEsBAi0AFAAGAAgAAAAhAG1EcM8zAgAAcAQAAA4AAAAAAAAAAAAAAAAA&#10;LgIAAGRycy9lMm9Eb2MueG1sUEsBAi0AFAAGAAgAAAAhAMR41MHeAAAACQEAAA8AAAAAAAAAAAAA&#10;AAAAjQQAAGRycy9kb3ducmV2LnhtbFBLBQYAAAAABAAEAPMAAACYBQAAAAA=&#10;" filled="f" stroked="f">
              <v:textbox>
                <w:txbxContent>
                  <w:p w14:paraId="75188F88" w14:textId="77777777" w:rsidR="00382E14" w:rsidRPr="00544AAC" w:rsidRDefault="00382E14"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4A475C1A" w14:textId="77777777" w:rsidR="00382E14" w:rsidRDefault="00382E14" w:rsidP="00382E14"/>
                  <w:p w14:paraId="2EA5297D" w14:textId="77777777" w:rsidR="00382E14" w:rsidRDefault="00382E14"/>
                </w:txbxContent>
              </v:textbox>
            </v:shape>
          </w:pict>
        </mc:Fallback>
      </mc:AlternateContent>
    </w:r>
    <w:r w:rsidRPr="00382E14">
      <w:rPr>
        <w:noProof/>
        <w:sz w:val="16"/>
        <w:szCs w:val="16"/>
      </w:rPr>
      <mc:AlternateContent>
        <mc:Choice Requires="wps">
          <w:drawing>
            <wp:anchor distT="0" distB="0" distL="114300" distR="114300" simplePos="0" relativeHeight="251658247" behindDoc="0" locked="0" layoutInCell="1" allowOverlap="1" wp14:anchorId="217E797B" wp14:editId="0C071690">
              <wp:simplePos x="0" y="0"/>
              <wp:positionH relativeFrom="column">
                <wp:posOffset>-121285</wp:posOffset>
              </wp:positionH>
              <wp:positionV relativeFrom="paragraph">
                <wp:posOffset>-307521</wp:posOffset>
              </wp:positionV>
              <wp:extent cx="6023610" cy="8115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5580D0" w14:textId="77777777" w:rsidR="00756FF7" w:rsidRPr="00382E14" w:rsidRDefault="00756FF7" w:rsidP="00756FF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133B972A" w14:textId="77777777" w:rsidR="00756FF7" w:rsidRPr="00382E14" w:rsidRDefault="00756FF7" w:rsidP="00756FF7">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14:paraId="7022D370" w14:textId="77777777" w:rsidR="00756FF7" w:rsidRPr="00382E14" w:rsidRDefault="00756FF7" w:rsidP="00756FF7">
                          <w:pPr>
                            <w:rPr>
                              <w:sz w:val="16"/>
                              <w:szCs w:val="16"/>
                            </w:rPr>
                          </w:pPr>
                        </w:p>
                        <w:p w14:paraId="03165DD6"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7E797B" id="Text Box 2" o:spid="_x0000_s1027"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mwNgIAAHcEAAAOAAAAZHJzL2Uyb0RvYy54bWysVN9v2jAQfp+0/8Hy+wihlLYRoWKtmCah&#10;thJMfTaOTaLFPs82JOyv39lJKOv2NO3FOd99vl/fXeb3rarJUVhXgc5pOhpTIjSHotL7nH7brj7d&#10;UuI80wWrQYucnoSj94uPH+aNycQESqgLYQk60S5rTE5L702WJI6XQjE3AiM0GiVYxTxe7T4pLGvQ&#10;u6qTyXg8SxqwhbHAhXOofeyMdBH9Sym4f5bSCU/qnGJuPp42nrtwJos5y/aWmbLifRrsH7JQrNIY&#10;9OzqkXlGDrb6w5WquAUH0o84qASkrLiINWA16fhdNZuSGRFrweY4c26T+39u+dPxxZKqQO5uKNFM&#10;IUdb0XryGVoyCe1pjMsQtTGI8y2qERpLdWYN/LtDSHKB6R44RId2tNKq8MVCCT5EBk7nrocoHJWz&#10;8eRqlqKJo+02Ta+vIi3J22tjnf8iQJEg5NQiqzEDdlw7H+KzbICEYBpWVV1HZmv9mwKBnUbE0ehf&#10;h+y7hIPk213bNWSofgfFCYu30E2PM3xVYSJr5vwLszgumDuugH/GQ9bQ5BR6iZIS7M+/6QMeWUQr&#10;JQ2OX07djwOzgpL6q0Z+79LpNMxrvEyvbyZ4sZeW3aVFH9QD4ISnuGyGRzHgfT2I0oJ6xU1Zhqho&#10;Yppj7Jz6QXzw3VLgpnGxXEYQTqhhfq03hg+chzZv21dmTc+FRxafYBhUlr2jpMN2HCwPHmQV+Qp9&#10;7rraDw9Od6Sx38SwPpf3iHr7Xyx+AQAA//8DAFBLAwQUAAYACAAAACEAr8SlNd8AAAAKAQAADwAA&#10;AGRycy9kb3ducmV2LnhtbEyPTU/DMAyG70j8h8hI3LakUwdLaTohEFcQ40PiljVeW9E4VZOt5d9j&#10;Tuxmy49eP2+5nX0vTjjGLpCBbKlAINXBddQYeH97WmxAxGTJ2T4QGvjBCNvq8qK0hQsTveJplxrB&#10;IRQLa6BNaSikjHWL3sZlGJD4dgijt4nXsZFutBOH+16ulLqR3nbEH1o74EOL9ffu6A18PB++PnP1&#10;0jz69TCFWUnyWhpzfTXf34FIOKd/GP70WR0qdtqHI7koegOLTGeM8pBvchBM6JVeg9gbuNU5yKqU&#10;5xWqXwAAAP//AwBQSwECLQAUAAYACAAAACEAtoM4kv4AAADhAQAAEwAAAAAAAAAAAAAAAAAAAAAA&#10;W0NvbnRlbnRfVHlwZXNdLnhtbFBLAQItABQABgAIAAAAIQA4/SH/1gAAAJQBAAALAAAAAAAAAAAA&#10;AAAAAC8BAABfcmVscy8ucmVsc1BLAQItABQABgAIAAAAIQAzevmwNgIAAHcEAAAOAAAAAAAAAAAA&#10;AAAAAC4CAABkcnMvZTJvRG9jLnhtbFBLAQItABQABgAIAAAAIQCvxKU13wAAAAoBAAAPAAAAAAAA&#10;AAAAAAAAAJAEAABkcnMvZG93bnJldi54bWxQSwUGAAAAAAQABADzAAAAnAUAAAAA&#10;" filled="f" stroked="f">
              <v:textbox>
                <w:txbxContent>
                  <w:p w14:paraId="485580D0" w14:textId="77777777" w:rsidR="00756FF7" w:rsidRPr="00382E14" w:rsidRDefault="00756FF7" w:rsidP="00756FF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133B972A" w14:textId="77777777" w:rsidR="00756FF7" w:rsidRPr="00382E14" w:rsidRDefault="00756FF7" w:rsidP="00756FF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14:paraId="7022D370" w14:textId="77777777" w:rsidR="00756FF7" w:rsidRPr="00382E14" w:rsidRDefault="00756FF7" w:rsidP="00756FF7">
                    <w:pPr>
                      <w:rPr>
                        <w:sz w:val="16"/>
                        <w:szCs w:val="16"/>
                      </w:rPr>
                    </w:pPr>
                  </w:p>
                  <w:p w14:paraId="03165DD6" w14:textId="77777777" w:rsidR="00382E14" w:rsidRPr="00382E14" w:rsidRDefault="00382E14" w:rsidP="00382E14">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2184" w14:textId="77777777" w:rsidR="0089747F" w:rsidRPr="00004E42" w:rsidRDefault="00382E14" w:rsidP="00382E14">
    <w:pPr>
      <w:spacing w:line="276" w:lineRule="auto"/>
      <w:rPr>
        <w:sz w:val="16"/>
        <w:szCs w:val="16"/>
      </w:rPr>
    </w:pPr>
    <w:r w:rsidRPr="00382E14">
      <w:rPr>
        <w:noProof/>
        <w:sz w:val="16"/>
        <w:szCs w:val="16"/>
      </w:rPr>
      <mc:AlternateContent>
        <mc:Choice Requires="wps">
          <w:drawing>
            <wp:anchor distT="0" distB="0" distL="114300" distR="114300" simplePos="0" relativeHeight="251658246" behindDoc="0" locked="0" layoutInCell="1" allowOverlap="1" wp14:anchorId="53AD5362" wp14:editId="3B64BED4">
              <wp:simplePos x="0" y="0"/>
              <wp:positionH relativeFrom="column">
                <wp:posOffset>-109320</wp:posOffset>
              </wp:positionH>
              <wp:positionV relativeFrom="paragraph">
                <wp:posOffset>-382584</wp:posOffset>
              </wp:positionV>
              <wp:extent cx="5958840" cy="739739"/>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71E5CAFB" w14:textId="77777777" w:rsidR="00382E14" w:rsidRPr="00544AAC" w:rsidRDefault="00382E14"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17A8F4F7" w14:textId="77777777" w:rsidR="00382E14" w:rsidRDefault="00382E14" w:rsidP="00382E14"/>
                        <w:p w14:paraId="47CA60C0"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D5362" id="_x0000_t202" coordsize="21600,21600" o:spt="202" path="m,l,21600r21600,l21600,xe">
              <v:stroke joinstyle="miter"/>
              <v:path gradientshapeok="t" o:connecttype="rect"/>
            </v:shapetype>
            <v:shape id="_x0000_s1028" type="#_x0000_t202"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ANgIAAHcEAAAOAAAAZHJzL2Uyb0RvYy54bWysVN9v2jAQfp+0/8Hy+whQaCEiVKwV0yTU&#10;VoKpz8axSbTY59mGhP31OzsJZd2epknInO8+36/vLov7RlXkJKwrQWd0NBhSIjSHvNSHjH7brT/N&#10;KHGe6ZxVoEVGz8LR++XHD4vapGIMBVS5sASdaJfWJqOF9yZNEscLoZgbgBEajRKsYh6v9pDkltXo&#10;XVXJeDi8TWqwubHAhXOofWyNdBn9Sym4f5bSCU+qjGJuPp42nvtwJssFSw+WmaLkXRrsH7JQrNQY&#10;9OLqkXlGjrb8w5UquQUH0g84qASkLLmINWA1o+G7arYFMyLWgs1x5tIm9//c8qfTiyVljtzdUqKZ&#10;Qo52ovHkMzTkJrSnNi5F1NYgzjeoRmgs1ZkN8O8OIckVpn3gEB3a0Uirwj8WSvAhMnC+dD1E4aic&#10;zqez2QRNHG13N3P8hbjJ22tjnf8iQJEgZNQiqzEDdto430J7SAimYV1WFepZWunfFOiz1Yg4Gt3r&#10;kH2bcJB8s29iQ8Z99XvIz1i8hXZ6nOHrEhPZMOdfmMVxwdxxBfwzHrKCOqPQSZQUYH/+TR/wyCJa&#10;Kalx/DLqfhyZFZRUXzXyOx9NQkt8vEymd2O82GvL/tqij+oBcMJHuGyGRzHgfdWL0oJ6xU1Zhaho&#10;Yppj7Iz6Xnzw7VLgpnGxWkUQTqhhfqO3hvechzbvmldmTceFRxafoB9Ulr6jpMW2HKyOHmQZ+Qp9&#10;brvaDQ9Od2S828SwPtf3iHr7Xix/AQAA//8DAFBLAwQUAAYACAAAACEAdcYdQd0AAAAKAQAADwAA&#10;AGRycy9kb3ducmV2LnhtbEyPwU7DMAyG70i8Q2QkblvSwgorTScE4jq0DZC4ZY3XVjRO1WRreXu8&#10;E7t9ln/9/lysJteJEw6h9aQhmSsQSJW3LdUaPnZvs0cQIRqypvOEGn4xwKq8vipMbv1IGzxtYy24&#10;hEJuNDQx9rmUoWrQmTD3PRLvDn5wJvI41NIOZuRy18lUqUw60xJfaEyPLw1WP9uj0/C5Pnx/3av3&#10;+tUt+tFPSpJbSq1vb6bnJxARp/gfhrM+q0PJTnt/JBtEp2GWPKQcZcgUAyeWacKw17DI7kCWhbx8&#10;ofwDAAD//wMAUEsBAi0AFAAGAAgAAAAhALaDOJL+AAAA4QEAABMAAAAAAAAAAAAAAAAAAAAAAFtD&#10;b250ZW50X1R5cGVzXS54bWxQSwECLQAUAAYACAAAACEAOP0h/9YAAACUAQAACwAAAAAAAAAAAAAA&#10;AAAvAQAAX3JlbHMvLnJlbHNQSwECLQAUAAYACAAAACEAjfXfwDYCAAB3BAAADgAAAAAAAAAAAAAA&#10;AAAuAgAAZHJzL2Uyb0RvYy54bWxQSwECLQAUAAYACAAAACEAdcYdQd0AAAAKAQAADwAAAAAAAAAA&#10;AAAAAACQBAAAZHJzL2Rvd25yZXYueG1sUEsFBgAAAAAEAAQA8wAAAJoFAAAAAA==&#10;" filled="f" stroked="f">
              <v:textbox>
                <w:txbxContent>
                  <w:p w14:paraId="71E5CAFB" w14:textId="77777777" w:rsidR="00382E14" w:rsidRPr="00544AAC" w:rsidRDefault="00382E14"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17A8F4F7" w14:textId="77777777" w:rsidR="00382E14" w:rsidRDefault="00382E14" w:rsidP="00382E14"/>
                  <w:p w14:paraId="47CA60C0" w14:textId="77777777" w:rsidR="00382E14" w:rsidRDefault="00382E14"/>
                </w:txbxContent>
              </v:textbox>
            </v:shape>
          </w:pict>
        </mc:Fallback>
      </mc:AlternateContent>
    </w:r>
    <w:r w:rsidRPr="00382E14">
      <w:rPr>
        <w:noProof/>
        <w:sz w:val="16"/>
        <w:szCs w:val="16"/>
      </w:rPr>
      <mc:AlternateContent>
        <mc:Choice Requires="wps">
          <w:drawing>
            <wp:anchor distT="0" distB="0" distL="114300" distR="114300" simplePos="0" relativeHeight="251658243" behindDoc="0" locked="0" layoutInCell="1" allowOverlap="1" wp14:anchorId="22F997E5" wp14:editId="5C44ED9A">
              <wp:simplePos x="0" y="0"/>
              <wp:positionH relativeFrom="column">
                <wp:posOffset>-109220</wp:posOffset>
              </wp:positionH>
              <wp:positionV relativeFrom="paragraph">
                <wp:posOffset>-316693</wp:posOffset>
              </wp:positionV>
              <wp:extent cx="6023610" cy="81153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0EF1E666" w14:textId="77777777" w:rsidR="00382E14" w:rsidRPr="00382E14" w:rsidRDefault="00382E14" w:rsidP="00382E14">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71209AA3" w14:textId="77777777" w:rsidR="00382E14" w:rsidRPr="00382E14" w:rsidRDefault="00382E14" w:rsidP="00382E14">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00756FF7" w:rsidRPr="00382E14">
                            <w:rPr>
                              <w:sz w:val="16"/>
                              <w:szCs w:val="16"/>
                            </w:rPr>
                            <w:t xml:space="preserve">www.eiti.org       </w:t>
                          </w:r>
                        </w:p>
                        <w:p w14:paraId="0AD95947"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F997E5" id="_x0000_s1029"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NyNgIAAHcEAAAOAAAAZHJzL2Uyb0RvYy54bWysVEtv2zAMvg/YfxB0Xxzntc6IU2QtMgwI&#10;2gLJ0LMiS7ExS9QkJXb360fJdpp1Ow27yBT5ia+P9PK2VTU5C+sq0DlNR2NKhOZQVPqY02/7zYcb&#10;SpxnumA1aJHTF+Ho7er9u2VjMjGBEupCWIJOtMsak9PSe5MlieOlUMyNwAiNRglWMY9Xe0wKyxr0&#10;rupkMh4vkgZsYSxw4Rxq7zsjXUX/UgruH6V0wpM6p5ibj6eN5yGcyWrJsqNlpqx4nwb7hywUqzQG&#10;vbi6Z56Rk63+cKUqbsGB9CMOKgEpKy5iDVhNOn5Tza5kRsRasDnOXNrk/p9b/nB+sqQqkLs5JZop&#10;5GgvWk8+Q0smoT2NcRmidgZxvkU1QmOpzmyBf3cISa4w3QOH6NCOVloVvlgowYfIwMul6yEKR+Vi&#10;PJkuUjRxtN2k6XwaaUleXxvr/BcBigQhpxZZjRmw89b5EJ9lAyQE07Cp6joyW+vfFAjsNCKORv86&#10;ZN8lHCTfHtrYkOlQ/QGKFyzeQjc9zvBNhYlsmfNPzOK4YO64Av4RD1lDk1PoJUpKsD//pg94ZBGt&#10;lDQ4fjl1P07MCkrqrxr5/ZTOZmFe42U2/zjBi722HK4t+qTuACc8xWUzPIoB7+tBlBbUM27KOkRF&#10;E9McY+fUD+Kd75YCN42L9TqCcEIN81u9M3zgPLR53z4za3ouPLL4AMOgsuwNJR2242B98iCryFfo&#10;c9fVfnhwuiON/SaG9bm+R9Tr/2L1CwAA//8DAFBLAwQUAAYACAAAACEA7e6D6t8AAAAKAQAADwAA&#10;AGRycy9kb3ducmV2LnhtbEyPwU7DMAyG70i8Q2QkblvSUSgpTScE4graYJO4Za3XVjRO1WRreXvM&#10;CW62/On39xfr2fXijGPoPBlIlgoEUuXrjhoDH+8vi3sQIVqqbe8JDXxjgHV5eVHYvPYTbfC8jY3g&#10;EAq5NdDGOORShqpFZ8PSD0h8O/rR2cjr2Mh6tBOHu16ulLqTznbEH1o74FOL1df25AzsXo+f+1S9&#10;Nc/udpj8rCQ5LY25vpofH0BEnOMfDL/6rA4lOx38ieogegOLJFsxykOqNQgm9E2SgjgYyDINsizk&#10;/wrlDwAAAP//AwBQSwECLQAUAAYACAAAACEAtoM4kv4AAADhAQAAEwAAAAAAAAAAAAAAAAAAAAAA&#10;W0NvbnRlbnRfVHlwZXNdLnhtbFBLAQItABQABgAIAAAAIQA4/SH/1gAAAJQBAAALAAAAAAAAAAAA&#10;AAAAAC8BAABfcmVscy8ucmVsc1BLAQItABQABgAIAAAAIQCjdWNyNgIAAHcEAAAOAAAAAAAAAAAA&#10;AAAAAC4CAABkcnMvZTJvRG9jLnhtbFBLAQItABQABgAIAAAAIQDt7oPq3wAAAAoBAAAPAAAAAAAA&#10;AAAAAAAAAJAEAABkcnMvZG93bnJldi54bWxQSwUGAAAAAAQABADzAAAAnAUAAAAA&#10;" filled="f" stroked="f">
              <v:textbox>
                <w:txbxContent>
                  <w:p w14:paraId="0EF1E666" w14:textId="77777777" w:rsidR="00382E14" w:rsidRPr="00382E14" w:rsidRDefault="00382E14" w:rsidP="00382E14">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71209AA3" w14:textId="77777777" w:rsidR="00382E14" w:rsidRPr="00382E14" w:rsidRDefault="00382E14" w:rsidP="00382E14">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00756FF7" w:rsidRPr="00382E14">
                      <w:rPr>
                        <w:sz w:val="16"/>
                        <w:szCs w:val="16"/>
                      </w:rPr>
                      <w:t xml:space="preserve">www.eiti.org       </w:t>
                    </w:r>
                  </w:p>
                  <w:p w14:paraId="0AD95947" w14:textId="77777777" w:rsidR="00382E14" w:rsidRPr="00382E14" w:rsidRDefault="00382E14"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3AB9" w14:textId="77777777" w:rsidR="008D282F" w:rsidRDefault="008D282F" w:rsidP="00347D13">
      <w:r>
        <w:separator/>
      </w:r>
    </w:p>
  </w:footnote>
  <w:footnote w:type="continuationSeparator" w:id="0">
    <w:p w14:paraId="3170CD47" w14:textId="77777777" w:rsidR="008D282F" w:rsidRDefault="008D282F" w:rsidP="00347D13">
      <w:r>
        <w:continuationSeparator/>
      </w:r>
    </w:p>
  </w:footnote>
  <w:footnote w:type="continuationNotice" w:id="1">
    <w:p w14:paraId="7ADD99C1" w14:textId="77777777" w:rsidR="008D282F" w:rsidRDefault="008D282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F7B7" w14:textId="7626435A" w:rsidR="00B108FA" w:rsidRPr="00F271DC" w:rsidRDefault="00F271DC" w:rsidP="00B108FA">
    <w:pPr>
      <w:pStyle w:val="HeaderDate"/>
    </w:pPr>
    <w:r w:rsidRPr="00F271DC">
      <mc:AlternateContent>
        <mc:Choice Requires="wps">
          <w:drawing>
            <wp:anchor distT="0" distB="0" distL="114300" distR="114300" simplePos="0" relativeHeight="251658249" behindDoc="0" locked="0" layoutInCell="1" allowOverlap="1" wp14:anchorId="28EB86AA" wp14:editId="6E99FC20">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51B67" id="Rectangle 9" o:spid="_x0000_s1026"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Qy0lAIAAIMFAAAOAAAAZHJzL2Uyb0RvYy54bWysVMFu2zAMvQ/YPwi6r068pGuDOkXQosOA&#10;oi3aDj0rshQLkEVNUuJkXz9Ksp2uK3YYloMiiuQj+Uzy4nLfarITziswFZ2eTCgRhkOtzKai359v&#10;Pp1R4gMzNdNgREUPwtPL5ccPF51diBIa0LVwBEGMX3S2ok0IdlEUnjeiZf4ErDColOBaFlB0m6J2&#10;rEP0VhflZHJadOBq64AL7/H1OivpMuFLKXi4l9KLQHRFMbeQTpfOdTyL5QVbbByzjeJ9GuwfsmiZ&#10;Mhh0hLpmgZGtU39AtYo78CDDCYe2ACkVF6kGrGY6eVPNU8OsSLUgOd6ONPn/B8vvdg+OqLqi55QY&#10;1uInekTSmNloQc4jPZ31C7R6sg+ulzxeY6176dr4j1WQfaL0MFIq9oFwfJyX5fxsRglHVTk7/XyW&#10;KC+Oztb58FVAS+Klog6DJyLZ7tYHDIimg0mM5UGr+kZpnYTYJeJKO7Jj+H3Xm2lMGD1+s9Im2hqI&#10;XlkdX4pYV64k3cJBi2inzaOQSAjmXqZEUisegzDOhQnTrGpYLXLs+QR/Q/QhrZRLAozIEuOP2D3A&#10;YJlBBuycZW8fXUXq5NF58rfEsvPokSKDCaNzqwy49wA0VtVHzvYDSZmayNIa6gO2i4M8R97yG4Wf&#10;7Zb58MAcDg6OGC6DcI+H1NBVFPobJQ24n++9R3vsZ9RS0uEgVtT/2DInKNHfDHb6+XQ2i5ObhNn8&#10;S4mCe61Zv9aYbXsF2AtTXDuWp2u0D3q4SgftC+6MVYyKKmY4xq4oD24QrkJeELh1uFitkhlOq2Xh&#10;1jxZHsEjq7Etn/cvzNm+dwM2/R0MQ8sWb1o420ZPA6ttAKlSfx957fnGSU+N02+luEpey8nquDuX&#10;vwAAAP//AwBQSwMEFAAGAAgAAAAhAHuMNRzgAAAACQEAAA8AAABkcnMvZG93bnJldi54bWxMj8FO&#10;wzAQRO9I/IO1SFxQ66SWgKRxKkBC4sKBUqEe3XiJrcbrKHaTlK/HnOhxtU8zb6rN7Do24hCsJwn5&#10;MgOG1HhtqZWw+3xdPAILUZFWnSeUcMYAm/r6qlKl9hN94LiNLUshFEolwcTYl5yHxqBTYel7pPT7&#10;9oNTMZ1Dy/WgphTuOr7KsnvulKXUYFSPLwab4/bkJLyfhXgb78Rx2lnR2h++f/4yXsrbm/lpDSzi&#10;HP9h+NNP6lAnp4M/kQ6sk1DkWZFQCYuHNCEBRSFWwA4SRJ4Bryt+uaD+BQAA//8DAFBLAQItABQA&#10;BgAIAAAAIQC2gziS/gAAAOEBAAATAAAAAAAAAAAAAAAAAAAAAABbQ29udGVudF9UeXBlc10ueG1s&#10;UEsBAi0AFAAGAAgAAAAhADj9If/WAAAAlAEAAAsAAAAAAAAAAAAAAAAALwEAAF9yZWxzLy5yZWxz&#10;UEsBAi0AFAAGAAgAAAAhALY9DLSUAgAAgwUAAA4AAAAAAAAAAAAAAAAALgIAAGRycy9lMm9Eb2Mu&#10;eG1sUEsBAi0AFAAGAAgAAAAhAHuMNRzgAAAACQEAAA8AAAAAAAAAAAAAAAAA7gQAAGRycy9kb3du&#10;cmV2LnhtbFBLBQYAAAAABAAEAPMAAAD7BQAAAAA=&#10;" fillcolor="white [3212]" stroked="f" strokeweight="1pt"/>
          </w:pict>
        </mc:Fallback>
      </mc:AlternateContent>
    </w:r>
    <w:r w:rsidR="00382E14">
      <mc:AlternateContent>
        <mc:Choice Requires="wps">
          <w:drawing>
            <wp:anchor distT="0" distB="0" distL="114300" distR="114300" simplePos="0" relativeHeight="251658242" behindDoc="0" locked="0" layoutInCell="1" allowOverlap="1" wp14:anchorId="246A45B2" wp14:editId="1C009110">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30546F" id="Rectangle 10" o:spid="_x0000_s1026"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9ilAIAAIUFAAAOAAAAZHJzL2Uyb0RvYy54bWysVMFu2zAMvQ/YPwi6r068pGuDOkXQosOA&#10;oi3aDj0rshQLkEVNUuJkXz9Ksp2uK3YYloMiiuQj+Uzy4nLfarITziswFZ2eTCgRhkOtzKai359v&#10;Pp1R4gMzNdNgREUPwtPL5ccPF51diBIa0LVwBEGMX3S2ok0IdlEUnjeiZf4ErDColOBaFlB0m6J2&#10;rEP0VhflZHJadOBq64AL7/H1OivpMuFLKXi4l9KLQHRFMbeQTpfOdTyL5QVbbByzjeJ9GuwfsmiZ&#10;Mhh0hLpmgZGtU39AtYo78CDDCYe2ACkVF6kGrGY6eVPNU8OsSLUgOd6ONPn/B8vvdg+OqBq/HdJj&#10;WIvf6BFZY2ajBcE3JKizfoF2T/bB9ZLHa6x2L10b/7EOsk+kHkZSxT4Qjo/zspyfzSjhqCpnp5/P&#10;EmZxdLbOh68CWhIvFXUYPVHJdrc+YEA0HUxiLA9a1TdK6yTEPhFX2pEdwy+83kxjwujxm5U20dZA&#10;9Mrq+FLEunIl6RYOWkQ7bR6FREow9zIlkprxGIRxLkyYZlXDapFjzyf4G6IPaaVcEmBElhh/xO4B&#10;BssMMmDnLHv76CpSL4/Ok78llp1HjxQZTBidW2XAvQegsao+crYfSMrURJbWUB+wYRzkSfKW3yj8&#10;bLfMhwfmcHSwi3AdhHs8pIauotDfKGnA/XzvPdpjR6OWkg5HsaL+x5Y5QYn+ZrDXz6ezWZzdJMzm&#10;X0oU3GvN+rXGbNsrwF6Y4uKxPF2jfdDDVTpoX3BrrGJUVDHDMXZFeXCDcBXyisC9w8VqlcxwXi0L&#10;t+bJ8ggeWY1t+bx/Yc72vRuw6e9gGFu2eNPC2TZ6GlhtA0iV+vvIa883znpqnH4vxWXyWk5Wx+25&#10;/AUAAP//AwBQSwMEFAAGAAgAAAAhADqKIj7hAAAACgEAAA8AAABkcnMvZG93bnJldi54bWxMj8FO&#10;wzAQRO9I/IO1SFxQa6dBpEnjVICExIUDpUIc3diNo8brKHaTlK9nOcFxNU8zb8vt7Do2miG0HiUk&#10;SwHMYO11i42E/cfLYg0sRIVadR6NhIsJsK2ur0pVaD/huxl3sWFUgqFQEmyMfcF5qK1xKix9b5Cy&#10;ox+cinQODdeDmqjcdXwlxAN3qkVasKo3z9bUp93ZSXi7pOnreJeepn2bNu03/3r6tF7K25v5cQMs&#10;mjn+wfCrT+pQkdPBn1EH1knIxfqeUAmLVZIAIyLPRQbsQGiWAa9K/v+F6gcAAP//AwBQSwECLQAU&#10;AAYACAAAACEAtoM4kv4AAADhAQAAEwAAAAAAAAAAAAAAAAAAAAAAW0NvbnRlbnRfVHlwZXNdLnht&#10;bFBLAQItABQABgAIAAAAIQA4/SH/1gAAAJQBAAALAAAAAAAAAAAAAAAAAC8BAABfcmVscy8ucmVs&#10;c1BLAQItABQABgAIAAAAIQA1an9ilAIAAIUFAAAOAAAAAAAAAAAAAAAAAC4CAABkcnMvZTJvRG9j&#10;LnhtbFBLAQItABQABgAIAAAAIQA6iiI+4QAAAAoBAAAPAAAAAAAAAAAAAAAAAO4EAABkcnMvZG93&#10;bnJldi54bWxQSwUGAAAAAAQABADzAAAA/AUAAAAA&#10;" fillcolor="white [3212]" stroked="f" strokeweight="1pt"/>
          </w:pict>
        </mc:Fallback>
      </mc:AlternateContent>
    </w:r>
    <w:r w:rsidR="00382E14">
      <mc:AlternateContent>
        <mc:Choice Requires="wpg">
          <w:drawing>
            <wp:anchor distT="0" distB="0" distL="114300" distR="114300" simplePos="0" relativeHeight="251658245" behindDoc="0" locked="0" layoutInCell="1" allowOverlap="1" wp14:anchorId="5CC9CCA8" wp14:editId="44BD2B90">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5FE00" id="Group 54" o:spid="_x0000_s1026" style="position:absolute;margin-left:0;margin-top:.25pt;width:477.3pt;height:3.6pt;z-index:251658245"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cJgMAAA0VAAAOAAAAZHJzL2Uyb0RvYy54bWzsWG1v2yAQ/j5p/wHxfbWxEye26lRV3zSp&#10;26p1+wEE4xfNNh44L92v3wF2k2aNJnWLtWr5YhkOjrvnjuOB07N1VaIll6oQdYzJiYsRr5lIijqL&#10;8dcv1++mGKmW1gktRc1j/MAVPpu9fXO6aiLuiVyUCZcIlNQqWjUxztu2iRxHsZxXVJ2IhtcgTIWs&#10;aAtNmTmJpCvQXpWO57qBsxIyaaRgXCnovbRCPDP605Sz9lOaKt6iMsZgW2u+0nzn+uvMTmmUSdrk&#10;BevMoC+woqJFDYs+qrqkLUULWfyiqiqYFEqk7QkTlSPStGDc+ADeEHfHmxspFo3xJYtWWfMIE0C7&#10;g9OL1bKPyzuJiiTG4xFGNa0gRmZZBG0AZ9VkEYy5kc19cyeth/B7K9g3BWJnV67bmR2M5qsPIgF9&#10;dNEKA846lZVWAW6jtYnBw2MM+LpFDDoDNyATAqFiIBuNJ14XI5ZDIPUsQnywFIQkdEMbP5ZfdbPD&#10;8SiwU8nECB0a2VWNpZ1l2i1IN7VBVP0Zovc5bbgJlNJo9YiOe0Q/Qx7SOis5IhZUM6xHVG3DuSXR&#10;RipA/bdAPgPJBk4AS0O5iweNGqnaGy4qpH9iLMFGEyW6vFWtju1miA6aEmWRXBdlaRoym1+UEi0p&#10;7CufnF9dBtoxmPJkWFnrwbXQ06zY9nCzM7tlejdtVOYieQCXpbBbFUoL/ORC/sBoBds0xur7gkqO&#10;Ufm+hqiFZDTS+9o0bLoguS2Zb0tozUBVjFkrMbKNi9ZWg0UjiyyHtYgBoRbnkLVpYYDQFlq7TMab&#10;1BkqhyCd7a48dA4Feuc82VZ9Dnk+FPED5xCZjtxgfMyhg9ShyVA5NPW9fTkU7KnLmyJzrEOaofyr&#10;dQhKwCB1yPPgxH++Do0HqEPHs8wQ8cPwoXCoHHL9fTkEpPF4lvXEuqNAr4kPBRC+YerQhOxeM3o+&#10;5HtHPgQFomPbr49TB2SgHPLd0N9zlk3GU2BlllRPOtrbX4//2sXsSKoPd5gFwHSHKUShC+Xm2YsZ&#10;CeGF4cAXs/+UEJnnInhzM28a3fugftTbbpvHgM0r5uwnAAAA//8DAFBLAwQUAAYACAAAACEA0bmU&#10;xtsAAAADAQAADwAAAGRycy9kb3ducmV2LnhtbEyPQUvDQBSE74L/YXmCN7uJmlZjXkop6qkUbAXx&#10;9pq8JqHZtyG7TdJ/73rS4zDDzDfZcjKtGrh3jRWEeBaBYils2UiF8Ll/u3sC5TxJSa0VRriwg2V+&#10;fZVRWtpRPnjY+UqFEnEpIdTed6nWrqjZkJvZjiV4R9sb8kH2lS57GkO5afV9FM21oUbCQk0dr2su&#10;TruzQXgfaVw9xK/D5nRcX773yfZrEzPi7c20egHlefJ/YfjFD+iQB6aDPUvpVIsQjniEBFTwnpPH&#10;OagDwmIBOs/0f/b8BwAA//8DAFBLAQItABQABgAIAAAAIQC2gziS/gAAAOEBAAATAAAAAAAAAAAA&#10;AAAAAAAAAABbQ29udGVudF9UeXBlc10ueG1sUEsBAi0AFAAGAAgAAAAhADj9If/WAAAAlAEAAAsA&#10;AAAAAAAAAAAAAAAALwEAAF9yZWxzLy5yZWxzUEsBAi0AFAAGAAgAAAAhAF0dL9wmAwAADRUAAA4A&#10;AAAAAAAAAAAAAAAALgIAAGRycy9lMm9Eb2MueG1sUEsBAi0AFAAGAAgAAAAhANG5lMbbAAAAAwEA&#10;AA8AAAAAAAAAAAAAAAAAgAUAAGRycy9kb3ducmV2LnhtbFBLBQYAAAAABAAEAPMAAACIBg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fillcolor="#31aed6" stroked="f" strokecolor="#4a7ebb">
                <v:shadow opacity="22936f" origin=",.5" offset="0,.63889mm"/>
                <v:path arrowok="t"/>
              </v:rect>
            </v:group>
          </w:pict>
        </mc:Fallback>
      </mc:AlternateContent>
    </w:r>
    <w:r w:rsidR="0089747F" w:rsidRPr="00602C7E">
      <w:rPr>
        <w:rFonts w:ascii="Myriad Pro" w:hAnsi="Myriad Pro"/>
        <w:lang w:eastAsia="ja-JP"/>
      </w:rPr>
      <w:tab/>
    </w:r>
    <w:r w:rsidR="006867A1">
      <w:rPr>
        <w:rFonts w:ascii="Myriad Pro" w:hAnsi="Myriad Pro"/>
        <w:lang w:eastAsia="ja-JP"/>
      </w:rPr>
      <w:br/>
    </w:r>
    <w:r w:rsidR="00B108FA">
      <w:t>Template for data collection</w:t>
    </w:r>
    <w:r w:rsidR="00B108FA">
      <w:br/>
      <w:t>Stakeholder engagement</w:t>
    </w:r>
  </w:p>
  <w:p w14:paraId="6E547009" w14:textId="439FD211" w:rsidR="0089747F" w:rsidRPr="00B108FA" w:rsidRDefault="00B108FA" w:rsidP="00B108FA">
    <w:pPr>
      <w:pStyle w:val="HeaderDate"/>
    </w:pPr>
    <w:r w:rsidRPr="00F271DC">
      <mc:AlternateContent>
        <mc:Choice Requires="wps">
          <w:drawing>
            <wp:anchor distT="0" distB="0" distL="114300" distR="114300" simplePos="0" relativeHeight="251658250" behindDoc="0" locked="0" layoutInCell="1" allowOverlap="1" wp14:anchorId="0AAC7C36" wp14:editId="1625CFC1">
              <wp:simplePos x="0" y="0"/>
              <wp:positionH relativeFrom="column">
                <wp:posOffset>5770606</wp:posOffset>
              </wp:positionH>
              <wp:positionV relativeFrom="paragraph">
                <wp:posOffset>149225</wp:posOffset>
              </wp:positionV>
              <wp:extent cx="522584" cy="246380"/>
              <wp:effectExtent l="0" t="0" r="0" b="0"/>
              <wp:wrapNone/>
              <wp:docPr id="5" name="Rectangle 5"/>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CD8BE" id="Rectangle 5" o:spid="_x0000_s1026" style="position:absolute;margin-left:454.4pt;margin-top:11.75pt;width:41.15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fllAIAAIMFAAAOAAAAZHJzL2Uyb0RvYy54bWysVMFu2zAMvQ/YPwi6r068pGuDOkXQosOA&#10;oi3aDj0rshQLkEVNUuJkXz9Ksp2uK3YYloMiiuQj+Uzy4nLfarITziswFZ2eTCgRhkOtzKai359v&#10;Pp1R4gMzNdNgREUPwtPL5ccPF51diBIa0LVwBEGMX3S2ok0IdlEUnjeiZf4ErDColOBaFlB0m6J2&#10;rEP0VhflZHJadOBq64AL7/H1OivpMuFLKXi4l9KLQHRFMbeQTpfOdTyL5QVbbByzjeJ9GuwfsmiZ&#10;Mhh0hLpmgZGtU39AtYo78CDDCYe2ACkVF6kGrGY6eVPNU8OsSLUgOd6ONPn/B8vvdg+OqLqic0oM&#10;a/ETPSJpzGy0IPNIT2f9Aq2e7IPrJY/XWOteujb+YxVknyg9jJSKfSAcH+dlOT+bUcJRVc5OP58l&#10;youjs3U+fBXQknipqMPgiUi2u/UBA6LpYBJjedCqvlFaJyF2ibjSjuwYft/1ZhoTRo/frLSJtgai&#10;V1bHlyLWlStJt3DQItpp8ygkEoK5lymR1IrHIIxzYcI0qxpWixx7PsHfEH1IK+WSACOyxPgjdg8w&#10;WGaQATtn2dtHV5E6eXSe/C2x7Dx6pMhgwujcKgPuPQCNVfWRs/1AUqYmsrSG+oDt4iDPkbf8RuFn&#10;u2U+PDCHg4Mjhssg3OMhNXQVhf5GSQPu53vv0R77GbWUdDiIFfU/tswJSvQ3g51+Pp3N4uQmYTb/&#10;UqLgXmvWrzVm214B9sIU147l6Rrtgx6u0kH7gjtjFaOiihmOsSvKgxuEq5AXBG4dLlarZIbTalm4&#10;NU+WR/DIamzL5/0Lc7bv3YBNfwfD0LLFmxbOttHTwGobQKrU30dee75x0lPj9FsprpLXcrI67s7l&#10;LwAAAP//AwBQSwMEFAAGAAgAAAAhANZ6ScPgAAAACQEAAA8AAABkcnMvZG93bnJldi54bWxMj0FL&#10;xDAUhO+C/yE8wYu4aRtctrXpooLgxYPrIh6zzbMJ27yUJtt2/fXGkx6HGWa+qbeL69mEY7CeJOSr&#10;DBhS67WlTsL+/fl2AyxERVr1nlDCGQNsm8uLWlXaz/SG0y52LJVQqJQEE+NQcR5ag06FlR+Qkvfl&#10;R6dikmPH9ajmVO56XmTZmjtlKS0YNeCTwfa4OzkJr2chXqYbcZz3VnT2m38+fhgv5fXV8nAPLOIS&#10;/8Lwi5/QoUlMB38iHVgvocw2CT1KKMQdsBQoyzwHdpCwLgTwpub/HzQ/AAAA//8DAFBLAQItABQA&#10;BgAIAAAAIQC2gziS/gAAAOEBAAATAAAAAAAAAAAAAAAAAAAAAABbQ29udGVudF9UeXBlc10ueG1s&#10;UEsBAi0AFAAGAAgAAAAhADj9If/WAAAAlAEAAAsAAAAAAAAAAAAAAAAALwEAAF9yZWxzLy5yZWxz&#10;UEsBAi0AFAAGAAgAAAAhAJN8x+WUAgAAgwUAAA4AAAAAAAAAAAAAAAAALgIAAGRycy9lMm9Eb2Mu&#10;eG1sUEsBAi0AFAAGAAgAAAAhANZ6ScPgAAAACQEAAA8AAAAAAAAAAAAAAAAA7gQAAGRycy9kb3du&#10;cmV2LnhtbFBLBQYAAAAABAAEAPMAAAD7BQAAAAA=&#10;" fillcolor="white [3212]" stroked="f" strokeweight="1pt"/>
          </w:pict>
        </mc:Fallback>
      </mc:AlternateContent>
    </w:r>
    <w:r w:rsidRPr="00F271DC">
      <w:tab/>
    </w:r>
    <w:r w:rsidRPr="00F271DC">
      <w:tab/>
    </w:r>
    <w:r>
      <w:t>December 2020</w:t>
    </w:r>
    <w:r w:rsidR="006867A1">
      <w:rPr>
        <w:lang w:eastAsia="ja-JP"/>
      </w:rPr>
      <w:br/>
    </w:r>
    <w:r w:rsidR="00315525">
      <w:rPr>
        <w:rFonts w:ascii="Arial" w:hAnsi="Arial"/>
        <w:color w:val="FF0000"/>
        <w:sz w:val="21"/>
        <w:szCs w:val="21"/>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42B6" w14:textId="77777777" w:rsidR="00E90C39" w:rsidRPr="006867A1" w:rsidRDefault="00382E14" w:rsidP="006867A1">
    <w:pPr>
      <w:pStyle w:val="Style1"/>
    </w:pPr>
    <w:r>
      <w:drawing>
        <wp:anchor distT="0" distB="0" distL="114300" distR="114300" simplePos="0" relativeHeight="251658244" behindDoc="0" locked="0" layoutInCell="1" allowOverlap="1" wp14:anchorId="06F9529B" wp14:editId="25E2B1F1">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66"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C0FCAA" w14:textId="34F2BB52" w:rsidR="0089747F" w:rsidRPr="00F271DC" w:rsidRDefault="00B108FA" w:rsidP="006867A1">
    <w:pPr>
      <w:pStyle w:val="HeaderDate"/>
    </w:pPr>
    <w:r>
      <w:t>Template for data collection</w:t>
    </w:r>
    <w:r>
      <w:br/>
      <w:t>Stakeholder engagement</w:t>
    </w:r>
  </w:p>
  <w:p w14:paraId="4AA9B03E" w14:textId="735054C7" w:rsidR="006867A1" w:rsidRPr="006867A1" w:rsidRDefault="00382E14" w:rsidP="006867A1">
    <w:pPr>
      <w:pStyle w:val="HeaderDate"/>
    </w:pPr>
    <w:r w:rsidRPr="00F271DC">
      <mc:AlternateContent>
        <mc:Choice Requires="wps">
          <w:drawing>
            <wp:anchor distT="0" distB="0" distL="114300" distR="114300" simplePos="0" relativeHeight="251658241" behindDoc="0" locked="0" layoutInCell="1" allowOverlap="1" wp14:anchorId="04D135C8" wp14:editId="6908FB37">
              <wp:simplePos x="0" y="0"/>
              <wp:positionH relativeFrom="column">
                <wp:posOffset>5770606</wp:posOffset>
              </wp:positionH>
              <wp:positionV relativeFrom="paragraph">
                <wp:posOffset>149225</wp:posOffset>
              </wp:positionV>
              <wp:extent cx="522584"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F26A1" id="Rectangle 38" o:spid="_x0000_s1026" style="position:absolute;margin-left:454.4pt;margin-top:11.75pt;width:41.15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gqlQIAAIUFAAAOAAAAZHJzL2Uyb0RvYy54bWysVMFu2zAMvQ/YPwi6r07cpOuCOkXQosOA&#10;oi3aDj0rshQLkEVNUuJkXz9Ksp2uK3YYloMiiuQj+Uzy4nLfarITziswFZ2eTCgRhkOtzKai359v&#10;Pp1T4gMzNdNgREUPwtPL5ccPF51diBIa0LVwBEGMX3S2ok0IdlEUnjeiZf4ErDColOBaFlB0m6J2&#10;rEP0VhflZHJWdOBq64AL7/H1OivpMuFLKXi4l9KLQHRFMbeQTpfOdTyL5QVbbByzjeJ9GuwfsmiZ&#10;Mhh0hLpmgZGtU39AtYo78CDDCYe2ACkVF6kGrGY6eVPNU8OsSLUgOd6ONPn/B8vvdg+OqLqip/il&#10;DGvxGz0ia8xstCD4hgR11i/Q7sk+uF7yeI3V7qVr4z/WQfaJ1MNIqtgHwvFxXpbz8xklHFXl7Oz0&#10;PJFeHJ2t8+GrgJbES0UdRk9Ust2tDxgQTQeTGMuDVvWN0joJsU/ElXZkx/ALrzfTmDB6/GalTbQ1&#10;EL2yOr4Usa5cSbqFgxbRTptHIZESzL1MiaRmPAZhnAsTplnVsFrk2PMJ/oboQ1oplwQYkSXGH7F7&#10;gMEygwzYOcvePrqK1Muj8+RviWXn0SNFBhNG51YZcO8BaKyqj5ztB5IyNZGlNdQHbBgHeZK85TcK&#10;P9st8+GBORwdHDJcB+EeD6mhqyj0N0oacD/fe4/22NGopaTDUayo/7FlTlCivxns9S/T2SzObhJm&#10;888lCu61Zv1aY7btFWAvTHHxWJ6u0T7o4SodtC+4NVYxKqqY4Ri7ojy4QbgKeUXg3uFitUpmOK+W&#10;hVvzZHkEj6zGtnzevzBn+94N2PR3MIwtW7xp4WwbPQ2stgGkSv195LXnG2c9NU6/l+IyeS0nq+P2&#10;XP4CAAD//wMAUEsDBBQABgAIAAAAIQDWeknD4AAAAAkBAAAPAAAAZHJzL2Rvd25yZXYueG1sTI9B&#10;S8QwFITvgv8hPMGLuGkbXLa16aKC4MWD6yIes82zCdu8lCbbdv31xpMehxlmvqm3i+vZhGOwniTk&#10;qwwYUuu1pU7C/v35dgMsREVa9Z5QwhkDbJvLi1pV2s/0htMudiyVUKiUBBPjUHEeWoNOhZUfkJL3&#10;5UenYpJjx/Wo5lTuel5k2Zo7ZSktGDXgk8H2uDs5Ca9nIV6mG3Gc91Z09pt/Pn4YL+X11fJwDyzi&#10;Ev/C8Iuf0KFJTAd/Ih1YL6HMNgk9SijEHbAUKMs8B3aQsC4E8Kbm/x80PwAAAP//AwBQSwECLQAU&#10;AAYACAAAACEAtoM4kv4AAADhAQAAEwAAAAAAAAAAAAAAAAAAAAAAW0NvbnRlbnRfVHlwZXNdLnht&#10;bFBLAQItABQABgAIAAAAIQA4/SH/1gAAAJQBAAALAAAAAAAAAAAAAAAAAC8BAABfcmVscy8ucmVs&#10;c1BLAQItABQABgAIAAAAIQCZGsgqlQIAAIUFAAAOAAAAAAAAAAAAAAAAAC4CAABkcnMvZTJvRG9j&#10;LnhtbFBLAQItABQABgAIAAAAIQDWeknD4AAAAAkBAAAPAAAAAAAAAAAAAAAAAO8EAABkcnMvZG93&#10;bnJldi54bWxQSwUGAAAAAAQABADzAAAA/AUAAAAA&#10;" fillcolor="white [3212]" stroked="f" strokeweight="1pt"/>
          </w:pict>
        </mc:Fallback>
      </mc:AlternateContent>
    </w:r>
    <w:r w:rsidR="0089747F" w:rsidRPr="00F271DC">
      <w:tab/>
    </w:r>
    <w:r w:rsidR="0089747F" w:rsidRPr="00F271DC">
      <w:tab/>
    </w:r>
    <w:r w:rsidR="00B108FA">
      <w:t>December 2020</w:t>
    </w:r>
  </w:p>
  <w:p w14:paraId="6ADB13FC" w14:textId="77777777" w:rsidR="006867A1" w:rsidRPr="00664C86" w:rsidRDefault="00382E14"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8240" behindDoc="0" locked="0" layoutInCell="1" allowOverlap="1" wp14:anchorId="189A6AB6" wp14:editId="76FC9A03">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17C1E" id="Group 29" o:spid="_x0000_s1026" style="position:absolute;margin-left:-.05pt;margin-top:7.1pt;width:477.3pt;height:3.6pt;z-index:251658240"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NNIwMAAA0VAAAOAAAAZHJzL2Uyb0RvYy54bWzsWO1umzAU/T9p72D5/woGQgIqqap+aVK3&#10;Vev2AI4xHxpgZpOQ7ul3baBJs1STugWtWv4gzPXHveceX459erYuC7TiUuWiijA5sTHiFRNxXqUR&#10;/vrl+t0MI9XQKqaFqHiEH7jCZ/O3b07bOuSOyEQRc4lgkkqFbR3hrGnq0LIUy3hJ1YmoeQXGRMiS&#10;NtCUqRVL2sLsZWE5tu1brZBxLQXjSsHXy86I52b+JOGs+ZQkijeoiDD41pinNM+FflrzUxqmktZZ&#10;zno36Au8KGlewaKPU13ShqKlzH+ZqsyZFEokzQkTpSWSJGfcxADREHsnmhsplrWJJQ3btH6ECaDd&#10;wenF07KPqzuJ8jjCToBRRUvIkVkWQRvAaes0hD43sr6v72QXIbzeCvZNgdnatet22nVGi/aDiGE+&#10;umyEAWedyFJPAWGjtcnBw2MO+LpBDD76tk+mBFLFwOZNpk6fI5ZBIvUoQlwPIzCSwDYu0pBlV/3o&#10;YOL53VAyNUaLht2qxtPeMx0W0E1tEFV/huh9RmtuEqU0Wj2iLhkQ/Qw8pFVacEQ6UE23AVG1DeeW&#10;RTupAPXfArkHkg2cAJaGchcPGtZSNTdclEi/RFiCjyZLdHWrGp3bTRedNCWKPL7Oi8I0ZLq4KCRa&#10;UdhXLjm/uvR1YDDkSbei0p0roYd15u4LNzuzX2YIs8vKQsQPELIU3VaF0gIvmZA/MGphm0ZYfV9S&#10;yTEq3leQtYB4nt7XptHRBclty2LbQisGU0WYNRKjrnHRdNVgWcs8zWAtYkCoxDmwNskNENrDzi/D&#10;eEOdsTjkjMUhX++cJ9tq4JDjQhE/MIfIzLP9yZFDB6lD7lgcmrlA1/0c8p+py5sic6xDWqH8q3Vo&#10;MhKHHAf++Ps5NBmhDh3/ZUaIH0QPeWPpIcd2n+MQiMbjv2wQ1r0Eek16yBtLDzlTsnvMGPSQ6xz1&#10;EBSIXm2/Pk3tjaWHXDuApfbqoelkNh0K0bSXvcPx+K8dzI6i+oA/M6gO3XXJgQ/3TmBDudlLIhKA&#10;Kjvwwew/FUTmugju3MydRn8/qC/1ttvmMmBzizn/CQAA//8DAFBLAwQUAAYACAAAACEAKA6jqt0A&#10;AAAHAQAADwAAAGRycy9kb3ducmV2LnhtbEyOzU6DQBSF9ya+w+SauGuHQTCKDE3TqKvGpK2JcXcL&#10;t0DK3CHMFOjbO650eX5yzpevZtOJkQbXWtaglhEI4tJWLdcaPg9viycQziNX2FkmDVdysCpub3LM&#10;Kjvxjsa9r0UYYZehhsb7PpPSlQ0ZdEvbE4fsZAeDPsihltWAUxg3nYyj6FEabDk8NNjTpqHyvL8Y&#10;De8TTusH9Tpuz6fN9fuQfnxtFWl9fzevX0B4mv1fGX7xAzoUgeloL1w50WlYqFAMdhKDCPFzmqQg&#10;jhpilYAscvmfv/gBAAD//wMAUEsBAi0AFAAGAAgAAAAhALaDOJL+AAAA4QEAABMAAAAAAAAAAAAA&#10;AAAAAAAAAFtDb250ZW50X1R5cGVzXS54bWxQSwECLQAUAAYACAAAACEAOP0h/9YAAACUAQAACwAA&#10;AAAAAAAAAAAAAAAvAQAAX3JlbHMvLnJlbHNQSwECLQAUAAYACAAAACEAwY9zTSMDAAANFQAADgAA&#10;AAAAAAAAAAAAAAAuAgAAZHJzL2Uyb0RvYy54bWxQSwECLQAUAAYACAAAACEAKA6jqt0AAAAHAQAA&#10;DwAAAAAAAAAAAAAAAAB9BQAAZHJzL2Rvd25yZXYueG1sUEsFBgAAAAAEAAQA8wAAAIcGA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fillcolor="#31aed6" stroked="f" strokecolor="#4a7ebb">
                <v:shadow opacity="22936f" origin=",.5" offset="0,.63889mm"/>
                <v:path arrowok="t"/>
              </v:rect>
            </v:group>
          </w:pict>
        </mc:Fallback>
      </mc:AlternateContent>
    </w:r>
    <w:r w:rsidR="006867A1">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D03"/>
    <w:multiLevelType w:val="hybridMultilevel"/>
    <w:tmpl w:val="B4B8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C687F08"/>
    <w:multiLevelType w:val="hybridMultilevel"/>
    <w:tmpl w:val="4D4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0A3F46"/>
    <w:multiLevelType w:val="hybridMultilevel"/>
    <w:tmpl w:val="47E6C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DF17C7"/>
    <w:multiLevelType w:val="hybridMultilevel"/>
    <w:tmpl w:val="7B8C4B0A"/>
    <w:lvl w:ilvl="0" w:tplc="F700712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5"/>
  </w:num>
  <w:num w:numId="5">
    <w:abstractNumId w:val="14"/>
  </w:num>
  <w:num w:numId="6">
    <w:abstractNumId w:val="8"/>
  </w:num>
  <w:num w:numId="7">
    <w:abstractNumId w:val="3"/>
  </w:num>
  <w:num w:numId="8">
    <w:abstractNumId w:val="1"/>
  </w:num>
  <w:num w:numId="9">
    <w:abstractNumId w:val="10"/>
  </w:num>
  <w:num w:numId="10">
    <w:abstractNumId w:val="13"/>
  </w:num>
  <w:num w:numId="11">
    <w:abstractNumId w:val="11"/>
  </w:num>
  <w:num w:numId="12">
    <w:abstractNumId w:val="7"/>
  </w:num>
  <w:num w:numId="13">
    <w:abstractNumId w:val="2"/>
  </w:num>
  <w:num w:numId="14">
    <w:abstractNumId w:val="4"/>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FA"/>
    <w:rsid w:val="00002302"/>
    <w:rsid w:val="0000469A"/>
    <w:rsid w:val="00004E42"/>
    <w:rsid w:val="00007EC9"/>
    <w:rsid w:val="00011C3A"/>
    <w:rsid w:val="00014AAC"/>
    <w:rsid w:val="00015989"/>
    <w:rsid w:val="00015BD3"/>
    <w:rsid w:val="00021163"/>
    <w:rsid w:val="000215D9"/>
    <w:rsid w:val="000265F4"/>
    <w:rsid w:val="00026DF8"/>
    <w:rsid w:val="00032385"/>
    <w:rsid w:val="000347BB"/>
    <w:rsid w:val="0003481F"/>
    <w:rsid w:val="00036065"/>
    <w:rsid w:val="00042E3B"/>
    <w:rsid w:val="00043A4E"/>
    <w:rsid w:val="00044DAD"/>
    <w:rsid w:val="0004615A"/>
    <w:rsid w:val="00050052"/>
    <w:rsid w:val="00051966"/>
    <w:rsid w:val="00056355"/>
    <w:rsid w:val="00057132"/>
    <w:rsid w:val="00070BEE"/>
    <w:rsid w:val="000739DA"/>
    <w:rsid w:val="00082740"/>
    <w:rsid w:val="00082E9C"/>
    <w:rsid w:val="00093445"/>
    <w:rsid w:val="00093DB6"/>
    <w:rsid w:val="000A2EFA"/>
    <w:rsid w:val="000A6332"/>
    <w:rsid w:val="000A705A"/>
    <w:rsid w:val="000A7397"/>
    <w:rsid w:val="000B5716"/>
    <w:rsid w:val="000C0204"/>
    <w:rsid w:val="000C3321"/>
    <w:rsid w:val="000C46B4"/>
    <w:rsid w:val="000C6E80"/>
    <w:rsid w:val="000D2789"/>
    <w:rsid w:val="000D4ACE"/>
    <w:rsid w:val="000E1804"/>
    <w:rsid w:val="000E1823"/>
    <w:rsid w:val="000E2A9E"/>
    <w:rsid w:val="000E3145"/>
    <w:rsid w:val="000E3492"/>
    <w:rsid w:val="000E57CC"/>
    <w:rsid w:val="000E5CFA"/>
    <w:rsid w:val="000E6288"/>
    <w:rsid w:val="000F548A"/>
    <w:rsid w:val="00102035"/>
    <w:rsid w:val="00107CE2"/>
    <w:rsid w:val="001118A5"/>
    <w:rsid w:val="00112189"/>
    <w:rsid w:val="0011588E"/>
    <w:rsid w:val="00120789"/>
    <w:rsid w:val="001264C6"/>
    <w:rsid w:val="00126A12"/>
    <w:rsid w:val="0013299A"/>
    <w:rsid w:val="001355A9"/>
    <w:rsid w:val="0013728E"/>
    <w:rsid w:val="00140927"/>
    <w:rsid w:val="00143B9F"/>
    <w:rsid w:val="00145863"/>
    <w:rsid w:val="00145F0E"/>
    <w:rsid w:val="00151190"/>
    <w:rsid w:val="001532DA"/>
    <w:rsid w:val="00154BB0"/>
    <w:rsid w:val="001570D3"/>
    <w:rsid w:val="00157335"/>
    <w:rsid w:val="00161947"/>
    <w:rsid w:val="00162088"/>
    <w:rsid w:val="00164B1F"/>
    <w:rsid w:val="0016736F"/>
    <w:rsid w:val="00167B3D"/>
    <w:rsid w:val="00170DA8"/>
    <w:rsid w:val="00171E31"/>
    <w:rsid w:val="0017458B"/>
    <w:rsid w:val="001749AD"/>
    <w:rsid w:val="00183ABD"/>
    <w:rsid w:val="00185AA7"/>
    <w:rsid w:val="00185F14"/>
    <w:rsid w:val="00191443"/>
    <w:rsid w:val="001A0521"/>
    <w:rsid w:val="001A2C56"/>
    <w:rsid w:val="001A3092"/>
    <w:rsid w:val="001A329B"/>
    <w:rsid w:val="001A3E4B"/>
    <w:rsid w:val="001A5DAC"/>
    <w:rsid w:val="001C031B"/>
    <w:rsid w:val="001C121B"/>
    <w:rsid w:val="001C16D3"/>
    <w:rsid w:val="001C2C76"/>
    <w:rsid w:val="001C41F9"/>
    <w:rsid w:val="001C4488"/>
    <w:rsid w:val="001C7DD8"/>
    <w:rsid w:val="001D1F99"/>
    <w:rsid w:val="001D605F"/>
    <w:rsid w:val="001E1677"/>
    <w:rsid w:val="001E29A8"/>
    <w:rsid w:val="001E4CFB"/>
    <w:rsid w:val="001E58AF"/>
    <w:rsid w:val="001E6FDC"/>
    <w:rsid w:val="001E7C29"/>
    <w:rsid w:val="001F15D7"/>
    <w:rsid w:val="001F3947"/>
    <w:rsid w:val="001F5D81"/>
    <w:rsid w:val="00200EAE"/>
    <w:rsid w:val="00201B58"/>
    <w:rsid w:val="0020556F"/>
    <w:rsid w:val="002072AF"/>
    <w:rsid w:val="0020746F"/>
    <w:rsid w:val="0021107B"/>
    <w:rsid w:val="0022732E"/>
    <w:rsid w:val="0023056A"/>
    <w:rsid w:val="002319AD"/>
    <w:rsid w:val="0023580C"/>
    <w:rsid w:val="00237280"/>
    <w:rsid w:val="002400B2"/>
    <w:rsid w:val="002416BE"/>
    <w:rsid w:val="002422C0"/>
    <w:rsid w:val="00243A5D"/>
    <w:rsid w:val="00245F7A"/>
    <w:rsid w:val="00246008"/>
    <w:rsid w:val="0024656C"/>
    <w:rsid w:val="002513EC"/>
    <w:rsid w:val="00251460"/>
    <w:rsid w:val="002552AE"/>
    <w:rsid w:val="002557DE"/>
    <w:rsid w:val="00257930"/>
    <w:rsid w:val="00257C32"/>
    <w:rsid w:val="00260A4F"/>
    <w:rsid w:val="0026152F"/>
    <w:rsid w:val="0026328D"/>
    <w:rsid w:val="0026668E"/>
    <w:rsid w:val="002720BA"/>
    <w:rsid w:val="002743FB"/>
    <w:rsid w:val="002750C9"/>
    <w:rsid w:val="00280188"/>
    <w:rsid w:val="002807A4"/>
    <w:rsid w:val="0028325F"/>
    <w:rsid w:val="00285ED4"/>
    <w:rsid w:val="00287264"/>
    <w:rsid w:val="0028781A"/>
    <w:rsid w:val="00294648"/>
    <w:rsid w:val="0029493A"/>
    <w:rsid w:val="0029553D"/>
    <w:rsid w:val="002A0ED1"/>
    <w:rsid w:val="002A0ED4"/>
    <w:rsid w:val="002A2610"/>
    <w:rsid w:val="002A2B27"/>
    <w:rsid w:val="002A41D8"/>
    <w:rsid w:val="002A4B5B"/>
    <w:rsid w:val="002A5AAA"/>
    <w:rsid w:val="002B1AE2"/>
    <w:rsid w:val="002B36FB"/>
    <w:rsid w:val="002C248F"/>
    <w:rsid w:val="002C2C46"/>
    <w:rsid w:val="002C799D"/>
    <w:rsid w:val="002D096D"/>
    <w:rsid w:val="002D2CC0"/>
    <w:rsid w:val="002D547C"/>
    <w:rsid w:val="002E1C22"/>
    <w:rsid w:val="002E7107"/>
    <w:rsid w:val="002F2C50"/>
    <w:rsid w:val="003040D5"/>
    <w:rsid w:val="0031551B"/>
    <w:rsid w:val="00315525"/>
    <w:rsid w:val="00321569"/>
    <w:rsid w:val="003249CE"/>
    <w:rsid w:val="00325087"/>
    <w:rsid w:val="00325B6B"/>
    <w:rsid w:val="00331F05"/>
    <w:rsid w:val="003337E5"/>
    <w:rsid w:val="0033440A"/>
    <w:rsid w:val="00336D96"/>
    <w:rsid w:val="00337EA9"/>
    <w:rsid w:val="003441AB"/>
    <w:rsid w:val="00345D77"/>
    <w:rsid w:val="00346D11"/>
    <w:rsid w:val="00347D13"/>
    <w:rsid w:val="00350DF5"/>
    <w:rsid w:val="00353F58"/>
    <w:rsid w:val="00360941"/>
    <w:rsid w:val="003617C7"/>
    <w:rsid w:val="00371A6F"/>
    <w:rsid w:val="00380330"/>
    <w:rsid w:val="003809C3"/>
    <w:rsid w:val="00382C85"/>
    <w:rsid w:val="00382E14"/>
    <w:rsid w:val="00385897"/>
    <w:rsid w:val="00390B54"/>
    <w:rsid w:val="003934AF"/>
    <w:rsid w:val="00394218"/>
    <w:rsid w:val="00394DDC"/>
    <w:rsid w:val="00395401"/>
    <w:rsid w:val="0039712A"/>
    <w:rsid w:val="0039721E"/>
    <w:rsid w:val="003A23ED"/>
    <w:rsid w:val="003A35BB"/>
    <w:rsid w:val="003A3AB3"/>
    <w:rsid w:val="003B4644"/>
    <w:rsid w:val="003C0F7B"/>
    <w:rsid w:val="003C37CC"/>
    <w:rsid w:val="003C6A43"/>
    <w:rsid w:val="003D2CF1"/>
    <w:rsid w:val="003D3C38"/>
    <w:rsid w:val="003D4C9F"/>
    <w:rsid w:val="003D569F"/>
    <w:rsid w:val="003E0A35"/>
    <w:rsid w:val="003F2173"/>
    <w:rsid w:val="003F26A5"/>
    <w:rsid w:val="003F3918"/>
    <w:rsid w:val="003F41B2"/>
    <w:rsid w:val="0040066E"/>
    <w:rsid w:val="00400A59"/>
    <w:rsid w:val="00400C8C"/>
    <w:rsid w:val="00401F3A"/>
    <w:rsid w:val="00402ADD"/>
    <w:rsid w:val="00407EF5"/>
    <w:rsid w:val="00414702"/>
    <w:rsid w:val="00415670"/>
    <w:rsid w:val="00420E2D"/>
    <w:rsid w:val="0042160F"/>
    <w:rsid w:val="004235AF"/>
    <w:rsid w:val="00426BFE"/>
    <w:rsid w:val="00427288"/>
    <w:rsid w:val="00427340"/>
    <w:rsid w:val="004278A2"/>
    <w:rsid w:val="0043145C"/>
    <w:rsid w:val="004358B1"/>
    <w:rsid w:val="00435A3A"/>
    <w:rsid w:val="00435FA9"/>
    <w:rsid w:val="0044358D"/>
    <w:rsid w:val="004471F2"/>
    <w:rsid w:val="00451D4E"/>
    <w:rsid w:val="00454D2E"/>
    <w:rsid w:val="0046129A"/>
    <w:rsid w:val="004613F1"/>
    <w:rsid w:val="004627DC"/>
    <w:rsid w:val="00464138"/>
    <w:rsid w:val="00465E15"/>
    <w:rsid w:val="00470341"/>
    <w:rsid w:val="00485517"/>
    <w:rsid w:val="00485F2A"/>
    <w:rsid w:val="0048718D"/>
    <w:rsid w:val="00490D7C"/>
    <w:rsid w:val="00491644"/>
    <w:rsid w:val="0049241F"/>
    <w:rsid w:val="00493565"/>
    <w:rsid w:val="0049471A"/>
    <w:rsid w:val="00494E22"/>
    <w:rsid w:val="00495509"/>
    <w:rsid w:val="00497C03"/>
    <w:rsid w:val="00497CD8"/>
    <w:rsid w:val="004B49B9"/>
    <w:rsid w:val="004C0DD6"/>
    <w:rsid w:val="004C23B6"/>
    <w:rsid w:val="004C429C"/>
    <w:rsid w:val="004C47F1"/>
    <w:rsid w:val="004C7039"/>
    <w:rsid w:val="004D71A3"/>
    <w:rsid w:val="004E4DCE"/>
    <w:rsid w:val="004E523E"/>
    <w:rsid w:val="004F279D"/>
    <w:rsid w:val="004F3D0D"/>
    <w:rsid w:val="004F47F5"/>
    <w:rsid w:val="004F581B"/>
    <w:rsid w:val="004F75F9"/>
    <w:rsid w:val="005019C5"/>
    <w:rsid w:val="005027D4"/>
    <w:rsid w:val="005037E9"/>
    <w:rsid w:val="00507A0E"/>
    <w:rsid w:val="00512465"/>
    <w:rsid w:val="00512FA4"/>
    <w:rsid w:val="00513E29"/>
    <w:rsid w:val="00514449"/>
    <w:rsid w:val="00514E82"/>
    <w:rsid w:val="00516125"/>
    <w:rsid w:val="00516160"/>
    <w:rsid w:val="005169A3"/>
    <w:rsid w:val="00516A02"/>
    <w:rsid w:val="00520359"/>
    <w:rsid w:val="00522032"/>
    <w:rsid w:val="00523CDC"/>
    <w:rsid w:val="0052549B"/>
    <w:rsid w:val="0053267D"/>
    <w:rsid w:val="00534520"/>
    <w:rsid w:val="00536C00"/>
    <w:rsid w:val="00543DAB"/>
    <w:rsid w:val="00544075"/>
    <w:rsid w:val="00546BDE"/>
    <w:rsid w:val="00553F33"/>
    <w:rsid w:val="0055713F"/>
    <w:rsid w:val="00557279"/>
    <w:rsid w:val="00557A70"/>
    <w:rsid w:val="00557F70"/>
    <w:rsid w:val="00561321"/>
    <w:rsid w:val="00563B02"/>
    <w:rsid w:val="00567CE8"/>
    <w:rsid w:val="0057072D"/>
    <w:rsid w:val="00570CEA"/>
    <w:rsid w:val="00571080"/>
    <w:rsid w:val="00577DF5"/>
    <w:rsid w:val="00580246"/>
    <w:rsid w:val="00580EF9"/>
    <w:rsid w:val="005846B2"/>
    <w:rsid w:val="00585283"/>
    <w:rsid w:val="00585B63"/>
    <w:rsid w:val="005860F9"/>
    <w:rsid w:val="00586910"/>
    <w:rsid w:val="00590966"/>
    <w:rsid w:val="005921D8"/>
    <w:rsid w:val="00594C6F"/>
    <w:rsid w:val="005A0B55"/>
    <w:rsid w:val="005A0F36"/>
    <w:rsid w:val="005A246B"/>
    <w:rsid w:val="005A6259"/>
    <w:rsid w:val="005B2339"/>
    <w:rsid w:val="005B2509"/>
    <w:rsid w:val="005B4F32"/>
    <w:rsid w:val="005B59AF"/>
    <w:rsid w:val="005B6E95"/>
    <w:rsid w:val="005B7AF7"/>
    <w:rsid w:val="005C1A22"/>
    <w:rsid w:val="005C491C"/>
    <w:rsid w:val="005C5327"/>
    <w:rsid w:val="005C6FD3"/>
    <w:rsid w:val="005D1029"/>
    <w:rsid w:val="005D6059"/>
    <w:rsid w:val="005D6D93"/>
    <w:rsid w:val="005E06B1"/>
    <w:rsid w:val="005E0ACD"/>
    <w:rsid w:val="005E0CDB"/>
    <w:rsid w:val="005E2F6B"/>
    <w:rsid w:val="005E6219"/>
    <w:rsid w:val="005E78EA"/>
    <w:rsid w:val="005E7AA9"/>
    <w:rsid w:val="005F33C9"/>
    <w:rsid w:val="005F7BC9"/>
    <w:rsid w:val="006002EA"/>
    <w:rsid w:val="00610D6F"/>
    <w:rsid w:val="006125E2"/>
    <w:rsid w:val="00612EDF"/>
    <w:rsid w:val="00614328"/>
    <w:rsid w:val="006158E6"/>
    <w:rsid w:val="0061656E"/>
    <w:rsid w:val="006165F4"/>
    <w:rsid w:val="0061662F"/>
    <w:rsid w:val="00627E14"/>
    <w:rsid w:val="00627EB1"/>
    <w:rsid w:val="00632926"/>
    <w:rsid w:val="006408AD"/>
    <w:rsid w:val="00640B4E"/>
    <w:rsid w:val="0064346C"/>
    <w:rsid w:val="00644065"/>
    <w:rsid w:val="006520EA"/>
    <w:rsid w:val="00656E2B"/>
    <w:rsid w:val="00664C86"/>
    <w:rsid w:val="00673135"/>
    <w:rsid w:val="00675397"/>
    <w:rsid w:val="00675974"/>
    <w:rsid w:val="006802C3"/>
    <w:rsid w:val="00681DB4"/>
    <w:rsid w:val="006826B9"/>
    <w:rsid w:val="006853E6"/>
    <w:rsid w:val="00685929"/>
    <w:rsid w:val="006867A1"/>
    <w:rsid w:val="00687B9D"/>
    <w:rsid w:val="006901F8"/>
    <w:rsid w:val="00692A43"/>
    <w:rsid w:val="00693C9A"/>
    <w:rsid w:val="00696919"/>
    <w:rsid w:val="006A358E"/>
    <w:rsid w:val="006A7CB7"/>
    <w:rsid w:val="006A7F38"/>
    <w:rsid w:val="006B1474"/>
    <w:rsid w:val="006B37AD"/>
    <w:rsid w:val="006C096C"/>
    <w:rsid w:val="006C197E"/>
    <w:rsid w:val="006C2B1C"/>
    <w:rsid w:val="006C4793"/>
    <w:rsid w:val="006C5761"/>
    <w:rsid w:val="006C7026"/>
    <w:rsid w:val="006D05D2"/>
    <w:rsid w:val="006D0C9A"/>
    <w:rsid w:val="006D0E18"/>
    <w:rsid w:val="006D169B"/>
    <w:rsid w:val="006D16D3"/>
    <w:rsid w:val="006D2988"/>
    <w:rsid w:val="006D47ED"/>
    <w:rsid w:val="006D5FD7"/>
    <w:rsid w:val="006E05DF"/>
    <w:rsid w:val="006E14E4"/>
    <w:rsid w:val="006E3807"/>
    <w:rsid w:val="006E7DC6"/>
    <w:rsid w:val="006F2031"/>
    <w:rsid w:val="006F6A7A"/>
    <w:rsid w:val="00700406"/>
    <w:rsid w:val="00710338"/>
    <w:rsid w:val="007127C1"/>
    <w:rsid w:val="00712A7A"/>
    <w:rsid w:val="00712C21"/>
    <w:rsid w:val="00714544"/>
    <w:rsid w:val="00715A39"/>
    <w:rsid w:val="00716A0D"/>
    <w:rsid w:val="00717DC7"/>
    <w:rsid w:val="00721C74"/>
    <w:rsid w:val="00734B5F"/>
    <w:rsid w:val="007358D9"/>
    <w:rsid w:val="007372AA"/>
    <w:rsid w:val="007426B3"/>
    <w:rsid w:val="007446FC"/>
    <w:rsid w:val="007446FE"/>
    <w:rsid w:val="00744C70"/>
    <w:rsid w:val="0074508E"/>
    <w:rsid w:val="00747AB8"/>
    <w:rsid w:val="007516A6"/>
    <w:rsid w:val="00754645"/>
    <w:rsid w:val="00754775"/>
    <w:rsid w:val="00756FF7"/>
    <w:rsid w:val="00757E7D"/>
    <w:rsid w:val="00766738"/>
    <w:rsid w:val="00766BF1"/>
    <w:rsid w:val="00767EEF"/>
    <w:rsid w:val="0077534D"/>
    <w:rsid w:val="00780BB7"/>
    <w:rsid w:val="00780ED1"/>
    <w:rsid w:val="00781A55"/>
    <w:rsid w:val="0079125A"/>
    <w:rsid w:val="00793109"/>
    <w:rsid w:val="00796D08"/>
    <w:rsid w:val="007A099B"/>
    <w:rsid w:val="007A0CB4"/>
    <w:rsid w:val="007A60A8"/>
    <w:rsid w:val="007A672D"/>
    <w:rsid w:val="007A7150"/>
    <w:rsid w:val="007B152D"/>
    <w:rsid w:val="007B3EF3"/>
    <w:rsid w:val="007C155C"/>
    <w:rsid w:val="007C15CE"/>
    <w:rsid w:val="007C1FAE"/>
    <w:rsid w:val="007D004F"/>
    <w:rsid w:val="007D3FFE"/>
    <w:rsid w:val="007D7169"/>
    <w:rsid w:val="007E1061"/>
    <w:rsid w:val="007E2BC6"/>
    <w:rsid w:val="007E6A36"/>
    <w:rsid w:val="007E6FC6"/>
    <w:rsid w:val="007F00D8"/>
    <w:rsid w:val="007F26CF"/>
    <w:rsid w:val="007F7B41"/>
    <w:rsid w:val="007F7B95"/>
    <w:rsid w:val="0080016D"/>
    <w:rsid w:val="00804CC7"/>
    <w:rsid w:val="00807870"/>
    <w:rsid w:val="00810979"/>
    <w:rsid w:val="00814557"/>
    <w:rsid w:val="00814D1A"/>
    <w:rsid w:val="008166DC"/>
    <w:rsid w:val="00820F6D"/>
    <w:rsid w:val="00821B67"/>
    <w:rsid w:val="00822876"/>
    <w:rsid w:val="00824E0D"/>
    <w:rsid w:val="00825831"/>
    <w:rsid w:val="00830DA7"/>
    <w:rsid w:val="0084713E"/>
    <w:rsid w:val="00851C27"/>
    <w:rsid w:val="00855041"/>
    <w:rsid w:val="00855C54"/>
    <w:rsid w:val="0086133C"/>
    <w:rsid w:val="00861F31"/>
    <w:rsid w:val="0086433B"/>
    <w:rsid w:val="008659D5"/>
    <w:rsid w:val="00867565"/>
    <w:rsid w:val="00872336"/>
    <w:rsid w:val="00877D1F"/>
    <w:rsid w:val="00880832"/>
    <w:rsid w:val="008820B8"/>
    <w:rsid w:val="008838CF"/>
    <w:rsid w:val="008839E8"/>
    <w:rsid w:val="00883BC7"/>
    <w:rsid w:val="008921AD"/>
    <w:rsid w:val="00893BE7"/>
    <w:rsid w:val="00893CE0"/>
    <w:rsid w:val="00893DE8"/>
    <w:rsid w:val="00896887"/>
    <w:rsid w:val="0089747F"/>
    <w:rsid w:val="008978C3"/>
    <w:rsid w:val="008A336B"/>
    <w:rsid w:val="008A3D71"/>
    <w:rsid w:val="008A3F81"/>
    <w:rsid w:val="008A59E5"/>
    <w:rsid w:val="008A6674"/>
    <w:rsid w:val="008A6998"/>
    <w:rsid w:val="008B18FF"/>
    <w:rsid w:val="008C2A18"/>
    <w:rsid w:val="008C32AA"/>
    <w:rsid w:val="008D1767"/>
    <w:rsid w:val="008D282F"/>
    <w:rsid w:val="008D5687"/>
    <w:rsid w:val="008E155C"/>
    <w:rsid w:val="008E3DDD"/>
    <w:rsid w:val="008E694A"/>
    <w:rsid w:val="008F3257"/>
    <w:rsid w:val="008F4EC4"/>
    <w:rsid w:val="00900CB8"/>
    <w:rsid w:val="00900D4F"/>
    <w:rsid w:val="00905C34"/>
    <w:rsid w:val="009069FE"/>
    <w:rsid w:val="00907CF6"/>
    <w:rsid w:val="0091113F"/>
    <w:rsid w:val="00911236"/>
    <w:rsid w:val="00915086"/>
    <w:rsid w:val="009176EE"/>
    <w:rsid w:val="0092019B"/>
    <w:rsid w:val="00921341"/>
    <w:rsid w:val="00921734"/>
    <w:rsid w:val="00922B19"/>
    <w:rsid w:val="00923CC3"/>
    <w:rsid w:val="009241AF"/>
    <w:rsid w:val="009244D8"/>
    <w:rsid w:val="009248CB"/>
    <w:rsid w:val="009258AF"/>
    <w:rsid w:val="00927CD3"/>
    <w:rsid w:val="0094397F"/>
    <w:rsid w:val="00944FD4"/>
    <w:rsid w:val="0094754C"/>
    <w:rsid w:val="009519B6"/>
    <w:rsid w:val="0095361A"/>
    <w:rsid w:val="00954124"/>
    <w:rsid w:val="009603AB"/>
    <w:rsid w:val="009607EA"/>
    <w:rsid w:val="0096090D"/>
    <w:rsid w:val="009629E2"/>
    <w:rsid w:val="009637EE"/>
    <w:rsid w:val="00963B01"/>
    <w:rsid w:val="00965B7F"/>
    <w:rsid w:val="00966F74"/>
    <w:rsid w:val="00971777"/>
    <w:rsid w:val="009740D8"/>
    <w:rsid w:val="00974EC6"/>
    <w:rsid w:val="0097614C"/>
    <w:rsid w:val="00976441"/>
    <w:rsid w:val="00982141"/>
    <w:rsid w:val="009827C0"/>
    <w:rsid w:val="00985392"/>
    <w:rsid w:val="0098727B"/>
    <w:rsid w:val="009873F6"/>
    <w:rsid w:val="00987A13"/>
    <w:rsid w:val="00987B27"/>
    <w:rsid w:val="00993A57"/>
    <w:rsid w:val="00993ABF"/>
    <w:rsid w:val="009A14D0"/>
    <w:rsid w:val="009A3957"/>
    <w:rsid w:val="009A5AE7"/>
    <w:rsid w:val="009A5D8A"/>
    <w:rsid w:val="009B4E71"/>
    <w:rsid w:val="009B52A9"/>
    <w:rsid w:val="009B582E"/>
    <w:rsid w:val="009B6C2A"/>
    <w:rsid w:val="009B772A"/>
    <w:rsid w:val="009C21E7"/>
    <w:rsid w:val="009C44EC"/>
    <w:rsid w:val="009C60DC"/>
    <w:rsid w:val="009C6FD7"/>
    <w:rsid w:val="009E0367"/>
    <w:rsid w:val="009E2253"/>
    <w:rsid w:val="009E2627"/>
    <w:rsid w:val="009F166C"/>
    <w:rsid w:val="009F289A"/>
    <w:rsid w:val="009F6363"/>
    <w:rsid w:val="009F6DDA"/>
    <w:rsid w:val="009F7304"/>
    <w:rsid w:val="00A03F88"/>
    <w:rsid w:val="00A04A80"/>
    <w:rsid w:val="00A04BAB"/>
    <w:rsid w:val="00A149FF"/>
    <w:rsid w:val="00A2370A"/>
    <w:rsid w:val="00A33A75"/>
    <w:rsid w:val="00A40C7C"/>
    <w:rsid w:val="00A47E4C"/>
    <w:rsid w:val="00A5265F"/>
    <w:rsid w:val="00A60636"/>
    <w:rsid w:val="00A61214"/>
    <w:rsid w:val="00A64244"/>
    <w:rsid w:val="00A6751E"/>
    <w:rsid w:val="00A7187C"/>
    <w:rsid w:val="00A7700C"/>
    <w:rsid w:val="00A837DF"/>
    <w:rsid w:val="00A8390A"/>
    <w:rsid w:val="00A846AA"/>
    <w:rsid w:val="00A90665"/>
    <w:rsid w:val="00A911E1"/>
    <w:rsid w:val="00A9473C"/>
    <w:rsid w:val="00A968C0"/>
    <w:rsid w:val="00A96D17"/>
    <w:rsid w:val="00A9768F"/>
    <w:rsid w:val="00AA1675"/>
    <w:rsid w:val="00AA1933"/>
    <w:rsid w:val="00AA7AD8"/>
    <w:rsid w:val="00AB163A"/>
    <w:rsid w:val="00AB5D7B"/>
    <w:rsid w:val="00AC31CE"/>
    <w:rsid w:val="00AC33C7"/>
    <w:rsid w:val="00AC4F2A"/>
    <w:rsid w:val="00AC5B15"/>
    <w:rsid w:val="00AC6B34"/>
    <w:rsid w:val="00AC6C2C"/>
    <w:rsid w:val="00AC75C9"/>
    <w:rsid w:val="00AC75FF"/>
    <w:rsid w:val="00AD0710"/>
    <w:rsid w:val="00AD339B"/>
    <w:rsid w:val="00AD59D7"/>
    <w:rsid w:val="00AD6C43"/>
    <w:rsid w:val="00AD6FA6"/>
    <w:rsid w:val="00AE6279"/>
    <w:rsid w:val="00AF0ECE"/>
    <w:rsid w:val="00AF4FE8"/>
    <w:rsid w:val="00AF6166"/>
    <w:rsid w:val="00AF709B"/>
    <w:rsid w:val="00B108FA"/>
    <w:rsid w:val="00B129CE"/>
    <w:rsid w:val="00B13FD7"/>
    <w:rsid w:val="00B14D65"/>
    <w:rsid w:val="00B15B53"/>
    <w:rsid w:val="00B22D2B"/>
    <w:rsid w:val="00B310F7"/>
    <w:rsid w:val="00B3371E"/>
    <w:rsid w:val="00B35B14"/>
    <w:rsid w:val="00B36E52"/>
    <w:rsid w:val="00B37348"/>
    <w:rsid w:val="00B37581"/>
    <w:rsid w:val="00B37890"/>
    <w:rsid w:val="00B420ED"/>
    <w:rsid w:val="00B42CF1"/>
    <w:rsid w:val="00B43146"/>
    <w:rsid w:val="00B44371"/>
    <w:rsid w:val="00B44CD0"/>
    <w:rsid w:val="00B46B64"/>
    <w:rsid w:val="00B50442"/>
    <w:rsid w:val="00B60A7F"/>
    <w:rsid w:val="00B61C74"/>
    <w:rsid w:val="00B635AF"/>
    <w:rsid w:val="00B704EB"/>
    <w:rsid w:val="00B706A0"/>
    <w:rsid w:val="00B71C89"/>
    <w:rsid w:val="00B75B52"/>
    <w:rsid w:val="00B75B96"/>
    <w:rsid w:val="00B770FB"/>
    <w:rsid w:val="00B77637"/>
    <w:rsid w:val="00B80F77"/>
    <w:rsid w:val="00B83380"/>
    <w:rsid w:val="00B8474C"/>
    <w:rsid w:val="00B84B86"/>
    <w:rsid w:val="00B868DA"/>
    <w:rsid w:val="00B87CC7"/>
    <w:rsid w:val="00B91766"/>
    <w:rsid w:val="00B928EC"/>
    <w:rsid w:val="00B94152"/>
    <w:rsid w:val="00B952D4"/>
    <w:rsid w:val="00B971B9"/>
    <w:rsid w:val="00B975D8"/>
    <w:rsid w:val="00BA0B72"/>
    <w:rsid w:val="00BA37BC"/>
    <w:rsid w:val="00BA6C91"/>
    <w:rsid w:val="00BA7F77"/>
    <w:rsid w:val="00BB1D1C"/>
    <w:rsid w:val="00BB3678"/>
    <w:rsid w:val="00BB48E1"/>
    <w:rsid w:val="00BB588E"/>
    <w:rsid w:val="00BC1BE2"/>
    <w:rsid w:val="00BC4936"/>
    <w:rsid w:val="00BC4B71"/>
    <w:rsid w:val="00BC6F5D"/>
    <w:rsid w:val="00BC7391"/>
    <w:rsid w:val="00BD29DE"/>
    <w:rsid w:val="00BE2BFE"/>
    <w:rsid w:val="00BE7029"/>
    <w:rsid w:val="00BE781B"/>
    <w:rsid w:val="00BF2F3B"/>
    <w:rsid w:val="00C04EA8"/>
    <w:rsid w:val="00C060FA"/>
    <w:rsid w:val="00C105BC"/>
    <w:rsid w:val="00C12295"/>
    <w:rsid w:val="00C12DD9"/>
    <w:rsid w:val="00C13747"/>
    <w:rsid w:val="00C151FE"/>
    <w:rsid w:val="00C17D16"/>
    <w:rsid w:val="00C204C0"/>
    <w:rsid w:val="00C2181C"/>
    <w:rsid w:val="00C2407F"/>
    <w:rsid w:val="00C27B46"/>
    <w:rsid w:val="00C315C7"/>
    <w:rsid w:val="00C3214E"/>
    <w:rsid w:val="00C3410A"/>
    <w:rsid w:val="00C369F6"/>
    <w:rsid w:val="00C36CC3"/>
    <w:rsid w:val="00C37FA2"/>
    <w:rsid w:val="00C412F0"/>
    <w:rsid w:val="00C43013"/>
    <w:rsid w:val="00C44542"/>
    <w:rsid w:val="00C475E9"/>
    <w:rsid w:val="00C4775C"/>
    <w:rsid w:val="00C479B9"/>
    <w:rsid w:val="00C51471"/>
    <w:rsid w:val="00C52C17"/>
    <w:rsid w:val="00C544F2"/>
    <w:rsid w:val="00C54B2D"/>
    <w:rsid w:val="00C577EA"/>
    <w:rsid w:val="00C62573"/>
    <w:rsid w:val="00C64BC2"/>
    <w:rsid w:val="00C64EAC"/>
    <w:rsid w:val="00C65810"/>
    <w:rsid w:val="00C66B06"/>
    <w:rsid w:val="00C67D8D"/>
    <w:rsid w:val="00C70E0E"/>
    <w:rsid w:val="00C711EA"/>
    <w:rsid w:val="00C729B8"/>
    <w:rsid w:val="00C73EFB"/>
    <w:rsid w:val="00C77AEE"/>
    <w:rsid w:val="00C77B4F"/>
    <w:rsid w:val="00C821E7"/>
    <w:rsid w:val="00C828F8"/>
    <w:rsid w:val="00C845E4"/>
    <w:rsid w:val="00C903E3"/>
    <w:rsid w:val="00C96BED"/>
    <w:rsid w:val="00C972E7"/>
    <w:rsid w:val="00CA0A61"/>
    <w:rsid w:val="00CA35A0"/>
    <w:rsid w:val="00CB332C"/>
    <w:rsid w:val="00CB5A87"/>
    <w:rsid w:val="00CB6DA1"/>
    <w:rsid w:val="00CC0FFF"/>
    <w:rsid w:val="00CD2A35"/>
    <w:rsid w:val="00CD50BB"/>
    <w:rsid w:val="00CE1263"/>
    <w:rsid w:val="00CE1481"/>
    <w:rsid w:val="00CE3D61"/>
    <w:rsid w:val="00CE5E83"/>
    <w:rsid w:val="00CF319B"/>
    <w:rsid w:val="00D019B7"/>
    <w:rsid w:val="00D025F6"/>
    <w:rsid w:val="00D02918"/>
    <w:rsid w:val="00D0616A"/>
    <w:rsid w:val="00D1336C"/>
    <w:rsid w:val="00D14475"/>
    <w:rsid w:val="00D1509B"/>
    <w:rsid w:val="00D17299"/>
    <w:rsid w:val="00D2142A"/>
    <w:rsid w:val="00D217DA"/>
    <w:rsid w:val="00D2216C"/>
    <w:rsid w:val="00D23AF4"/>
    <w:rsid w:val="00D247EA"/>
    <w:rsid w:val="00D263B0"/>
    <w:rsid w:val="00D27220"/>
    <w:rsid w:val="00D33512"/>
    <w:rsid w:val="00D35D90"/>
    <w:rsid w:val="00D3755D"/>
    <w:rsid w:val="00D41282"/>
    <w:rsid w:val="00D42696"/>
    <w:rsid w:val="00D45874"/>
    <w:rsid w:val="00D47FC8"/>
    <w:rsid w:val="00D56AC1"/>
    <w:rsid w:val="00D60A6D"/>
    <w:rsid w:val="00D6219D"/>
    <w:rsid w:val="00D662E5"/>
    <w:rsid w:val="00D67C13"/>
    <w:rsid w:val="00D74773"/>
    <w:rsid w:val="00D7766D"/>
    <w:rsid w:val="00D82069"/>
    <w:rsid w:val="00D85954"/>
    <w:rsid w:val="00D85D14"/>
    <w:rsid w:val="00D90002"/>
    <w:rsid w:val="00D92CDF"/>
    <w:rsid w:val="00D96A13"/>
    <w:rsid w:val="00D9774E"/>
    <w:rsid w:val="00DA17E6"/>
    <w:rsid w:val="00DA1F0E"/>
    <w:rsid w:val="00DA308B"/>
    <w:rsid w:val="00DA3134"/>
    <w:rsid w:val="00DA62D1"/>
    <w:rsid w:val="00DA6737"/>
    <w:rsid w:val="00DB36D9"/>
    <w:rsid w:val="00DB45BE"/>
    <w:rsid w:val="00DC114A"/>
    <w:rsid w:val="00DC1C69"/>
    <w:rsid w:val="00DC1E53"/>
    <w:rsid w:val="00DC649C"/>
    <w:rsid w:val="00DC7CDE"/>
    <w:rsid w:val="00DD1201"/>
    <w:rsid w:val="00DD3372"/>
    <w:rsid w:val="00DD375C"/>
    <w:rsid w:val="00DD46D1"/>
    <w:rsid w:val="00DD7E07"/>
    <w:rsid w:val="00DE19AA"/>
    <w:rsid w:val="00DE4733"/>
    <w:rsid w:val="00DE4B71"/>
    <w:rsid w:val="00DE7DDC"/>
    <w:rsid w:val="00DF2C51"/>
    <w:rsid w:val="00DF3C97"/>
    <w:rsid w:val="00DF6665"/>
    <w:rsid w:val="00DF6E3D"/>
    <w:rsid w:val="00E0121E"/>
    <w:rsid w:val="00E03952"/>
    <w:rsid w:val="00E0527D"/>
    <w:rsid w:val="00E06EBC"/>
    <w:rsid w:val="00E14307"/>
    <w:rsid w:val="00E171B2"/>
    <w:rsid w:val="00E17B8C"/>
    <w:rsid w:val="00E2145E"/>
    <w:rsid w:val="00E21F2F"/>
    <w:rsid w:val="00E22D3C"/>
    <w:rsid w:val="00E22D89"/>
    <w:rsid w:val="00E22D95"/>
    <w:rsid w:val="00E25470"/>
    <w:rsid w:val="00E25554"/>
    <w:rsid w:val="00E317A8"/>
    <w:rsid w:val="00E32721"/>
    <w:rsid w:val="00E3392D"/>
    <w:rsid w:val="00E34558"/>
    <w:rsid w:val="00E419E9"/>
    <w:rsid w:val="00E43E3B"/>
    <w:rsid w:val="00E508F8"/>
    <w:rsid w:val="00E51999"/>
    <w:rsid w:val="00E5279D"/>
    <w:rsid w:val="00E539C2"/>
    <w:rsid w:val="00E54212"/>
    <w:rsid w:val="00E5511D"/>
    <w:rsid w:val="00E573EE"/>
    <w:rsid w:val="00E63E64"/>
    <w:rsid w:val="00E647D6"/>
    <w:rsid w:val="00E73193"/>
    <w:rsid w:val="00E73922"/>
    <w:rsid w:val="00E863EC"/>
    <w:rsid w:val="00E87DD0"/>
    <w:rsid w:val="00E87DED"/>
    <w:rsid w:val="00E90A56"/>
    <w:rsid w:val="00E90C39"/>
    <w:rsid w:val="00E90E9D"/>
    <w:rsid w:val="00E9590B"/>
    <w:rsid w:val="00EA0862"/>
    <w:rsid w:val="00EA1850"/>
    <w:rsid w:val="00EA1BCE"/>
    <w:rsid w:val="00EA239F"/>
    <w:rsid w:val="00EA5B4B"/>
    <w:rsid w:val="00EA7C38"/>
    <w:rsid w:val="00EB1541"/>
    <w:rsid w:val="00EB1AD0"/>
    <w:rsid w:val="00EB494B"/>
    <w:rsid w:val="00EC1C29"/>
    <w:rsid w:val="00EC4570"/>
    <w:rsid w:val="00EC526B"/>
    <w:rsid w:val="00ED0F24"/>
    <w:rsid w:val="00ED7600"/>
    <w:rsid w:val="00EE244E"/>
    <w:rsid w:val="00EE2C3F"/>
    <w:rsid w:val="00EE3EC2"/>
    <w:rsid w:val="00EE5008"/>
    <w:rsid w:val="00EE588E"/>
    <w:rsid w:val="00EF24FA"/>
    <w:rsid w:val="00EF45C9"/>
    <w:rsid w:val="00EF4C99"/>
    <w:rsid w:val="00EF5025"/>
    <w:rsid w:val="00F03FD2"/>
    <w:rsid w:val="00F0414D"/>
    <w:rsid w:val="00F05E12"/>
    <w:rsid w:val="00F061C7"/>
    <w:rsid w:val="00F10EDF"/>
    <w:rsid w:val="00F14E77"/>
    <w:rsid w:val="00F17BCC"/>
    <w:rsid w:val="00F21DC6"/>
    <w:rsid w:val="00F23810"/>
    <w:rsid w:val="00F25956"/>
    <w:rsid w:val="00F25D89"/>
    <w:rsid w:val="00F271DC"/>
    <w:rsid w:val="00F2771B"/>
    <w:rsid w:val="00F31479"/>
    <w:rsid w:val="00F325B5"/>
    <w:rsid w:val="00F354CD"/>
    <w:rsid w:val="00F40B4E"/>
    <w:rsid w:val="00F40F93"/>
    <w:rsid w:val="00F4575A"/>
    <w:rsid w:val="00F46215"/>
    <w:rsid w:val="00F4682B"/>
    <w:rsid w:val="00F52BC5"/>
    <w:rsid w:val="00F52C4E"/>
    <w:rsid w:val="00F55EA7"/>
    <w:rsid w:val="00F61F2E"/>
    <w:rsid w:val="00F71C23"/>
    <w:rsid w:val="00F77734"/>
    <w:rsid w:val="00F81990"/>
    <w:rsid w:val="00F8686D"/>
    <w:rsid w:val="00F91CD0"/>
    <w:rsid w:val="00F9412F"/>
    <w:rsid w:val="00FA2818"/>
    <w:rsid w:val="00FA7298"/>
    <w:rsid w:val="00FB6118"/>
    <w:rsid w:val="00FC12AC"/>
    <w:rsid w:val="00FC3BD8"/>
    <w:rsid w:val="00FC554D"/>
    <w:rsid w:val="00FC6200"/>
    <w:rsid w:val="00FC77DD"/>
    <w:rsid w:val="00FD325D"/>
    <w:rsid w:val="00FD34A5"/>
    <w:rsid w:val="00FD73E6"/>
    <w:rsid w:val="00FE0D6F"/>
    <w:rsid w:val="00FE171E"/>
    <w:rsid w:val="00FF3C6E"/>
    <w:rsid w:val="00FF3D00"/>
    <w:rsid w:val="00FF57F8"/>
    <w:rsid w:val="00FF6232"/>
    <w:rsid w:val="1B5837DA"/>
    <w:rsid w:val="4FEF5B5D"/>
    <w:rsid w:val="5C62504B"/>
    <w:rsid w:val="5D51C0BD"/>
    <w:rsid w:val="62058AF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D695FF"/>
  <w15:chartTrackingRefBased/>
  <w15:docId w15:val="{2B0B5D7A-C8E0-4908-8BDD-8CDA0F6A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A1"/>
    <w:pPr>
      <w:spacing w:before="240" w:after="240"/>
    </w:pPr>
    <w:rPr>
      <w:rFonts w:ascii="Franklin Gothic Book" w:hAnsi="Franklin Gothic Book"/>
      <w:sz w:val="22"/>
      <w:szCs w:val="24"/>
      <w:lang w:val="en-US"/>
    </w:rPr>
  </w:style>
  <w:style w:type="paragraph" w:styleId="Heading1">
    <w:name w:val="heading 1"/>
    <w:basedOn w:val="Normal"/>
    <w:next w:val="Normal"/>
    <w:link w:val="Heading1Char"/>
    <w:uiPriority w:val="9"/>
    <w:qFormat/>
    <w:rsid w:val="00FF3D00"/>
    <w:pPr>
      <w:keepNext/>
      <w:keepLines/>
      <w:spacing w:after="120"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autoRedefine/>
    <w:uiPriority w:val="9"/>
    <w:qFormat/>
    <w:rsid w:val="008820B8"/>
    <w:pPr>
      <w:keepNext/>
      <w:keepLines/>
      <w:widowControl w:val="0"/>
      <w:tabs>
        <w:tab w:val="num" w:pos="0"/>
      </w:tabs>
      <w:suppressAutoHyphens/>
      <w:spacing w:before="480" w:line="264" w:lineRule="auto"/>
      <w:ind w:left="578" w:hanging="578"/>
      <w:outlineLvl w:val="1"/>
    </w:pPr>
    <w:rPr>
      <w:rFonts w:cs="Calibri"/>
      <w:bCs/>
      <w:color w:val="165B89"/>
      <w:sz w:val="28"/>
      <w:szCs w:val="26"/>
    </w:rPr>
  </w:style>
  <w:style w:type="paragraph" w:styleId="Heading3">
    <w:name w:val="heading 3"/>
    <w:basedOn w:val="Normal"/>
    <w:next w:val="Normal"/>
    <w:link w:val="Heading3Char"/>
    <w:uiPriority w:val="9"/>
    <w:qFormat/>
    <w:rsid w:val="005860F9"/>
    <w:pPr>
      <w:keepNext/>
      <w:keepLines/>
      <w:spacing w:before="40"/>
      <w:outlineLvl w:val="2"/>
    </w:pPr>
    <w:rPr>
      <w:rFonts w:ascii="Calibri" w:eastAsia="MS Gothic" w:hAnsi="Calibri" w:cs="Times New Roman"/>
      <w:color w:val="243F60"/>
    </w:rPr>
  </w:style>
  <w:style w:type="paragraph" w:styleId="Heading4">
    <w:name w:val="heading 4"/>
    <w:basedOn w:val="Normal"/>
    <w:next w:val="Normal"/>
    <w:link w:val="Heading4Char"/>
    <w:uiPriority w:val="9"/>
    <w:rsid w:val="005860F9"/>
    <w:pPr>
      <w:keepNext/>
      <w:keepLines/>
      <w:spacing w:before="40"/>
      <w:outlineLvl w:val="3"/>
    </w:pPr>
    <w:rPr>
      <w:rFonts w:ascii="Calibri" w:eastAsia="MS Gothic" w:hAnsi="Calibri"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n-GB" w:bidi="en-US"/>
    </w:rPr>
  </w:style>
  <w:style w:type="paragraph" w:styleId="Footer">
    <w:name w:val="footer"/>
    <w:basedOn w:val="Normal"/>
    <w:link w:val="FooterChar"/>
    <w:uiPriority w:val="99"/>
    <w:rsid w:val="00347D13"/>
    <w:pPr>
      <w:tabs>
        <w:tab w:val="center" w:pos="4320"/>
        <w:tab w:val="right" w:pos="8640"/>
      </w:tabs>
    </w:pPr>
  </w:style>
  <w:style w:type="character" w:customStyle="1" w:styleId="FooterChar">
    <w:name w:val="Footer Char"/>
    <w:link w:val="Footer"/>
    <w:uiPriority w:val="99"/>
    <w:rsid w:val="00347D13"/>
    <w:rPr>
      <w:rFonts w:ascii="Myriad Pro SemiCond" w:eastAsia="Times New Roman" w:hAnsi="Myriad Pro SemiCond" w:cs="Times New Roman"/>
      <w:sz w:val="22"/>
      <w:szCs w:val="22"/>
      <w:lang w:val="en-GB"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n-GB"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
    <w:rsid w:val="008820B8"/>
    <w:rPr>
      <w:rFonts w:ascii="Franklin Gothic Book" w:hAnsi="Franklin Gothic Book" w:cs="Calibri"/>
      <w:bCs/>
      <w:color w:val="165B89"/>
      <w:sz w:val="28"/>
      <w:szCs w:val="26"/>
      <w:lang w:val="en-US"/>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semiHidden/>
    <w:unhideWhenUsed/>
    <w:rsid w:val="008C32AA"/>
    <w:rPr>
      <w:sz w:val="20"/>
      <w:szCs w:val="20"/>
    </w:rPr>
  </w:style>
  <w:style w:type="character" w:customStyle="1" w:styleId="CommentTextChar">
    <w:name w:val="Comment Text Char"/>
    <w:link w:val="CommentText"/>
    <w:uiPriority w:val="99"/>
    <w:semiHidden/>
    <w:rsid w:val="008C32AA"/>
    <w:rPr>
      <w:rFonts w:ascii="Myriad Pro SemiCond" w:eastAsia="Times New Roman" w:hAnsi="Myriad Pro SemiCond"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n-US"/>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5860F9"/>
    <w:rPr>
      <w:rFonts w:ascii="Calibri" w:eastAsia="MS Gothic" w:hAnsi="Calibri" w:cs="Times New Roman"/>
      <w:color w:val="243F60"/>
    </w:rPr>
  </w:style>
  <w:style w:type="character" w:customStyle="1" w:styleId="Heading4Char">
    <w:name w:val="Heading 4 Char"/>
    <w:link w:val="Heading4"/>
    <w:uiPriority w:val="9"/>
    <w:semiHidden/>
    <w:rsid w:val="005860F9"/>
    <w:rPr>
      <w:rFonts w:ascii="Calibri" w:eastAsia="MS Gothic" w:hAnsi="Calibri" w:cs="Times New Roman"/>
      <w:i/>
      <w:iCs/>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lang w:val="en-US"/>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qFormat/>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 w:val="20"/>
      <w:szCs w:val="20"/>
    </w:rPr>
  </w:style>
  <w:style w:type="paragraph" w:customStyle="1" w:styleId="Style1">
    <w:name w:val="Style1"/>
    <w:basedOn w:val="Normal"/>
    <w:autoRedefine/>
    <w:qFormat/>
    <w:rsid w:val="006867A1"/>
    <w:pPr>
      <w:jc w:val="right"/>
    </w:pPr>
    <w:rPr>
      <w:rFonts w:ascii="Franklin Gothic Medium" w:hAnsi="Franklin Gothic Medium"/>
      <w:noProof/>
      <w:sz w:val="20"/>
      <w:szCs w:val="20"/>
    </w:rPr>
  </w:style>
  <w:style w:type="paragraph" w:styleId="NoSpacing">
    <w:name w:val="No Spacing"/>
    <w:uiPriority w:val="99"/>
    <w:rsid w:val="008820B8"/>
    <w:rPr>
      <w:sz w:val="24"/>
      <w:szCs w:val="24"/>
      <w:lang w:val="en-US"/>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n-US"/>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34"/>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after="120"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after="120" w:line="276" w:lineRule="auto"/>
    </w:pPr>
    <w:rPr>
      <w:b/>
      <w:noProof/>
    </w:rPr>
  </w:style>
  <w:style w:type="table" w:styleId="TableGrid">
    <w:name w:val="Table Grid"/>
    <w:basedOn w:val="TableNormal"/>
    <w:uiPriority w:val="39"/>
    <w:rsid w:val="00B108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108FA"/>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B108FA"/>
    <w:pPr>
      <w:spacing w:before="0" w:after="100" w:line="259" w:lineRule="auto"/>
    </w:pPr>
    <w:rPr>
      <w:rFonts w:asciiTheme="minorHAnsi" w:eastAsiaTheme="minorHAnsi" w:hAnsiTheme="minorHAnsi" w:cstheme="minorBidi"/>
      <w:szCs w:val="22"/>
      <w:lang w:val="en-GB"/>
    </w:rPr>
  </w:style>
  <w:style w:type="paragraph" w:styleId="TOC2">
    <w:name w:val="toc 2"/>
    <w:basedOn w:val="Normal"/>
    <w:next w:val="Normal"/>
    <w:autoRedefine/>
    <w:uiPriority w:val="39"/>
    <w:unhideWhenUsed/>
    <w:rsid w:val="00B108FA"/>
    <w:pPr>
      <w:spacing w:before="0" w:after="100" w:line="259" w:lineRule="auto"/>
      <w:ind w:left="220"/>
    </w:pPr>
    <w:rPr>
      <w:rFonts w:asciiTheme="minorHAnsi" w:eastAsiaTheme="minorHAnsi" w:hAnsiTheme="minorHAnsi" w:cstheme="minorBidi"/>
      <w:szCs w:val="22"/>
      <w:lang w:val="en-GB"/>
    </w:rPr>
  </w:style>
  <w:style w:type="paragraph" w:styleId="NormalWeb">
    <w:name w:val="Normal (Web)"/>
    <w:basedOn w:val="Normal"/>
    <w:uiPriority w:val="99"/>
    <w:semiHidden/>
    <w:unhideWhenUsed/>
    <w:rsid w:val="007A0CB4"/>
    <w:pPr>
      <w:spacing w:before="100" w:beforeAutospacing="1" w:after="100" w:afterAutospacing="1"/>
    </w:pPr>
    <w:rPr>
      <w:rFonts w:ascii="Times New Roman" w:eastAsia="Times New Roman" w:hAnsi="Times New Roman" w:cs="Times New Roman"/>
      <w:sz w:val="24"/>
      <w:lang w:val="en-GB" w:eastAsia="en-GB"/>
    </w:rPr>
  </w:style>
  <w:style w:type="paragraph" w:customStyle="1" w:styleId="Default">
    <w:name w:val="Default"/>
    <w:rsid w:val="005C6FD3"/>
    <w:pPr>
      <w:autoSpaceDE w:val="0"/>
      <w:autoSpaceDN w:val="0"/>
      <w:adjustRightInd w:val="0"/>
    </w:pPr>
    <w:rPr>
      <w:rFonts w:ascii="Calibri" w:hAnsi="Calibri" w:cs="Calibri"/>
      <w:color w:val="000000"/>
      <w:sz w:val="24"/>
      <w:szCs w:val="24"/>
      <w:lang w:val="en-GB"/>
    </w:rPr>
  </w:style>
  <w:style w:type="paragraph" w:styleId="Revision">
    <w:name w:val="Revision"/>
    <w:hidden/>
    <w:uiPriority w:val="71"/>
    <w:rsid w:val="00557F70"/>
    <w:rPr>
      <w:rFonts w:ascii="Franklin Gothic Book" w:hAnsi="Franklin Gothic Book"/>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1224">
      <w:bodyDiv w:val="1"/>
      <w:marLeft w:val="0"/>
      <w:marRight w:val="0"/>
      <w:marTop w:val="0"/>
      <w:marBottom w:val="0"/>
      <w:divBdr>
        <w:top w:val="none" w:sz="0" w:space="0" w:color="auto"/>
        <w:left w:val="none" w:sz="0" w:space="0" w:color="auto"/>
        <w:bottom w:val="none" w:sz="0" w:space="0" w:color="auto"/>
        <w:right w:val="none" w:sz="0" w:space="0" w:color="auto"/>
      </w:divBdr>
    </w:div>
    <w:div w:id="62601681">
      <w:bodyDiv w:val="1"/>
      <w:marLeft w:val="0"/>
      <w:marRight w:val="0"/>
      <w:marTop w:val="0"/>
      <w:marBottom w:val="0"/>
      <w:divBdr>
        <w:top w:val="none" w:sz="0" w:space="0" w:color="auto"/>
        <w:left w:val="none" w:sz="0" w:space="0" w:color="auto"/>
        <w:bottom w:val="none" w:sz="0" w:space="0" w:color="auto"/>
        <w:right w:val="none" w:sz="0" w:space="0" w:color="auto"/>
      </w:divBdr>
    </w:div>
    <w:div w:id="72436543">
      <w:bodyDiv w:val="1"/>
      <w:marLeft w:val="0"/>
      <w:marRight w:val="0"/>
      <w:marTop w:val="0"/>
      <w:marBottom w:val="0"/>
      <w:divBdr>
        <w:top w:val="none" w:sz="0" w:space="0" w:color="auto"/>
        <w:left w:val="none" w:sz="0" w:space="0" w:color="auto"/>
        <w:bottom w:val="none" w:sz="0" w:space="0" w:color="auto"/>
        <w:right w:val="none" w:sz="0" w:space="0" w:color="auto"/>
      </w:divBdr>
    </w:div>
    <w:div w:id="154565780">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446504558">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696390734">
      <w:bodyDiv w:val="1"/>
      <w:marLeft w:val="0"/>
      <w:marRight w:val="0"/>
      <w:marTop w:val="0"/>
      <w:marBottom w:val="0"/>
      <w:divBdr>
        <w:top w:val="none" w:sz="0" w:space="0" w:color="auto"/>
        <w:left w:val="none" w:sz="0" w:space="0" w:color="auto"/>
        <w:bottom w:val="none" w:sz="0" w:space="0" w:color="auto"/>
        <w:right w:val="none" w:sz="0" w:space="0" w:color="auto"/>
      </w:divBdr>
    </w:div>
    <w:div w:id="780757475">
      <w:bodyDiv w:val="1"/>
      <w:marLeft w:val="0"/>
      <w:marRight w:val="0"/>
      <w:marTop w:val="0"/>
      <w:marBottom w:val="0"/>
      <w:divBdr>
        <w:top w:val="none" w:sz="0" w:space="0" w:color="auto"/>
        <w:left w:val="none" w:sz="0" w:space="0" w:color="auto"/>
        <w:bottom w:val="none" w:sz="0" w:space="0" w:color="auto"/>
        <w:right w:val="none" w:sz="0" w:space="0" w:color="auto"/>
      </w:divBdr>
    </w:div>
    <w:div w:id="848522335">
      <w:bodyDiv w:val="1"/>
      <w:marLeft w:val="0"/>
      <w:marRight w:val="0"/>
      <w:marTop w:val="0"/>
      <w:marBottom w:val="0"/>
      <w:divBdr>
        <w:top w:val="none" w:sz="0" w:space="0" w:color="auto"/>
        <w:left w:val="none" w:sz="0" w:space="0" w:color="auto"/>
        <w:bottom w:val="none" w:sz="0" w:space="0" w:color="auto"/>
        <w:right w:val="none" w:sz="0" w:space="0" w:color="auto"/>
      </w:divBdr>
    </w:div>
    <w:div w:id="859856628">
      <w:bodyDiv w:val="1"/>
      <w:marLeft w:val="0"/>
      <w:marRight w:val="0"/>
      <w:marTop w:val="0"/>
      <w:marBottom w:val="0"/>
      <w:divBdr>
        <w:top w:val="none" w:sz="0" w:space="0" w:color="auto"/>
        <w:left w:val="none" w:sz="0" w:space="0" w:color="auto"/>
        <w:bottom w:val="none" w:sz="0" w:space="0" w:color="auto"/>
        <w:right w:val="none" w:sz="0" w:space="0" w:color="auto"/>
      </w:divBdr>
    </w:div>
    <w:div w:id="889194490">
      <w:bodyDiv w:val="1"/>
      <w:marLeft w:val="0"/>
      <w:marRight w:val="0"/>
      <w:marTop w:val="0"/>
      <w:marBottom w:val="0"/>
      <w:divBdr>
        <w:top w:val="none" w:sz="0" w:space="0" w:color="auto"/>
        <w:left w:val="none" w:sz="0" w:space="0" w:color="auto"/>
        <w:bottom w:val="none" w:sz="0" w:space="0" w:color="auto"/>
        <w:right w:val="none" w:sz="0" w:space="0" w:color="auto"/>
      </w:divBdr>
    </w:div>
    <w:div w:id="1009527206">
      <w:bodyDiv w:val="1"/>
      <w:marLeft w:val="0"/>
      <w:marRight w:val="0"/>
      <w:marTop w:val="0"/>
      <w:marBottom w:val="0"/>
      <w:divBdr>
        <w:top w:val="none" w:sz="0" w:space="0" w:color="auto"/>
        <w:left w:val="none" w:sz="0" w:space="0" w:color="auto"/>
        <w:bottom w:val="none" w:sz="0" w:space="0" w:color="auto"/>
        <w:right w:val="none" w:sz="0" w:space="0" w:color="auto"/>
      </w:divBdr>
    </w:div>
    <w:div w:id="1294096708">
      <w:bodyDiv w:val="1"/>
      <w:marLeft w:val="0"/>
      <w:marRight w:val="0"/>
      <w:marTop w:val="0"/>
      <w:marBottom w:val="0"/>
      <w:divBdr>
        <w:top w:val="none" w:sz="0" w:space="0" w:color="auto"/>
        <w:left w:val="none" w:sz="0" w:space="0" w:color="auto"/>
        <w:bottom w:val="none" w:sz="0" w:space="0" w:color="auto"/>
        <w:right w:val="none" w:sz="0" w:space="0" w:color="auto"/>
      </w:divBdr>
    </w:div>
    <w:div w:id="1315254691">
      <w:bodyDiv w:val="1"/>
      <w:marLeft w:val="0"/>
      <w:marRight w:val="0"/>
      <w:marTop w:val="0"/>
      <w:marBottom w:val="0"/>
      <w:divBdr>
        <w:top w:val="none" w:sz="0" w:space="0" w:color="auto"/>
        <w:left w:val="none" w:sz="0" w:space="0" w:color="auto"/>
        <w:bottom w:val="none" w:sz="0" w:space="0" w:color="auto"/>
        <w:right w:val="none" w:sz="0" w:space="0" w:color="auto"/>
      </w:divBdr>
    </w:div>
    <w:div w:id="1451166632">
      <w:bodyDiv w:val="1"/>
      <w:marLeft w:val="0"/>
      <w:marRight w:val="0"/>
      <w:marTop w:val="0"/>
      <w:marBottom w:val="0"/>
      <w:divBdr>
        <w:top w:val="none" w:sz="0" w:space="0" w:color="auto"/>
        <w:left w:val="none" w:sz="0" w:space="0" w:color="auto"/>
        <w:bottom w:val="none" w:sz="0" w:space="0" w:color="auto"/>
        <w:right w:val="none" w:sz="0" w:space="0" w:color="auto"/>
      </w:divBdr>
    </w:div>
    <w:div w:id="1529680424">
      <w:bodyDiv w:val="1"/>
      <w:marLeft w:val="0"/>
      <w:marRight w:val="0"/>
      <w:marTop w:val="0"/>
      <w:marBottom w:val="0"/>
      <w:divBdr>
        <w:top w:val="none" w:sz="0" w:space="0" w:color="auto"/>
        <w:left w:val="none" w:sz="0" w:space="0" w:color="auto"/>
        <w:bottom w:val="none" w:sz="0" w:space="0" w:color="auto"/>
        <w:right w:val="none" w:sz="0" w:space="0" w:color="auto"/>
      </w:divBdr>
    </w:div>
    <w:div w:id="1530023411">
      <w:bodyDiv w:val="1"/>
      <w:marLeft w:val="0"/>
      <w:marRight w:val="0"/>
      <w:marTop w:val="0"/>
      <w:marBottom w:val="0"/>
      <w:divBdr>
        <w:top w:val="none" w:sz="0" w:space="0" w:color="auto"/>
        <w:left w:val="none" w:sz="0" w:space="0" w:color="auto"/>
        <w:bottom w:val="none" w:sz="0" w:space="0" w:color="auto"/>
        <w:right w:val="none" w:sz="0" w:space="0" w:color="auto"/>
      </w:divBdr>
    </w:div>
    <w:div w:id="1727142029">
      <w:bodyDiv w:val="1"/>
      <w:marLeft w:val="0"/>
      <w:marRight w:val="0"/>
      <w:marTop w:val="0"/>
      <w:marBottom w:val="0"/>
      <w:divBdr>
        <w:top w:val="none" w:sz="0" w:space="0" w:color="auto"/>
        <w:left w:val="none" w:sz="0" w:space="0" w:color="auto"/>
        <w:bottom w:val="none" w:sz="0" w:space="0" w:color="auto"/>
        <w:right w:val="none" w:sz="0" w:space="0" w:color="auto"/>
      </w:divBdr>
    </w:div>
    <w:div w:id="1822698924">
      <w:bodyDiv w:val="1"/>
      <w:marLeft w:val="0"/>
      <w:marRight w:val="0"/>
      <w:marTop w:val="0"/>
      <w:marBottom w:val="0"/>
      <w:divBdr>
        <w:top w:val="none" w:sz="0" w:space="0" w:color="auto"/>
        <w:left w:val="none" w:sz="0" w:space="0" w:color="auto"/>
        <w:bottom w:val="none" w:sz="0" w:space="0" w:color="auto"/>
        <w:right w:val="none" w:sz="0" w:space="0" w:color="auto"/>
      </w:divBdr>
    </w:div>
    <w:div w:id="1947613952">
      <w:bodyDiv w:val="1"/>
      <w:marLeft w:val="0"/>
      <w:marRight w:val="0"/>
      <w:marTop w:val="0"/>
      <w:marBottom w:val="0"/>
      <w:divBdr>
        <w:top w:val="none" w:sz="0" w:space="0" w:color="auto"/>
        <w:left w:val="none" w:sz="0" w:space="0" w:color="auto"/>
        <w:bottom w:val="none" w:sz="0" w:space="0" w:color="auto"/>
        <w:right w:val="none" w:sz="0" w:space="0" w:color="auto"/>
      </w:divBdr>
    </w:div>
    <w:div w:id="21298593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ukeiti.org/multi-stakeholder-group" TargetMode="External"/><Relationship Id="rId18" Type="http://schemas.openxmlformats.org/officeDocument/2006/relationships/hyperlink" Target="https://www.ukeiti.org/publications-reports" TargetMode="External"/><Relationship Id="rId26" Type="http://schemas.openxmlformats.org/officeDocument/2006/relationships/hyperlink" Target="https://www.ukeiti.org/publication/40th-uk-eiti-msg-meeting-14th-july-2020-minutes" TargetMode="External"/><Relationship Id="rId39" Type="http://schemas.openxmlformats.org/officeDocument/2006/relationships/hyperlink" Target="mailto:XXX@eiti.org" TargetMode="External"/><Relationship Id="rId21" Type="http://schemas.openxmlformats.org/officeDocument/2006/relationships/hyperlink" Target="https://www.ukeiti.org/publication/35th-uk-eiti-msg-meeting-2nd-september-2019-minutes" TargetMode="External"/><Relationship Id="rId34" Type="http://schemas.openxmlformats.org/officeDocument/2006/relationships/hyperlink" Target="https://www.ogauthority.co.uk/exploration-production/taxation/extractive-industries-transparency-initiative/" TargetMode="External"/><Relationship Id="rId42" Type="http://schemas.openxmlformats.org/officeDocument/2006/relationships/hyperlink" Target="https://drive.google.com/file/d/1zn4Of_kki6KSsK1NGzPkorh53UXkBv0Z/view?usp=sharing" TargetMode="External"/><Relationship Id="rId47" Type="http://schemas.openxmlformats.org/officeDocument/2006/relationships/hyperlink" Target="https://drive.google.com/file/d/1cZpbK8JcXyI8k9JYd6TJz-Qs3prRZeIn/view?usp=sharing" TargetMode="External"/><Relationship Id="rId50" Type="http://schemas.openxmlformats.org/officeDocument/2006/relationships/hyperlink" Target="https://www.ukeiti.org/publication/what-has-been-impact-eiti-implementation-uk-2013-2020" TargetMode="External"/><Relationship Id="rId55" Type="http://schemas.openxmlformats.org/officeDocument/2006/relationships/hyperlink" Target="https://www.pwyp.org/pwyp-news/new-pwyp-uk-study-explores-uk-eiti-mandatory-payments-data-variances/" TargetMode="External"/><Relationship Id="rId63"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ukeiti.org/multi-stakeholder-group" TargetMode="External"/><Relationship Id="rId20" Type="http://schemas.openxmlformats.org/officeDocument/2006/relationships/hyperlink" Target="https://www.ukeiti.org/publication/34th-uk-eiti-msg-meeting-16th-july-2019-minutes" TargetMode="External"/><Relationship Id="rId29" Type="http://schemas.openxmlformats.org/officeDocument/2006/relationships/hyperlink" Target="https://www.ukeiti.org/publication/43rd-uk-eiti-msg-meeting-14th-january-2021-minutes" TargetMode="External"/><Relationship Id="rId41" Type="http://schemas.openxmlformats.org/officeDocument/2006/relationships/hyperlink" Target="https://www.ukeiti.org/publication/uk-eiti-civil-society-network-csn-membership-principles" TargetMode="External"/><Relationship Id="rId54" Type="http://schemas.openxmlformats.org/officeDocument/2006/relationships/hyperlink" Target="http://ggon.org/"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keiti.org/publication/38th-uk-eiti-msg-meeting-18th-march-2020-minutes" TargetMode="External"/><Relationship Id="rId32" Type="http://schemas.openxmlformats.org/officeDocument/2006/relationships/hyperlink" Target="mailto:xxx@eiti.org" TargetMode="External"/><Relationship Id="rId37" Type="http://schemas.openxmlformats.org/officeDocument/2006/relationships/hyperlink" Target="mailto:xxx@eiti.org" TargetMode="External"/><Relationship Id="rId40" Type="http://schemas.openxmlformats.org/officeDocument/2006/relationships/hyperlink" Target="mailto:xxx@eiti.org" TargetMode="External"/><Relationship Id="rId45" Type="http://schemas.openxmlformats.org/officeDocument/2006/relationships/hyperlink" Target="https://drive.google.com/file/d/1x5AWfM_iAZx-Lw5Zx1zpBqY_lPAFeQcD/view?usp=sharing" TargetMode="External"/><Relationship Id="rId53" Type="http://schemas.openxmlformats.org/officeDocument/2006/relationships/hyperlink" Target="http://ggon.org/" TargetMode="External"/><Relationship Id="rId58" Type="http://schemas.openxmlformats.org/officeDocument/2006/relationships/hyperlink" Target="mailto:XXX@eiti.org" TargetMode="External"/><Relationship Id="rId5" Type="http://schemas.openxmlformats.org/officeDocument/2006/relationships/customXml" Target="../customXml/item5.xml"/><Relationship Id="rId15" Type="http://schemas.openxmlformats.org/officeDocument/2006/relationships/package" Target="embeddings/Microsoft_Excel_Worksheet.xlsx"/><Relationship Id="rId23" Type="http://schemas.openxmlformats.org/officeDocument/2006/relationships/hyperlink" Target="https://www.ukeiti.org/publication/37th-uk-eiti-msg-meeting-9th-january-2020-minutes" TargetMode="External"/><Relationship Id="rId28" Type="http://schemas.openxmlformats.org/officeDocument/2006/relationships/hyperlink" Target="https://www.ukeiti.org/publication/42nd-uk-eiti-msg-meeting-18th-november-2020-minutes" TargetMode="External"/><Relationship Id="rId36" Type="http://schemas.openxmlformats.org/officeDocument/2006/relationships/hyperlink" Target="https://www.economy-ni.gov.uk/topics/minerals-and-petroleum/minerals-and-petroleum-legislation-policy-and-statutory-rules" TargetMode="External"/><Relationship Id="rId49" Type="http://schemas.openxmlformats.org/officeDocument/2006/relationships/hyperlink" Target="https://docs.google.com/document/d/1SryjldYRrgEc2v2VJjl4_WB8_X4LVHPjdoXXPJBv84I/edit" TargetMode="External"/><Relationship Id="rId57" Type="http://schemas.openxmlformats.org/officeDocument/2006/relationships/hyperlink" Target="https://www.pwyp.org/pwyp-resources/pwyp-report-nigeria-extractives/" TargetMode="External"/><Relationship Id="rId61"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ukeiti.org/publication/33rd-uk-eiti-msg-meeting-22nd-may-2019-minutes" TargetMode="External"/><Relationship Id="rId31" Type="http://schemas.openxmlformats.org/officeDocument/2006/relationships/hyperlink" Target="https://www.ukeiti.org/publication/45th-uk-eiti-msg-meeting-12th-may-2021-minutes" TargetMode="External"/><Relationship Id="rId44" Type="http://schemas.openxmlformats.org/officeDocument/2006/relationships/hyperlink" Target="https://drive.google.com/file/d/1j8UDZ6BtsLAE9cxhasxFutWa53wv4gqz/view?usp=sharing" TargetMode="External"/><Relationship Id="rId52" Type="http://schemas.openxmlformats.org/officeDocument/2006/relationships/hyperlink" Target="https://www.pwyp.org/pwyp-news/pwyp-uk-welcomes-uk-eiti-report-uk-fiscal-regime-too-generous/"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www.ukeiti.org/publication/36th-uk-eiti-msg-meeting-6th-november-2019-minutes" TargetMode="External"/><Relationship Id="rId27" Type="http://schemas.openxmlformats.org/officeDocument/2006/relationships/hyperlink" Target="https://www.ukeiti.org/publication/41st-uk-eiti-msg-meeting-16th-september-2020-minutes" TargetMode="External"/><Relationship Id="rId30" Type="http://schemas.openxmlformats.org/officeDocument/2006/relationships/hyperlink" Target="https://www.ukeiti.org/publication/44th-uk-eiti-msg-meeting-16th-march-2021-minutes" TargetMode="External"/><Relationship Id="rId35" Type="http://schemas.openxmlformats.org/officeDocument/2006/relationships/hyperlink" Target="https://www.ogauthority.co.uk/exploration-production/taxation/government-revenues-from-uk-oil-and-gas-production/" TargetMode="External"/><Relationship Id="rId43" Type="http://schemas.openxmlformats.org/officeDocument/2006/relationships/hyperlink" Target="https://drive.google.com/file/d/1XnqpNg39JHxaAQ46ZDkeryEhF-IIcyDx/view?usp=sharing" TargetMode="External"/><Relationship Id="rId48" Type="http://schemas.openxmlformats.org/officeDocument/2006/relationships/hyperlink" Target="https://drive.google.com/file/d/1cZpbK8JcXyI8k9JYd6TJz-Qs3prRZeIn/view?usp=sharing" TargetMode="External"/><Relationship Id="rId56" Type="http://schemas.openxmlformats.org/officeDocument/2006/relationships/hyperlink" Target="https://www.pwyp.org/pwyp-resources/pwyp-report-kazakhstan-extractives/"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ukeiti.org/publication/what-has-been-impact-eiti-implementation-uk-2013-2020" TargetMode="External"/><Relationship Id="rId3" Type="http://schemas.openxmlformats.org/officeDocument/2006/relationships/customXml" Target="../customXml/item3.xml"/><Relationship Id="rId12" Type="http://schemas.openxmlformats.org/officeDocument/2006/relationships/hyperlink" Target="https://eiti.org/document/eiti-protocol-participation-of-civil-society" TargetMode="External"/><Relationship Id="rId17" Type="http://schemas.openxmlformats.org/officeDocument/2006/relationships/hyperlink" Target="https://www.ukeiti.org/publication/uk-eiti-workplan-2021" TargetMode="External"/><Relationship Id="rId25" Type="http://schemas.openxmlformats.org/officeDocument/2006/relationships/hyperlink" Target="https://www.ukeiti.org/publication/39th-uk-eiti-msg-meeting-20th-may-2020-minutes" TargetMode="External"/><Relationship Id="rId33" Type="http://schemas.openxmlformats.org/officeDocument/2006/relationships/hyperlink" Target="https://www.ukeiti.org/news-item/lord-callanan-appointed-new-uk-eiti-champion" TargetMode="External"/><Relationship Id="rId38" Type="http://schemas.openxmlformats.org/officeDocument/2006/relationships/hyperlink" Target="https://oguk.org.uk/global-transparency-initiative-confirms-uk-oil-gas-industry-net-contributor-to-uk-economy/" TargetMode="External"/><Relationship Id="rId46" Type="http://schemas.openxmlformats.org/officeDocument/2006/relationships/hyperlink" Target="https://www.ukeiti.org/publication/uk-eiti-civil-society-network-csn-membership-principles" TargetMode="External"/><Relationship Id="rId59" Type="http://schemas.openxmlformats.org/officeDocument/2006/relationships/hyperlink" Target="https://eiti.org/document/eiti-protocol-participation-of-civil-socie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86CC3C1B48264689D7EAC59034F96E" ma:contentTypeVersion="10" ma:contentTypeDescription="Create a new document." ma:contentTypeScope="" ma:versionID="60fd55683e3038fc8d29b91011770927">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4f54cf50-11c3-458c-8301-b9c047bb7c11" targetNamespace="http://schemas.microsoft.com/office/2006/metadata/properties" ma:root="true" ma:fieldsID="e55b1ccad7ce0db8ad28047b0d77b7b9"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4f54cf50-11c3-458c-8301-b9c047bb7c11"/>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4:_dlc_BarcodeValue" minOccurs="0"/>
                <xsd:element ref="ns4:_dlc_BarcodePreview" minOccurs="0"/>
                <xsd:element ref="ns8:MediaServiceMetadata" minOccurs="0"/>
                <xsd:element ref="ns8:MediaServiceFastMetadata" minOccurs="0"/>
                <xsd:element ref="ns8:MediaServiceAutoKeyPoints" minOccurs="0"/>
                <xsd:element ref="ns8: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_dlc_BarcodeValue" ma:index="67" nillable="true" ma:displayName="Barcode Value" ma:description="The value of the barcode assigned to this item." ma:internalName="_dlc_BarcodeValue" ma:readOnly="true">
      <xsd:simpleType>
        <xsd:restriction base="dms:Text"/>
      </xsd:simpleType>
    </xsd:element>
    <xsd:element name="_dlc_BarcodePreview" ma:index="68"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7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54cf50-11c3-458c-8301-b9c047bb7c11" elementFormDefault="qualified">
    <xsd:import namespace="http://schemas.microsoft.com/office/2006/documentManagement/types"/>
    <xsd:import namespace="http://schemas.microsoft.com/office/infopath/2007/PartnerControls"/>
    <xsd:element name="MediaServiceMetadata" ma:index="69" nillable="true" ma:displayName="MediaServiceMetadata" ma:hidden="true" ma:internalName="MediaServiceMetadata" ma:readOnly="true">
      <xsd:simpleType>
        <xsd:restriction base="dms:Note"/>
      </xsd:simpleType>
    </xsd:element>
    <xsd:element name="MediaServiceFastMetadata" ma:index="70"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Government_x0020_Body xmlns="b413c3fd-5a3b-4239-b985-69032e371c04">BEIS</Government_x0020_Body>
    <Date_x0020_Opened xmlns="b413c3fd-5a3b-4239-b985-69032e371c04">2021-03-26T14:30:56+00:00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Company Law, Transparency and Tax</TermName>
          <TermId xmlns="http://schemas.microsoft.com/office/infopath/2007/PartnerControls">f73a51f8-bfcd-4e68-a033-6f422088fddd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HMG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91</Value>
    </TaxCatchAll>
    <LegacyNumericClass xmlns="b67a7830-db79-4a49-bf27-2aff92a2201a" xsi:nil="true"/>
    <LegacyCurrentLocation xmlns="b67a7830-db79-4a49-bf27-2aff92a2201a" xsi:nil="true"/>
    <_dlc_DocId xmlns="0063f72e-ace3-48fb-9c1f-5b513408b31f">2QFN7KK647Q6-907337240-911</_dlc_DocId>
    <_dlc_DocIdUrl xmlns="0063f72e-ace3-48fb-9c1f-5b513408b31f">
      <Url>https://beisgov.sharepoint.com/sites/beis/335/_layouts/15/DocIdRedir.aspx?ID=2QFN7KK647Q6-907337240-911</Url>
      <Description>2QFN7KK647Q6-907337240-911</Description>
    </_dlc_DocIdUrl>
    <LegacyCaseReferenceNumber xmlns="a172083e-e40c-4314-b43a-827352a1ed2c" xsi:nil="true"/>
    <CIRRUSPreviousRetentionPolicy xmlns="b413c3fd-5a3b-4239-b985-69032e371c04" xsi:nil="true"/>
    <SharedWithUsers xmlns="0063f72e-ace3-48fb-9c1f-5b513408b31f">
      <UserInfo>
        <DisplayName>Ray, Matthew (Company Law and Transparency)</DisplayName>
        <AccountId>5836</AccountId>
        <AccountType/>
      </UserInfo>
      <UserInfo>
        <DisplayName>Draycott, Monica (Business Frameworks)</DisplayName>
        <AccountId>66782</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34FF5B-28FE-4F0B-972E-E1DFE3448EB6}">
  <ds:schemaRefs>
    <ds:schemaRef ds:uri="http://schemas.openxmlformats.org/officeDocument/2006/bibliography"/>
  </ds:schemaRefs>
</ds:datastoreItem>
</file>

<file path=customXml/itemProps2.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3.xml><?xml version="1.0" encoding="utf-8"?>
<ds:datastoreItem xmlns:ds="http://schemas.openxmlformats.org/officeDocument/2006/customXml" ds:itemID="{97B6019F-4488-4533-97F7-6E6AC44D8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4f54cf50-11c3-458c-8301-b9c047bb7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s>
</ds:datastoreItem>
</file>

<file path=customXml/itemProps5.xml><?xml version="1.0" encoding="utf-8"?>
<ds:datastoreItem xmlns:ds="http://schemas.openxmlformats.org/officeDocument/2006/customXml" ds:itemID="{60EEB3E0-F597-4B58-AE7A-7E126C4F42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Memo template</Template>
  <TotalTime>41</TotalTime>
  <Pages>37</Pages>
  <Words>8712</Words>
  <Characters>49661</Characters>
  <Application>Microsoft Office Word</Application>
  <DocSecurity>0</DocSecurity>
  <Lines>413</Lines>
  <Paragraphs>116</Paragraphs>
  <ScaleCrop>false</ScaleCrop>
  <Company>HP</Company>
  <LinksUpToDate>false</LinksUpToDate>
  <CharactersWithSpaces>58257</CharactersWithSpaces>
  <SharedDoc>false</SharedDoc>
  <HLinks>
    <vt:vector size="438" baseType="variant">
      <vt:variant>
        <vt:i4>1703991</vt:i4>
      </vt:variant>
      <vt:variant>
        <vt:i4>294</vt:i4>
      </vt:variant>
      <vt:variant>
        <vt:i4>0</vt:i4>
      </vt:variant>
      <vt:variant>
        <vt:i4>5</vt:i4>
      </vt:variant>
      <vt:variant>
        <vt:lpwstr>mailto:SClydesdale@globalwitness.org</vt:lpwstr>
      </vt:variant>
      <vt:variant>
        <vt:lpwstr/>
      </vt:variant>
      <vt:variant>
        <vt:i4>3473416</vt:i4>
      </vt:variant>
      <vt:variant>
        <vt:i4>291</vt:i4>
      </vt:variant>
      <vt:variant>
        <vt:i4>0</vt:i4>
      </vt:variant>
      <vt:variant>
        <vt:i4>5</vt:i4>
      </vt:variant>
      <vt:variant>
        <vt:lpwstr>mailto:jwilliams@resourcegovernance.org</vt:lpwstr>
      </vt:variant>
      <vt:variant>
        <vt:lpwstr/>
      </vt:variant>
      <vt:variant>
        <vt:i4>5963897</vt:i4>
      </vt:variant>
      <vt:variant>
        <vt:i4>288</vt:i4>
      </vt:variant>
      <vt:variant>
        <vt:i4>0</vt:i4>
      </vt:variant>
      <vt:variant>
        <vt:i4>5</vt:i4>
      </vt:variant>
      <vt:variant>
        <vt:lpwstr>mailto:m.gordon10@rgu.ac.uk</vt:lpwstr>
      </vt:variant>
      <vt:variant>
        <vt:lpwstr/>
      </vt:variant>
      <vt:variant>
        <vt:i4>3932178</vt:i4>
      </vt:variant>
      <vt:variant>
        <vt:i4>285</vt:i4>
      </vt:variant>
      <vt:variant>
        <vt:i4>0</vt:i4>
      </vt:variant>
      <vt:variant>
        <vt:i4>5</vt:i4>
      </vt:variant>
      <vt:variant>
        <vt:lpwstr>mailto:mlitvinoff@pwypuk.org</vt:lpwstr>
      </vt:variant>
      <vt:variant>
        <vt:lpwstr/>
      </vt:variant>
      <vt:variant>
        <vt:i4>2293861</vt:i4>
      </vt:variant>
      <vt:variant>
        <vt:i4>282</vt:i4>
      </vt:variant>
      <vt:variant>
        <vt:i4>0</vt:i4>
      </vt:variant>
      <vt:variant>
        <vt:i4>5</vt:i4>
      </vt:variant>
      <vt:variant>
        <vt:lpwstr>https://eiti.org/document/eiti-protocol-participation-of-civil-society</vt:lpwstr>
      </vt:variant>
      <vt:variant>
        <vt:lpwstr/>
      </vt:variant>
      <vt:variant>
        <vt:i4>3080221</vt:i4>
      </vt:variant>
      <vt:variant>
        <vt:i4>279</vt:i4>
      </vt:variant>
      <vt:variant>
        <vt:i4>0</vt:i4>
      </vt:variant>
      <vt:variant>
        <vt:i4>5</vt:i4>
      </vt:variant>
      <vt:variant>
        <vt:lpwstr>mailto:XXX@eiti.org</vt:lpwstr>
      </vt:variant>
      <vt:variant>
        <vt:lpwstr/>
      </vt:variant>
      <vt:variant>
        <vt:i4>589848</vt:i4>
      </vt:variant>
      <vt:variant>
        <vt:i4>276</vt:i4>
      </vt:variant>
      <vt:variant>
        <vt:i4>0</vt:i4>
      </vt:variant>
      <vt:variant>
        <vt:i4>5</vt:i4>
      </vt:variant>
      <vt:variant>
        <vt:lpwstr>https://www.pwyp.org/pwyp-resources/pwyp-report-nigeria-extractives/</vt:lpwstr>
      </vt:variant>
      <vt:variant>
        <vt:lpwstr/>
      </vt:variant>
      <vt:variant>
        <vt:i4>7864355</vt:i4>
      </vt:variant>
      <vt:variant>
        <vt:i4>273</vt:i4>
      </vt:variant>
      <vt:variant>
        <vt:i4>0</vt:i4>
      </vt:variant>
      <vt:variant>
        <vt:i4>5</vt:i4>
      </vt:variant>
      <vt:variant>
        <vt:lpwstr>https://www.pwyp.org/pwyp-resources/pwyp-report-kazakhstan-extractives/</vt:lpwstr>
      </vt:variant>
      <vt:variant>
        <vt:lpwstr/>
      </vt:variant>
      <vt:variant>
        <vt:i4>1507416</vt:i4>
      </vt:variant>
      <vt:variant>
        <vt:i4>270</vt:i4>
      </vt:variant>
      <vt:variant>
        <vt:i4>0</vt:i4>
      </vt:variant>
      <vt:variant>
        <vt:i4>5</vt:i4>
      </vt:variant>
      <vt:variant>
        <vt:lpwstr>https://www.pwyp.org/pwyp-news/new-pwyp-uk-study-explores-uk-eiti-mandatory-payments-data-variances/</vt:lpwstr>
      </vt:variant>
      <vt:variant>
        <vt:lpwstr/>
      </vt:variant>
      <vt:variant>
        <vt:i4>5242888</vt:i4>
      </vt:variant>
      <vt:variant>
        <vt:i4>267</vt:i4>
      </vt:variant>
      <vt:variant>
        <vt:i4>0</vt:i4>
      </vt:variant>
      <vt:variant>
        <vt:i4>5</vt:i4>
      </vt:variant>
      <vt:variant>
        <vt:lpwstr>http://ggon.org/</vt:lpwstr>
      </vt:variant>
      <vt:variant>
        <vt:lpwstr/>
      </vt:variant>
      <vt:variant>
        <vt:i4>5242888</vt:i4>
      </vt:variant>
      <vt:variant>
        <vt:i4>264</vt:i4>
      </vt:variant>
      <vt:variant>
        <vt:i4>0</vt:i4>
      </vt:variant>
      <vt:variant>
        <vt:i4>5</vt:i4>
      </vt:variant>
      <vt:variant>
        <vt:lpwstr>http://ggon.org/</vt:lpwstr>
      </vt:variant>
      <vt:variant>
        <vt:lpwstr/>
      </vt:variant>
      <vt:variant>
        <vt:i4>1703943</vt:i4>
      </vt:variant>
      <vt:variant>
        <vt:i4>261</vt:i4>
      </vt:variant>
      <vt:variant>
        <vt:i4>0</vt:i4>
      </vt:variant>
      <vt:variant>
        <vt:i4>5</vt:i4>
      </vt:variant>
      <vt:variant>
        <vt:lpwstr>https://www.pwyp.org/pwyp-news/pwyp-uk-welcomes-uk-eiti-report-uk-fiscal-regime-too-generous/</vt:lpwstr>
      </vt:variant>
      <vt:variant>
        <vt:lpwstr/>
      </vt:variant>
      <vt:variant>
        <vt:i4>196687</vt:i4>
      </vt:variant>
      <vt:variant>
        <vt:i4>258</vt:i4>
      </vt:variant>
      <vt:variant>
        <vt:i4>0</vt:i4>
      </vt:variant>
      <vt:variant>
        <vt:i4>5</vt:i4>
      </vt:variant>
      <vt:variant>
        <vt:lpwstr>https://www.ukeiti.org/publication/what-has-been-impact-eiti-implementation-uk-2013-2020</vt:lpwstr>
      </vt:variant>
      <vt:variant>
        <vt:lpwstr/>
      </vt:variant>
      <vt:variant>
        <vt:i4>196687</vt:i4>
      </vt:variant>
      <vt:variant>
        <vt:i4>255</vt:i4>
      </vt:variant>
      <vt:variant>
        <vt:i4>0</vt:i4>
      </vt:variant>
      <vt:variant>
        <vt:i4>5</vt:i4>
      </vt:variant>
      <vt:variant>
        <vt:lpwstr>https://www.ukeiti.org/publication/what-has-been-impact-eiti-implementation-uk-2013-2020</vt:lpwstr>
      </vt:variant>
      <vt:variant>
        <vt:lpwstr/>
      </vt:variant>
      <vt:variant>
        <vt:i4>5505027</vt:i4>
      </vt:variant>
      <vt:variant>
        <vt:i4>252</vt:i4>
      </vt:variant>
      <vt:variant>
        <vt:i4>0</vt:i4>
      </vt:variant>
      <vt:variant>
        <vt:i4>5</vt:i4>
      </vt:variant>
      <vt:variant>
        <vt:lpwstr>https://docs.google.com/document/d/1SryjldYRrgEc2v2VJjl4_WB8_X4LVHPjdoXXPJBv84I/edit</vt:lpwstr>
      </vt:variant>
      <vt:variant>
        <vt:lpwstr/>
      </vt:variant>
      <vt:variant>
        <vt:i4>3211300</vt:i4>
      </vt:variant>
      <vt:variant>
        <vt:i4>249</vt:i4>
      </vt:variant>
      <vt:variant>
        <vt:i4>0</vt:i4>
      </vt:variant>
      <vt:variant>
        <vt:i4>5</vt:i4>
      </vt:variant>
      <vt:variant>
        <vt:lpwstr>https://drive.google.com/file/d/1cZpbK8JcXyI8k9JYd6TJz-Qs3prRZeIn/view?usp=sharing</vt:lpwstr>
      </vt:variant>
      <vt:variant>
        <vt:lpwstr/>
      </vt:variant>
      <vt:variant>
        <vt:i4>3211300</vt:i4>
      </vt:variant>
      <vt:variant>
        <vt:i4>246</vt:i4>
      </vt:variant>
      <vt:variant>
        <vt:i4>0</vt:i4>
      </vt:variant>
      <vt:variant>
        <vt:i4>5</vt:i4>
      </vt:variant>
      <vt:variant>
        <vt:lpwstr>https://drive.google.com/file/d/1cZpbK8JcXyI8k9JYd6TJz-Qs3prRZeIn/view?usp=sharing</vt:lpwstr>
      </vt:variant>
      <vt:variant>
        <vt:lpwstr/>
      </vt:variant>
      <vt:variant>
        <vt:i4>3145773</vt:i4>
      </vt:variant>
      <vt:variant>
        <vt:i4>243</vt:i4>
      </vt:variant>
      <vt:variant>
        <vt:i4>0</vt:i4>
      </vt:variant>
      <vt:variant>
        <vt:i4>5</vt:i4>
      </vt:variant>
      <vt:variant>
        <vt:lpwstr>https://www.ukeiti.org/publication/uk-eiti-civil-society-network-csn-membership-principles</vt:lpwstr>
      </vt:variant>
      <vt:variant>
        <vt:lpwstr/>
      </vt:variant>
      <vt:variant>
        <vt:i4>6553711</vt:i4>
      </vt:variant>
      <vt:variant>
        <vt:i4>240</vt:i4>
      </vt:variant>
      <vt:variant>
        <vt:i4>0</vt:i4>
      </vt:variant>
      <vt:variant>
        <vt:i4>5</vt:i4>
      </vt:variant>
      <vt:variant>
        <vt:lpwstr>https://drive.google.com/file/d/1bMJAjjh2rocE9KJ5j2deLaZ3nDoFVJ9o/view?usp=sharing</vt:lpwstr>
      </vt:variant>
      <vt:variant>
        <vt:lpwstr/>
      </vt:variant>
      <vt:variant>
        <vt:i4>3866746</vt:i4>
      </vt:variant>
      <vt:variant>
        <vt:i4>237</vt:i4>
      </vt:variant>
      <vt:variant>
        <vt:i4>0</vt:i4>
      </vt:variant>
      <vt:variant>
        <vt:i4>5</vt:i4>
      </vt:variant>
      <vt:variant>
        <vt:lpwstr>https://drive.google.com/file/d/1FDY0RRicEUYGb-jS9QMbJvp8NoB5dmWT/view?usp=sharing</vt:lpwstr>
      </vt:variant>
      <vt:variant>
        <vt:lpwstr/>
      </vt:variant>
      <vt:variant>
        <vt:i4>7929961</vt:i4>
      </vt:variant>
      <vt:variant>
        <vt:i4>234</vt:i4>
      </vt:variant>
      <vt:variant>
        <vt:i4>0</vt:i4>
      </vt:variant>
      <vt:variant>
        <vt:i4>5</vt:i4>
      </vt:variant>
      <vt:variant>
        <vt:lpwstr>https://drive.google.com/file/d/1pytTmKClSdSEk3ecUapDI1r5TFr6eFzh/view?usp=sharing</vt:lpwstr>
      </vt:variant>
      <vt:variant>
        <vt:lpwstr/>
      </vt:variant>
      <vt:variant>
        <vt:i4>3145773</vt:i4>
      </vt:variant>
      <vt:variant>
        <vt:i4>231</vt:i4>
      </vt:variant>
      <vt:variant>
        <vt:i4>0</vt:i4>
      </vt:variant>
      <vt:variant>
        <vt:i4>5</vt:i4>
      </vt:variant>
      <vt:variant>
        <vt:lpwstr>https://www.ukeiti.org/publication/uk-eiti-civil-society-network-csn-membership-principles</vt:lpwstr>
      </vt:variant>
      <vt:variant>
        <vt:lpwstr/>
      </vt:variant>
      <vt:variant>
        <vt:i4>3080221</vt:i4>
      </vt:variant>
      <vt:variant>
        <vt:i4>228</vt:i4>
      </vt:variant>
      <vt:variant>
        <vt:i4>0</vt:i4>
      </vt:variant>
      <vt:variant>
        <vt:i4>5</vt:i4>
      </vt:variant>
      <vt:variant>
        <vt:lpwstr>mailto:xxx@eiti.org</vt:lpwstr>
      </vt:variant>
      <vt:variant>
        <vt:lpwstr/>
      </vt:variant>
      <vt:variant>
        <vt:i4>3080221</vt:i4>
      </vt:variant>
      <vt:variant>
        <vt:i4>225</vt:i4>
      </vt:variant>
      <vt:variant>
        <vt:i4>0</vt:i4>
      </vt:variant>
      <vt:variant>
        <vt:i4>5</vt:i4>
      </vt:variant>
      <vt:variant>
        <vt:lpwstr>mailto:XXX@eiti.org</vt:lpwstr>
      </vt:variant>
      <vt:variant>
        <vt:lpwstr/>
      </vt:variant>
      <vt:variant>
        <vt:i4>7995433</vt:i4>
      </vt:variant>
      <vt:variant>
        <vt:i4>222</vt:i4>
      </vt:variant>
      <vt:variant>
        <vt:i4>0</vt:i4>
      </vt:variant>
      <vt:variant>
        <vt:i4>5</vt:i4>
      </vt:variant>
      <vt:variant>
        <vt:lpwstr>https://oguk.org.uk/global-transparency-initiative-confirms-uk-oil-gas-industry-net-contributor-to-uk-economy/</vt:lpwstr>
      </vt:variant>
      <vt:variant>
        <vt:lpwstr/>
      </vt:variant>
      <vt:variant>
        <vt:i4>3080221</vt:i4>
      </vt:variant>
      <vt:variant>
        <vt:i4>219</vt:i4>
      </vt:variant>
      <vt:variant>
        <vt:i4>0</vt:i4>
      </vt:variant>
      <vt:variant>
        <vt:i4>5</vt:i4>
      </vt:variant>
      <vt:variant>
        <vt:lpwstr>mailto:xxx@eiti.org</vt:lpwstr>
      </vt:variant>
      <vt:variant>
        <vt:lpwstr/>
      </vt:variant>
      <vt:variant>
        <vt:i4>6029346</vt:i4>
      </vt:variant>
      <vt:variant>
        <vt:i4>216</vt:i4>
      </vt:variant>
      <vt:variant>
        <vt:i4>0</vt:i4>
      </vt:variant>
      <vt:variant>
        <vt:i4>5</vt:i4>
      </vt:variant>
      <vt:variant>
        <vt:lpwstr>mailto:Claire.Higgins@economy-ni.gov.uk</vt:lpwstr>
      </vt:variant>
      <vt:variant>
        <vt:lpwstr/>
      </vt:variant>
      <vt:variant>
        <vt:i4>4980757</vt:i4>
      </vt:variant>
      <vt:variant>
        <vt:i4>213</vt:i4>
      </vt:variant>
      <vt:variant>
        <vt:i4>0</vt:i4>
      </vt:variant>
      <vt:variant>
        <vt:i4>5</vt:i4>
      </vt:variant>
      <vt:variant>
        <vt:lpwstr>https://www.economy-ni.gov.uk/topics/minerals-and-petroleum/minerals-and-petroleum-legislation-policy-and-statutory-rules</vt:lpwstr>
      </vt:variant>
      <vt:variant>
        <vt:lpwstr/>
      </vt:variant>
      <vt:variant>
        <vt:i4>1835073</vt:i4>
      </vt:variant>
      <vt:variant>
        <vt:i4>210</vt:i4>
      </vt:variant>
      <vt:variant>
        <vt:i4>0</vt:i4>
      </vt:variant>
      <vt:variant>
        <vt:i4>5</vt:i4>
      </vt:variant>
      <vt:variant>
        <vt:lpwstr>https://www.ogauthority.co.uk/exploration-production/taxation/government-revenues-from-uk-oil-and-gas-production/</vt:lpwstr>
      </vt:variant>
      <vt:variant>
        <vt:lpwstr/>
      </vt:variant>
      <vt:variant>
        <vt:i4>5832791</vt:i4>
      </vt:variant>
      <vt:variant>
        <vt:i4>207</vt:i4>
      </vt:variant>
      <vt:variant>
        <vt:i4>0</vt:i4>
      </vt:variant>
      <vt:variant>
        <vt:i4>5</vt:i4>
      </vt:variant>
      <vt:variant>
        <vt:lpwstr>https://www.ogauthority.co.uk/exploration-production/taxation/extractive-industries-transparency-initiative/</vt:lpwstr>
      </vt:variant>
      <vt:variant>
        <vt:lpwstr/>
      </vt:variant>
      <vt:variant>
        <vt:i4>786433</vt:i4>
      </vt:variant>
      <vt:variant>
        <vt:i4>204</vt:i4>
      </vt:variant>
      <vt:variant>
        <vt:i4>0</vt:i4>
      </vt:variant>
      <vt:variant>
        <vt:i4>5</vt:i4>
      </vt:variant>
      <vt:variant>
        <vt:lpwstr>https://www.ukeiti.org/news-item/lord-callanan-appointed-new-uk-eiti-champion</vt:lpwstr>
      </vt:variant>
      <vt:variant>
        <vt:lpwstr/>
      </vt:variant>
      <vt:variant>
        <vt:i4>3080221</vt:i4>
      </vt:variant>
      <vt:variant>
        <vt:i4>201</vt:i4>
      </vt:variant>
      <vt:variant>
        <vt:i4>0</vt:i4>
      </vt:variant>
      <vt:variant>
        <vt:i4>5</vt:i4>
      </vt:variant>
      <vt:variant>
        <vt:lpwstr>mailto:xxx@eiti.org</vt:lpwstr>
      </vt:variant>
      <vt:variant>
        <vt:lpwstr/>
      </vt:variant>
      <vt:variant>
        <vt:i4>1704002</vt:i4>
      </vt:variant>
      <vt:variant>
        <vt:i4>198</vt:i4>
      </vt:variant>
      <vt:variant>
        <vt:i4>0</vt:i4>
      </vt:variant>
      <vt:variant>
        <vt:i4>5</vt:i4>
      </vt:variant>
      <vt:variant>
        <vt:lpwstr>https://www.ukeiti.org/publication/45th-uk-eiti-msg-meeting-12th-may-2021-minutes</vt:lpwstr>
      </vt:variant>
      <vt:variant>
        <vt:lpwstr/>
      </vt:variant>
      <vt:variant>
        <vt:i4>8192032</vt:i4>
      </vt:variant>
      <vt:variant>
        <vt:i4>195</vt:i4>
      </vt:variant>
      <vt:variant>
        <vt:i4>0</vt:i4>
      </vt:variant>
      <vt:variant>
        <vt:i4>5</vt:i4>
      </vt:variant>
      <vt:variant>
        <vt:lpwstr>https://www.ukeiti.org/publication/44th-uk-eiti-msg-meeting-16th-march-2021-minutes</vt:lpwstr>
      </vt:variant>
      <vt:variant>
        <vt:lpwstr/>
      </vt:variant>
      <vt:variant>
        <vt:i4>1179727</vt:i4>
      </vt:variant>
      <vt:variant>
        <vt:i4>192</vt:i4>
      </vt:variant>
      <vt:variant>
        <vt:i4>0</vt:i4>
      </vt:variant>
      <vt:variant>
        <vt:i4>5</vt:i4>
      </vt:variant>
      <vt:variant>
        <vt:lpwstr>https://www.ukeiti.org/publication/43rd-uk-eiti-msg-meeting-14th-january-2021-minutes</vt:lpwstr>
      </vt:variant>
      <vt:variant>
        <vt:lpwstr/>
      </vt:variant>
      <vt:variant>
        <vt:i4>7536701</vt:i4>
      </vt:variant>
      <vt:variant>
        <vt:i4>189</vt:i4>
      </vt:variant>
      <vt:variant>
        <vt:i4>0</vt:i4>
      </vt:variant>
      <vt:variant>
        <vt:i4>5</vt:i4>
      </vt:variant>
      <vt:variant>
        <vt:lpwstr>https://www.ukeiti.org/publication/42nd-uk-eiti-msg-meeting-18th-november-2020-minutes</vt:lpwstr>
      </vt:variant>
      <vt:variant>
        <vt:lpwstr/>
      </vt:variant>
      <vt:variant>
        <vt:i4>8060963</vt:i4>
      </vt:variant>
      <vt:variant>
        <vt:i4>186</vt:i4>
      </vt:variant>
      <vt:variant>
        <vt:i4>0</vt:i4>
      </vt:variant>
      <vt:variant>
        <vt:i4>5</vt:i4>
      </vt:variant>
      <vt:variant>
        <vt:lpwstr>https://www.ukeiti.org/publication/41st-uk-eiti-msg-meeting-16th-september-2020-minutes</vt:lpwstr>
      </vt:variant>
      <vt:variant>
        <vt:lpwstr/>
      </vt:variant>
      <vt:variant>
        <vt:i4>7536677</vt:i4>
      </vt:variant>
      <vt:variant>
        <vt:i4>183</vt:i4>
      </vt:variant>
      <vt:variant>
        <vt:i4>0</vt:i4>
      </vt:variant>
      <vt:variant>
        <vt:i4>5</vt:i4>
      </vt:variant>
      <vt:variant>
        <vt:lpwstr>https://www.ukeiti.org/publication/40th-uk-eiti-msg-meeting-14th-july-2020-minutes</vt:lpwstr>
      </vt:variant>
      <vt:variant>
        <vt:lpwstr/>
      </vt:variant>
      <vt:variant>
        <vt:i4>2031692</vt:i4>
      </vt:variant>
      <vt:variant>
        <vt:i4>180</vt:i4>
      </vt:variant>
      <vt:variant>
        <vt:i4>0</vt:i4>
      </vt:variant>
      <vt:variant>
        <vt:i4>5</vt:i4>
      </vt:variant>
      <vt:variant>
        <vt:lpwstr>https://www.ukeiti.org/publication/39th-uk-eiti-msg-meeting-20th-may-2020-minutes</vt:lpwstr>
      </vt:variant>
      <vt:variant>
        <vt:lpwstr/>
      </vt:variant>
      <vt:variant>
        <vt:i4>7602221</vt:i4>
      </vt:variant>
      <vt:variant>
        <vt:i4>177</vt:i4>
      </vt:variant>
      <vt:variant>
        <vt:i4>0</vt:i4>
      </vt:variant>
      <vt:variant>
        <vt:i4>5</vt:i4>
      </vt:variant>
      <vt:variant>
        <vt:lpwstr>https://www.ukeiti.org/publication/38th-uk-eiti-msg-meeting-18th-march-2020-minutes</vt:lpwstr>
      </vt:variant>
      <vt:variant>
        <vt:lpwstr/>
      </vt:variant>
      <vt:variant>
        <vt:i4>1114123</vt:i4>
      </vt:variant>
      <vt:variant>
        <vt:i4>174</vt:i4>
      </vt:variant>
      <vt:variant>
        <vt:i4>0</vt:i4>
      </vt:variant>
      <vt:variant>
        <vt:i4>5</vt:i4>
      </vt:variant>
      <vt:variant>
        <vt:lpwstr>https://www.ukeiti.org/publication/37th-uk-eiti-msg-meeting-9th-january-2020-minutes</vt:lpwstr>
      </vt:variant>
      <vt:variant>
        <vt:lpwstr/>
      </vt:variant>
      <vt:variant>
        <vt:i4>1245198</vt:i4>
      </vt:variant>
      <vt:variant>
        <vt:i4>171</vt:i4>
      </vt:variant>
      <vt:variant>
        <vt:i4>0</vt:i4>
      </vt:variant>
      <vt:variant>
        <vt:i4>5</vt:i4>
      </vt:variant>
      <vt:variant>
        <vt:lpwstr>https://www.ukeiti.org/publication/36th-uk-eiti-msg-meeting-6th-november-2019-minutes</vt:lpwstr>
      </vt:variant>
      <vt:variant>
        <vt:lpwstr/>
      </vt:variant>
      <vt:variant>
        <vt:i4>8192103</vt:i4>
      </vt:variant>
      <vt:variant>
        <vt:i4>168</vt:i4>
      </vt:variant>
      <vt:variant>
        <vt:i4>0</vt:i4>
      </vt:variant>
      <vt:variant>
        <vt:i4>5</vt:i4>
      </vt:variant>
      <vt:variant>
        <vt:lpwstr>https://www.ukeiti.org/publication/35th-uk-eiti-msg-meeting-2nd-september-2019-minutes</vt:lpwstr>
      </vt:variant>
      <vt:variant>
        <vt:lpwstr/>
      </vt:variant>
      <vt:variant>
        <vt:i4>8323106</vt:i4>
      </vt:variant>
      <vt:variant>
        <vt:i4>165</vt:i4>
      </vt:variant>
      <vt:variant>
        <vt:i4>0</vt:i4>
      </vt:variant>
      <vt:variant>
        <vt:i4>5</vt:i4>
      </vt:variant>
      <vt:variant>
        <vt:lpwstr>https://www.ukeiti.org/publication/34th-uk-eiti-msg-meeting-16th-july-2019-minutes</vt:lpwstr>
      </vt:variant>
      <vt:variant>
        <vt:lpwstr/>
      </vt:variant>
      <vt:variant>
        <vt:i4>1310809</vt:i4>
      </vt:variant>
      <vt:variant>
        <vt:i4>162</vt:i4>
      </vt:variant>
      <vt:variant>
        <vt:i4>0</vt:i4>
      </vt:variant>
      <vt:variant>
        <vt:i4>5</vt:i4>
      </vt:variant>
      <vt:variant>
        <vt:lpwstr>https://www.ukeiti.org/publication/33rd-uk-eiti-msg-meeting-22nd-may-2019-minutes</vt:lpwstr>
      </vt:variant>
      <vt:variant>
        <vt:lpwstr/>
      </vt:variant>
      <vt:variant>
        <vt:i4>6619189</vt:i4>
      </vt:variant>
      <vt:variant>
        <vt:i4>159</vt:i4>
      </vt:variant>
      <vt:variant>
        <vt:i4>0</vt:i4>
      </vt:variant>
      <vt:variant>
        <vt:i4>5</vt:i4>
      </vt:variant>
      <vt:variant>
        <vt:lpwstr>https://www.ukeiti.org/publications-reports</vt:lpwstr>
      </vt:variant>
      <vt:variant>
        <vt:lpwstr/>
      </vt:variant>
      <vt:variant>
        <vt:i4>5636168</vt:i4>
      </vt:variant>
      <vt:variant>
        <vt:i4>156</vt:i4>
      </vt:variant>
      <vt:variant>
        <vt:i4>0</vt:i4>
      </vt:variant>
      <vt:variant>
        <vt:i4>5</vt:i4>
      </vt:variant>
      <vt:variant>
        <vt:lpwstr>https://www.ukeiti.org/publication/uk-eiti-workplan-2021</vt:lpwstr>
      </vt:variant>
      <vt:variant>
        <vt:lpwstr/>
      </vt:variant>
      <vt:variant>
        <vt:i4>3473455</vt:i4>
      </vt:variant>
      <vt:variant>
        <vt:i4>150</vt:i4>
      </vt:variant>
      <vt:variant>
        <vt:i4>0</vt:i4>
      </vt:variant>
      <vt:variant>
        <vt:i4>5</vt:i4>
      </vt:variant>
      <vt:variant>
        <vt:lpwstr>https://www.ukeiti.org/multi-stakeholder-group</vt:lpwstr>
      </vt:variant>
      <vt:variant>
        <vt:lpwstr/>
      </vt:variant>
      <vt:variant>
        <vt:i4>2293861</vt:i4>
      </vt:variant>
      <vt:variant>
        <vt:i4>147</vt:i4>
      </vt:variant>
      <vt:variant>
        <vt:i4>0</vt:i4>
      </vt:variant>
      <vt:variant>
        <vt:i4>5</vt:i4>
      </vt:variant>
      <vt:variant>
        <vt:lpwstr>https://eiti.org/document/eiti-protocol-participation-of-civil-society</vt:lpwstr>
      </vt:variant>
      <vt:variant>
        <vt:lpwstr/>
      </vt:variant>
      <vt:variant>
        <vt:i4>1114173</vt:i4>
      </vt:variant>
      <vt:variant>
        <vt:i4>140</vt:i4>
      </vt:variant>
      <vt:variant>
        <vt:i4>0</vt:i4>
      </vt:variant>
      <vt:variant>
        <vt:i4>5</vt:i4>
      </vt:variant>
      <vt:variant>
        <vt:lpwstr/>
      </vt:variant>
      <vt:variant>
        <vt:lpwstr>_Toc57974751</vt:lpwstr>
      </vt:variant>
      <vt:variant>
        <vt:i4>1048637</vt:i4>
      </vt:variant>
      <vt:variant>
        <vt:i4>134</vt:i4>
      </vt:variant>
      <vt:variant>
        <vt:i4>0</vt:i4>
      </vt:variant>
      <vt:variant>
        <vt:i4>5</vt:i4>
      </vt:variant>
      <vt:variant>
        <vt:lpwstr/>
      </vt:variant>
      <vt:variant>
        <vt:lpwstr>_Toc57974750</vt:lpwstr>
      </vt:variant>
      <vt:variant>
        <vt:i4>1638460</vt:i4>
      </vt:variant>
      <vt:variant>
        <vt:i4>128</vt:i4>
      </vt:variant>
      <vt:variant>
        <vt:i4>0</vt:i4>
      </vt:variant>
      <vt:variant>
        <vt:i4>5</vt:i4>
      </vt:variant>
      <vt:variant>
        <vt:lpwstr/>
      </vt:variant>
      <vt:variant>
        <vt:lpwstr>_Toc57974749</vt:lpwstr>
      </vt:variant>
      <vt:variant>
        <vt:i4>1572924</vt:i4>
      </vt:variant>
      <vt:variant>
        <vt:i4>122</vt:i4>
      </vt:variant>
      <vt:variant>
        <vt:i4>0</vt:i4>
      </vt:variant>
      <vt:variant>
        <vt:i4>5</vt:i4>
      </vt:variant>
      <vt:variant>
        <vt:lpwstr/>
      </vt:variant>
      <vt:variant>
        <vt:lpwstr>_Toc57974748</vt:lpwstr>
      </vt:variant>
      <vt:variant>
        <vt:i4>1507388</vt:i4>
      </vt:variant>
      <vt:variant>
        <vt:i4>116</vt:i4>
      </vt:variant>
      <vt:variant>
        <vt:i4>0</vt:i4>
      </vt:variant>
      <vt:variant>
        <vt:i4>5</vt:i4>
      </vt:variant>
      <vt:variant>
        <vt:lpwstr/>
      </vt:variant>
      <vt:variant>
        <vt:lpwstr>_Toc57974747</vt:lpwstr>
      </vt:variant>
      <vt:variant>
        <vt:i4>1441852</vt:i4>
      </vt:variant>
      <vt:variant>
        <vt:i4>110</vt:i4>
      </vt:variant>
      <vt:variant>
        <vt:i4>0</vt:i4>
      </vt:variant>
      <vt:variant>
        <vt:i4>5</vt:i4>
      </vt:variant>
      <vt:variant>
        <vt:lpwstr/>
      </vt:variant>
      <vt:variant>
        <vt:lpwstr>_Toc57974746</vt:lpwstr>
      </vt:variant>
      <vt:variant>
        <vt:i4>1376316</vt:i4>
      </vt:variant>
      <vt:variant>
        <vt:i4>104</vt:i4>
      </vt:variant>
      <vt:variant>
        <vt:i4>0</vt:i4>
      </vt:variant>
      <vt:variant>
        <vt:i4>5</vt:i4>
      </vt:variant>
      <vt:variant>
        <vt:lpwstr/>
      </vt:variant>
      <vt:variant>
        <vt:lpwstr>_Toc57974745</vt:lpwstr>
      </vt:variant>
      <vt:variant>
        <vt:i4>1310780</vt:i4>
      </vt:variant>
      <vt:variant>
        <vt:i4>98</vt:i4>
      </vt:variant>
      <vt:variant>
        <vt:i4>0</vt:i4>
      </vt:variant>
      <vt:variant>
        <vt:i4>5</vt:i4>
      </vt:variant>
      <vt:variant>
        <vt:lpwstr/>
      </vt:variant>
      <vt:variant>
        <vt:lpwstr>_Toc57974744</vt:lpwstr>
      </vt:variant>
      <vt:variant>
        <vt:i4>1245244</vt:i4>
      </vt:variant>
      <vt:variant>
        <vt:i4>92</vt:i4>
      </vt:variant>
      <vt:variant>
        <vt:i4>0</vt:i4>
      </vt:variant>
      <vt:variant>
        <vt:i4>5</vt:i4>
      </vt:variant>
      <vt:variant>
        <vt:lpwstr/>
      </vt:variant>
      <vt:variant>
        <vt:lpwstr>_Toc57974743</vt:lpwstr>
      </vt:variant>
      <vt:variant>
        <vt:i4>1179708</vt:i4>
      </vt:variant>
      <vt:variant>
        <vt:i4>86</vt:i4>
      </vt:variant>
      <vt:variant>
        <vt:i4>0</vt:i4>
      </vt:variant>
      <vt:variant>
        <vt:i4>5</vt:i4>
      </vt:variant>
      <vt:variant>
        <vt:lpwstr/>
      </vt:variant>
      <vt:variant>
        <vt:lpwstr>_Toc57974742</vt:lpwstr>
      </vt:variant>
      <vt:variant>
        <vt:i4>1114172</vt:i4>
      </vt:variant>
      <vt:variant>
        <vt:i4>80</vt:i4>
      </vt:variant>
      <vt:variant>
        <vt:i4>0</vt:i4>
      </vt:variant>
      <vt:variant>
        <vt:i4>5</vt:i4>
      </vt:variant>
      <vt:variant>
        <vt:lpwstr/>
      </vt:variant>
      <vt:variant>
        <vt:lpwstr>_Toc57974741</vt:lpwstr>
      </vt:variant>
      <vt:variant>
        <vt:i4>1048636</vt:i4>
      </vt:variant>
      <vt:variant>
        <vt:i4>74</vt:i4>
      </vt:variant>
      <vt:variant>
        <vt:i4>0</vt:i4>
      </vt:variant>
      <vt:variant>
        <vt:i4>5</vt:i4>
      </vt:variant>
      <vt:variant>
        <vt:lpwstr/>
      </vt:variant>
      <vt:variant>
        <vt:lpwstr>_Toc57974740</vt:lpwstr>
      </vt:variant>
      <vt:variant>
        <vt:i4>1638459</vt:i4>
      </vt:variant>
      <vt:variant>
        <vt:i4>68</vt:i4>
      </vt:variant>
      <vt:variant>
        <vt:i4>0</vt:i4>
      </vt:variant>
      <vt:variant>
        <vt:i4>5</vt:i4>
      </vt:variant>
      <vt:variant>
        <vt:lpwstr/>
      </vt:variant>
      <vt:variant>
        <vt:lpwstr>_Toc57974739</vt:lpwstr>
      </vt:variant>
      <vt:variant>
        <vt:i4>1572923</vt:i4>
      </vt:variant>
      <vt:variant>
        <vt:i4>62</vt:i4>
      </vt:variant>
      <vt:variant>
        <vt:i4>0</vt:i4>
      </vt:variant>
      <vt:variant>
        <vt:i4>5</vt:i4>
      </vt:variant>
      <vt:variant>
        <vt:lpwstr/>
      </vt:variant>
      <vt:variant>
        <vt:lpwstr>_Toc57974738</vt:lpwstr>
      </vt:variant>
      <vt:variant>
        <vt:i4>1507387</vt:i4>
      </vt:variant>
      <vt:variant>
        <vt:i4>56</vt:i4>
      </vt:variant>
      <vt:variant>
        <vt:i4>0</vt:i4>
      </vt:variant>
      <vt:variant>
        <vt:i4>5</vt:i4>
      </vt:variant>
      <vt:variant>
        <vt:lpwstr/>
      </vt:variant>
      <vt:variant>
        <vt:lpwstr>_Toc57974737</vt:lpwstr>
      </vt:variant>
      <vt:variant>
        <vt:i4>1441851</vt:i4>
      </vt:variant>
      <vt:variant>
        <vt:i4>50</vt:i4>
      </vt:variant>
      <vt:variant>
        <vt:i4>0</vt:i4>
      </vt:variant>
      <vt:variant>
        <vt:i4>5</vt:i4>
      </vt:variant>
      <vt:variant>
        <vt:lpwstr/>
      </vt:variant>
      <vt:variant>
        <vt:lpwstr>_Toc57974736</vt:lpwstr>
      </vt:variant>
      <vt:variant>
        <vt:i4>1376315</vt:i4>
      </vt:variant>
      <vt:variant>
        <vt:i4>44</vt:i4>
      </vt:variant>
      <vt:variant>
        <vt:i4>0</vt:i4>
      </vt:variant>
      <vt:variant>
        <vt:i4>5</vt:i4>
      </vt:variant>
      <vt:variant>
        <vt:lpwstr/>
      </vt:variant>
      <vt:variant>
        <vt:lpwstr>_Toc57974735</vt:lpwstr>
      </vt:variant>
      <vt:variant>
        <vt:i4>1310779</vt:i4>
      </vt:variant>
      <vt:variant>
        <vt:i4>38</vt:i4>
      </vt:variant>
      <vt:variant>
        <vt:i4>0</vt:i4>
      </vt:variant>
      <vt:variant>
        <vt:i4>5</vt:i4>
      </vt:variant>
      <vt:variant>
        <vt:lpwstr/>
      </vt:variant>
      <vt:variant>
        <vt:lpwstr>_Toc57974734</vt:lpwstr>
      </vt:variant>
      <vt:variant>
        <vt:i4>1245243</vt:i4>
      </vt:variant>
      <vt:variant>
        <vt:i4>32</vt:i4>
      </vt:variant>
      <vt:variant>
        <vt:i4>0</vt:i4>
      </vt:variant>
      <vt:variant>
        <vt:i4>5</vt:i4>
      </vt:variant>
      <vt:variant>
        <vt:lpwstr/>
      </vt:variant>
      <vt:variant>
        <vt:lpwstr>_Toc57974733</vt:lpwstr>
      </vt:variant>
      <vt:variant>
        <vt:i4>1179707</vt:i4>
      </vt:variant>
      <vt:variant>
        <vt:i4>26</vt:i4>
      </vt:variant>
      <vt:variant>
        <vt:i4>0</vt:i4>
      </vt:variant>
      <vt:variant>
        <vt:i4>5</vt:i4>
      </vt:variant>
      <vt:variant>
        <vt:lpwstr/>
      </vt:variant>
      <vt:variant>
        <vt:lpwstr>_Toc57974732</vt:lpwstr>
      </vt:variant>
      <vt:variant>
        <vt:i4>1114171</vt:i4>
      </vt:variant>
      <vt:variant>
        <vt:i4>20</vt:i4>
      </vt:variant>
      <vt:variant>
        <vt:i4>0</vt:i4>
      </vt:variant>
      <vt:variant>
        <vt:i4>5</vt:i4>
      </vt:variant>
      <vt:variant>
        <vt:lpwstr/>
      </vt:variant>
      <vt:variant>
        <vt:lpwstr>_Toc57974731</vt:lpwstr>
      </vt:variant>
      <vt:variant>
        <vt:i4>1048635</vt:i4>
      </vt:variant>
      <vt:variant>
        <vt:i4>14</vt:i4>
      </vt:variant>
      <vt:variant>
        <vt:i4>0</vt:i4>
      </vt:variant>
      <vt:variant>
        <vt:i4>5</vt:i4>
      </vt:variant>
      <vt:variant>
        <vt:lpwstr/>
      </vt:variant>
      <vt:variant>
        <vt:lpwstr>_Toc57974730</vt:lpwstr>
      </vt:variant>
      <vt:variant>
        <vt:i4>1638458</vt:i4>
      </vt:variant>
      <vt:variant>
        <vt:i4>8</vt:i4>
      </vt:variant>
      <vt:variant>
        <vt:i4>0</vt:i4>
      </vt:variant>
      <vt:variant>
        <vt:i4>5</vt:i4>
      </vt:variant>
      <vt:variant>
        <vt:lpwstr/>
      </vt:variant>
      <vt:variant>
        <vt:lpwstr>_Toc57974729</vt:lpwstr>
      </vt:variant>
      <vt:variant>
        <vt:i4>1572922</vt:i4>
      </vt:variant>
      <vt:variant>
        <vt:i4>2</vt:i4>
      </vt:variant>
      <vt:variant>
        <vt:i4>0</vt:i4>
      </vt:variant>
      <vt:variant>
        <vt:i4>5</vt:i4>
      </vt:variant>
      <vt:variant>
        <vt:lpwstr/>
      </vt:variant>
      <vt:variant>
        <vt:lpwstr>_Toc57974728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cp:lastModifiedBy>Nash, Michael (Business Frameworks)</cp:lastModifiedBy>
  <cp:revision>13</cp:revision>
  <cp:lastPrinted>2019-04-29T20:09:00Z</cp:lastPrinted>
  <dcterms:created xsi:type="dcterms:W3CDTF">2021-06-30T11:28:00Z</dcterms:created>
  <dcterms:modified xsi:type="dcterms:W3CDTF">2021-07-01T06:51:00Z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0x0101001886CC3C1B48264689D7EAC59034F96E</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SIP_Label_ba62f585-b40f-4ab9-bafe-39150f03d124_Enabled">
    <vt:lpwstr>true</vt:lpwstr>
  </property>
  <property fmtid="{D5CDD505-2E9C-101B-9397-08002B2CF9AE}" pid="10" name="MSIP_Label_ba62f585-b40f-4ab9-bafe-39150f03d124_SetDate">
    <vt:lpwstr>2021-03-26T14:29:51Z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b0ac32e2-9f5b-478c-b05c-7713782b7f33</vt:lpwstr>
  </property>
  <property fmtid="{D5CDD505-2E9C-101B-9397-08002B2CF9AE}" pid="15" name="MSIP_Label_ba62f585-b40f-4ab9-bafe-39150f03d124_ContentBits">
    <vt:lpwstr>0</vt:lpwstr>
  </property>
  <property fmtid="{D5CDD505-2E9C-101B-9397-08002B2CF9AE}" pid="16" name="Business Unit">
    <vt:lpwstr>91;#Company Law, Transparency and Tax|f73a51f8-bfcd-4e68-a033-6f422088fddd</vt:lpwstr>
  </property>
  <property fmtid="{D5CDD505-2E9C-101B-9397-08002B2CF9AE}" pid="17" name="_dlc_DocIdItemGuid">
    <vt:lpwstr>327192c3-3111-492b-af1c-4b112139cacc</vt:lpwstr>
  </property>
</Properties>
</file>