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rels" ContentType="application/vnd.openxmlformats-package.relationships+xml"/>
  <Default Extension="xlsm" ContentType="application/vnd.ms-excel.sheet.macroEnabled.12"/>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A377E7" w14:textId="1B0BE06D" w:rsidR="00C96BED" w:rsidRPr="00E90C39" w:rsidRDefault="00C97054" w:rsidP="00627E14">
      <w:pPr>
        <w:pStyle w:val="MainTitle"/>
      </w:pPr>
      <w:r>
        <w:t>United Kingdom 2021</w:t>
      </w:r>
    </w:p>
    <w:p w14:paraId="06DA6930" w14:textId="388D23FF" w:rsidR="00C6608B" w:rsidRDefault="00C6608B" w:rsidP="00C6608B">
      <w:pPr>
        <w:pStyle w:val="TOCHeading"/>
        <w:rPr>
          <w:rFonts w:ascii="Franklin Gothic Medium" w:eastAsia="MS Gothic" w:hAnsi="Franklin Gothic Medium" w:cs="Times New Roman"/>
          <w:color w:val="1A4066"/>
          <w:sz w:val="36"/>
          <w:szCs w:val="44"/>
        </w:rPr>
      </w:pPr>
      <w:r w:rsidRPr="00C6608B">
        <w:rPr>
          <w:rFonts w:ascii="Franklin Gothic Medium" w:eastAsia="MS Gothic" w:hAnsi="Franklin Gothic Medium" w:cs="Times New Roman"/>
          <w:color w:val="1A4066"/>
          <w:sz w:val="36"/>
          <w:szCs w:val="44"/>
        </w:rPr>
        <w:t xml:space="preserve">MSG review of the outcomes and impact of </w:t>
      </w:r>
      <w:r>
        <w:rPr>
          <w:rFonts w:ascii="Franklin Gothic Medium" w:eastAsia="MS Gothic" w:hAnsi="Franklin Gothic Medium" w:cs="Times New Roman"/>
          <w:color w:val="1A4066"/>
          <w:sz w:val="36"/>
          <w:szCs w:val="44"/>
        </w:rPr>
        <w:t xml:space="preserve">the </w:t>
      </w:r>
      <w:r w:rsidRPr="00C6608B">
        <w:rPr>
          <w:rFonts w:ascii="Franklin Gothic Medium" w:eastAsia="MS Gothic" w:hAnsi="Franklin Gothic Medium" w:cs="Times New Roman"/>
          <w:color w:val="1A4066"/>
          <w:sz w:val="36"/>
          <w:szCs w:val="44"/>
        </w:rPr>
        <w:t>EITI</w:t>
      </w:r>
    </w:p>
    <w:sdt>
      <w:sdtPr>
        <w:rPr>
          <w:rFonts w:ascii="Franklin Gothic Book" w:eastAsiaTheme="minorHAnsi" w:hAnsi="Franklin Gothic Book" w:cstheme="minorBidi"/>
          <w:color w:val="auto"/>
          <w:sz w:val="22"/>
          <w:szCs w:val="22"/>
          <w:lang w:val="en-GB"/>
        </w:rPr>
        <w:id w:val="-552155441"/>
        <w:docPartObj>
          <w:docPartGallery w:val="Table of Contents"/>
          <w:docPartUnique/>
        </w:docPartObj>
      </w:sdtPr>
      <w:sdtEndPr>
        <w:rPr>
          <w:rFonts w:eastAsia="Cambria" w:cs="Arial"/>
          <w:b/>
          <w:bCs/>
          <w:szCs w:val="24"/>
          <w:lang w:val="en-US"/>
        </w:rPr>
      </w:sdtEndPr>
      <w:sdtContent>
        <w:p w14:paraId="257294E8" w14:textId="7E7C6FD0" w:rsidR="00C6608B" w:rsidRPr="0060568E" w:rsidRDefault="00C6608B" w:rsidP="00C6608B">
          <w:pPr>
            <w:pStyle w:val="TOCHeading"/>
            <w:rPr>
              <w:rFonts w:ascii="Franklin Gothic Book" w:hAnsi="Franklin Gothic Book"/>
              <w:lang w:val="en-GB"/>
            </w:rPr>
          </w:pPr>
          <w:r w:rsidRPr="0060568E">
            <w:rPr>
              <w:rFonts w:ascii="Franklin Gothic Book" w:hAnsi="Franklin Gothic Book"/>
              <w:lang w:val="en-GB"/>
            </w:rPr>
            <w:t>Contents</w:t>
          </w:r>
        </w:p>
        <w:p w14:paraId="72B59A72" w14:textId="6A945FF8" w:rsidR="00C6608B" w:rsidRDefault="00C6608B">
          <w:pPr>
            <w:pStyle w:val="TOC1"/>
            <w:tabs>
              <w:tab w:val="right" w:leader="dot" w:pos="9062"/>
            </w:tabs>
            <w:rPr>
              <w:rFonts w:asciiTheme="minorHAnsi" w:eastAsiaTheme="minorEastAsia" w:hAnsiTheme="minorHAnsi"/>
              <w:noProof/>
              <w:lang w:eastAsia="en-GB"/>
            </w:rPr>
          </w:pPr>
          <w:r w:rsidRPr="0017107F">
            <w:fldChar w:fldCharType="begin"/>
          </w:r>
          <w:r w:rsidRPr="00367AD6">
            <w:instrText xml:space="preserve"> TOC \o "1-3" \h \z \u </w:instrText>
          </w:r>
          <w:r w:rsidRPr="0017107F">
            <w:fldChar w:fldCharType="separate"/>
          </w:r>
          <w:hyperlink w:anchor="_Toc57973524" w:history="1">
            <w:r w:rsidRPr="003D5544">
              <w:rPr>
                <w:rStyle w:val="Hyperlink"/>
                <w:noProof/>
              </w:rPr>
              <w:t>Introduction</w:t>
            </w:r>
            <w:r>
              <w:rPr>
                <w:noProof/>
                <w:webHidden/>
              </w:rPr>
              <w:tab/>
            </w:r>
            <w:r>
              <w:rPr>
                <w:noProof/>
                <w:webHidden/>
              </w:rPr>
              <w:fldChar w:fldCharType="begin"/>
            </w:r>
            <w:r>
              <w:rPr>
                <w:noProof/>
                <w:webHidden/>
              </w:rPr>
              <w:instrText xml:space="preserve"> PAGEREF _Toc57973524 \h </w:instrText>
            </w:r>
            <w:r>
              <w:rPr>
                <w:noProof/>
                <w:webHidden/>
              </w:rPr>
            </w:r>
            <w:r>
              <w:rPr>
                <w:noProof/>
                <w:webHidden/>
              </w:rPr>
              <w:fldChar w:fldCharType="separate"/>
            </w:r>
            <w:r w:rsidR="00235005">
              <w:rPr>
                <w:noProof/>
                <w:webHidden/>
              </w:rPr>
              <w:t>1</w:t>
            </w:r>
            <w:r>
              <w:rPr>
                <w:noProof/>
                <w:webHidden/>
              </w:rPr>
              <w:fldChar w:fldCharType="end"/>
            </w:r>
          </w:hyperlink>
        </w:p>
        <w:p w14:paraId="3BF309CA" w14:textId="70FBACC6" w:rsidR="00C6608B" w:rsidRDefault="00F667C3">
          <w:pPr>
            <w:pStyle w:val="TOC1"/>
            <w:tabs>
              <w:tab w:val="right" w:leader="dot" w:pos="9062"/>
            </w:tabs>
            <w:rPr>
              <w:rFonts w:asciiTheme="minorHAnsi" w:eastAsiaTheme="minorEastAsia" w:hAnsiTheme="minorHAnsi"/>
              <w:noProof/>
              <w:lang w:eastAsia="en-GB"/>
            </w:rPr>
          </w:pPr>
          <w:hyperlink w:anchor="_Toc57973525" w:history="1">
            <w:r w:rsidR="00C6608B" w:rsidRPr="003D5544">
              <w:rPr>
                <w:rStyle w:val="Hyperlink"/>
                <w:noProof/>
              </w:rPr>
              <w:t>Part I: Relevance of EITI implementation</w:t>
            </w:r>
            <w:r w:rsidR="00C6608B">
              <w:rPr>
                <w:noProof/>
                <w:webHidden/>
              </w:rPr>
              <w:tab/>
            </w:r>
            <w:r w:rsidR="00C6608B">
              <w:rPr>
                <w:noProof/>
                <w:webHidden/>
              </w:rPr>
              <w:fldChar w:fldCharType="begin"/>
            </w:r>
            <w:r w:rsidR="00C6608B">
              <w:rPr>
                <w:noProof/>
                <w:webHidden/>
              </w:rPr>
              <w:instrText xml:space="preserve"> PAGEREF _Toc57973525 \h </w:instrText>
            </w:r>
            <w:r w:rsidR="00C6608B">
              <w:rPr>
                <w:noProof/>
                <w:webHidden/>
              </w:rPr>
            </w:r>
            <w:r w:rsidR="00C6608B">
              <w:rPr>
                <w:noProof/>
                <w:webHidden/>
              </w:rPr>
              <w:fldChar w:fldCharType="separate"/>
            </w:r>
            <w:r w:rsidR="00235005">
              <w:rPr>
                <w:noProof/>
                <w:webHidden/>
              </w:rPr>
              <w:t>2</w:t>
            </w:r>
            <w:r w:rsidR="00C6608B">
              <w:rPr>
                <w:noProof/>
                <w:webHidden/>
              </w:rPr>
              <w:fldChar w:fldCharType="end"/>
            </w:r>
          </w:hyperlink>
        </w:p>
        <w:p w14:paraId="75CB6651" w14:textId="05DF7490" w:rsidR="00C6608B" w:rsidRDefault="00F667C3" w:rsidP="00C848C1">
          <w:pPr>
            <w:pStyle w:val="TOC2"/>
            <w:rPr>
              <w:rFonts w:asciiTheme="minorHAnsi" w:eastAsiaTheme="minorEastAsia" w:hAnsiTheme="minorHAnsi"/>
              <w:noProof/>
              <w:lang w:eastAsia="en-GB"/>
            </w:rPr>
          </w:pPr>
          <w:hyperlink w:anchor="_Toc57973526" w:history="1">
            <w:r w:rsidR="00C6608B" w:rsidRPr="003D5544">
              <w:rPr>
                <w:rStyle w:val="Hyperlink"/>
                <w:noProof/>
              </w:rPr>
              <w:t>Work plan (Requirement 1.5)</w:t>
            </w:r>
            <w:r w:rsidR="00C6608B">
              <w:rPr>
                <w:noProof/>
                <w:webHidden/>
              </w:rPr>
              <w:tab/>
            </w:r>
            <w:r w:rsidR="00C6608B">
              <w:rPr>
                <w:noProof/>
                <w:webHidden/>
              </w:rPr>
              <w:fldChar w:fldCharType="begin"/>
            </w:r>
            <w:r w:rsidR="00C6608B">
              <w:rPr>
                <w:noProof/>
                <w:webHidden/>
              </w:rPr>
              <w:instrText xml:space="preserve"> PAGEREF _Toc57973526 \h </w:instrText>
            </w:r>
            <w:r w:rsidR="00C6608B">
              <w:rPr>
                <w:noProof/>
                <w:webHidden/>
              </w:rPr>
            </w:r>
            <w:r w:rsidR="00C6608B">
              <w:rPr>
                <w:noProof/>
                <w:webHidden/>
              </w:rPr>
              <w:fldChar w:fldCharType="separate"/>
            </w:r>
            <w:r w:rsidR="00235005">
              <w:rPr>
                <w:noProof/>
                <w:webHidden/>
              </w:rPr>
              <w:t>2</w:t>
            </w:r>
            <w:r w:rsidR="00C6608B">
              <w:rPr>
                <w:noProof/>
                <w:webHidden/>
              </w:rPr>
              <w:fldChar w:fldCharType="end"/>
            </w:r>
          </w:hyperlink>
        </w:p>
        <w:p w14:paraId="17212CC3" w14:textId="7DB7177C" w:rsidR="00C6608B" w:rsidRDefault="00F667C3" w:rsidP="00C848C1">
          <w:pPr>
            <w:pStyle w:val="TOC2"/>
            <w:rPr>
              <w:rFonts w:asciiTheme="minorHAnsi" w:eastAsiaTheme="minorEastAsia" w:hAnsiTheme="minorHAnsi"/>
              <w:noProof/>
              <w:lang w:eastAsia="en-GB"/>
            </w:rPr>
          </w:pPr>
          <w:hyperlink w:anchor="_Toc57973527" w:history="1">
            <w:r w:rsidR="00C6608B" w:rsidRPr="003D5544">
              <w:rPr>
                <w:rStyle w:val="Hyperlink"/>
                <w:noProof/>
              </w:rPr>
              <w:t>Monitoring progress</w:t>
            </w:r>
            <w:r w:rsidR="00C6608B">
              <w:rPr>
                <w:noProof/>
                <w:webHidden/>
              </w:rPr>
              <w:tab/>
            </w:r>
            <w:r w:rsidR="00C6608B">
              <w:rPr>
                <w:noProof/>
                <w:webHidden/>
              </w:rPr>
              <w:fldChar w:fldCharType="begin"/>
            </w:r>
            <w:r w:rsidR="00C6608B">
              <w:rPr>
                <w:noProof/>
                <w:webHidden/>
              </w:rPr>
              <w:instrText xml:space="preserve"> PAGEREF _Toc57973527 \h </w:instrText>
            </w:r>
            <w:r w:rsidR="00C6608B">
              <w:rPr>
                <w:noProof/>
                <w:webHidden/>
              </w:rPr>
            </w:r>
            <w:r w:rsidR="00C6608B">
              <w:rPr>
                <w:noProof/>
                <w:webHidden/>
              </w:rPr>
              <w:fldChar w:fldCharType="separate"/>
            </w:r>
            <w:r w:rsidR="00235005">
              <w:rPr>
                <w:noProof/>
                <w:webHidden/>
              </w:rPr>
              <w:t>5</w:t>
            </w:r>
            <w:r w:rsidR="00C6608B">
              <w:rPr>
                <w:noProof/>
                <w:webHidden/>
              </w:rPr>
              <w:fldChar w:fldCharType="end"/>
            </w:r>
          </w:hyperlink>
        </w:p>
        <w:p w14:paraId="6EBEE7B7" w14:textId="7BA8DD17" w:rsidR="00C6608B" w:rsidRDefault="00F667C3" w:rsidP="00C848C1">
          <w:pPr>
            <w:pStyle w:val="TOC2"/>
            <w:rPr>
              <w:rFonts w:asciiTheme="minorHAnsi" w:eastAsiaTheme="minorEastAsia" w:hAnsiTheme="minorHAnsi"/>
              <w:noProof/>
              <w:lang w:eastAsia="en-GB"/>
            </w:rPr>
          </w:pPr>
          <w:hyperlink w:anchor="_Toc57973528" w:history="1">
            <w:r w:rsidR="00C6608B" w:rsidRPr="003D5544">
              <w:rPr>
                <w:rStyle w:val="Hyperlink"/>
                <w:noProof/>
              </w:rPr>
              <w:t>Innovations and impact</w:t>
            </w:r>
            <w:r w:rsidR="00C6608B">
              <w:rPr>
                <w:noProof/>
                <w:webHidden/>
              </w:rPr>
              <w:tab/>
            </w:r>
            <w:r w:rsidR="00C6608B">
              <w:rPr>
                <w:noProof/>
                <w:webHidden/>
              </w:rPr>
              <w:fldChar w:fldCharType="begin"/>
            </w:r>
            <w:r w:rsidR="00C6608B">
              <w:rPr>
                <w:noProof/>
                <w:webHidden/>
              </w:rPr>
              <w:instrText xml:space="preserve"> PAGEREF _Toc57973528 \h </w:instrText>
            </w:r>
            <w:r w:rsidR="00C6608B">
              <w:rPr>
                <w:noProof/>
                <w:webHidden/>
              </w:rPr>
            </w:r>
            <w:r w:rsidR="00C6608B">
              <w:rPr>
                <w:noProof/>
                <w:webHidden/>
              </w:rPr>
              <w:fldChar w:fldCharType="separate"/>
            </w:r>
            <w:r w:rsidR="00235005">
              <w:rPr>
                <w:noProof/>
                <w:webHidden/>
              </w:rPr>
              <w:t>7</w:t>
            </w:r>
            <w:r w:rsidR="00C6608B">
              <w:rPr>
                <w:noProof/>
                <w:webHidden/>
              </w:rPr>
              <w:fldChar w:fldCharType="end"/>
            </w:r>
          </w:hyperlink>
        </w:p>
        <w:p w14:paraId="2CCC3E22" w14:textId="14205419" w:rsidR="00C6608B" w:rsidRDefault="00F667C3">
          <w:pPr>
            <w:pStyle w:val="TOC1"/>
            <w:tabs>
              <w:tab w:val="right" w:leader="dot" w:pos="9062"/>
            </w:tabs>
            <w:rPr>
              <w:rFonts w:asciiTheme="minorHAnsi" w:eastAsiaTheme="minorEastAsia" w:hAnsiTheme="minorHAnsi"/>
              <w:noProof/>
              <w:lang w:eastAsia="en-GB"/>
            </w:rPr>
          </w:pPr>
          <w:hyperlink w:anchor="_Toc57973529" w:history="1">
            <w:r w:rsidR="00C6608B" w:rsidRPr="003D5544">
              <w:rPr>
                <w:rStyle w:val="Hyperlink"/>
                <w:noProof/>
              </w:rPr>
              <w:t>Part II: Public debate</w:t>
            </w:r>
            <w:r w:rsidR="00C6608B">
              <w:rPr>
                <w:noProof/>
                <w:webHidden/>
              </w:rPr>
              <w:tab/>
            </w:r>
            <w:r w:rsidR="00C6608B">
              <w:rPr>
                <w:noProof/>
                <w:webHidden/>
              </w:rPr>
              <w:fldChar w:fldCharType="begin"/>
            </w:r>
            <w:r w:rsidR="00C6608B">
              <w:rPr>
                <w:noProof/>
                <w:webHidden/>
              </w:rPr>
              <w:instrText xml:space="preserve"> PAGEREF _Toc57973529 \h </w:instrText>
            </w:r>
            <w:r w:rsidR="00C6608B">
              <w:rPr>
                <w:noProof/>
                <w:webHidden/>
              </w:rPr>
            </w:r>
            <w:r w:rsidR="00C6608B">
              <w:rPr>
                <w:noProof/>
                <w:webHidden/>
              </w:rPr>
              <w:fldChar w:fldCharType="separate"/>
            </w:r>
            <w:r w:rsidR="00235005">
              <w:rPr>
                <w:noProof/>
                <w:webHidden/>
              </w:rPr>
              <w:t>12</w:t>
            </w:r>
            <w:r w:rsidR="00C6608B">
              <w:rPr>
                <w:noProof/>
                <w:webHidden/>
              </w:rPr>
              <w:fldChar w:fldCharType="end"/>
            </w:r>
          </w:hyperlink>
        </w:p>
        <w:p w14:paraId="3278727F" w14:textId="3AEAA5DF" w:rsidR="00C6608B" w:rsidRDefault="00F667C3" w:rsidP="00C848C1">
          <w:pPr>
            <w:pStyle w:val="TOC2"/>
            <w:rPr>
              <w:rFonts w:asciiTheme="minorHAnsi" w:eastAsiaTheme="minorEastAsia" w:hAnsiTheme="minorHAnsi"/>
              <w:noProof/>
              <w:lang w:eastAsia="en-GB"/>
            </w:rPr>
          </w:pPr>
          <w:hyperlink w:anchor="_Toc57973530" w:history="1">
            <w:r w:rsidR="00C6608B" w:rsidRPr="003D5544">
              <w:rPr>
                <w:rStyle w:val="Hyperlink"/>
                <w:noProof/>
              </w:rPr>
              <w:t>Open data (Requirement 7.2)</w:t>
            </w:r>
            <w:r w:rsidR="00C6608B">
              <w:rPr>
                <w:noProof/>
                <w:webHidden/>
              </w:rPr>
              <w:tab/>
            </w:r>
            <w:r w:rsidR="00C6608B">
              <w:rPr>
                <w:noProof/>
                <w:webHidden/>
              </w:rPr>
              <w:fldChar w:fldCharType="begin"/>
            </w:r>
            <w:r w:rsidR="00C6608B">
              <w:rPr>
                <w:noProof/>
                <w:webHidden/>
              </w:rPr>
              <w:instrText xml:space="preserve"> PAGEREF _Toc57973530 \h </w:instrText>
            </w:r>
            <w:r w:rsidR="00C6608B">
              <w:rPr>
                <w:noProof/>
                <w:webHidden/>
              </w:rPr>
            </w:r>
            <w:r w:rsidR="00C6608B">
              <w:rPr>
                <w:noProof/>
                <w:webHidden/>
              </w:rPr>
              <w:fldChar w:fldCharType="separate"/>
            </w:r>
            <w:r w:rsidR="00235005">
              <w:rPr>
                <w:noProof/>
                <w:webHidden/>
              </w:rPr>
              <w:t>12</w:t>
            </w:r>
            <w:r w:rsidR="00C6608B">
              <w:rPr>
                <w:noProof/>
                <w:webHidden/>
              </w:rPr>
              <w:fldChar w:fldCharType="end"/>
            </w:r>
          </w:hyperlink>
        </w:p>
        <w:p w14:paraId="51CD4B4D" w14:textId="6DBC5892" w:rsidR="00C6608B" w:rsidRDefault="00F667C3" w:rsidP="00C848C1">
          <w:pPr>
            <w:pStyle w:val="TOC2"/>
            <w:rPr>
              <w:rFonts w:asciiTheme="minorHAnsi" w:eastAsiaTheme="minorEastAsia" w:hAnsiTheme="minorHAnsi"/>
              <w:noProof/>
              <w:lang w:eastAsia="en-GB"/>
            </w:rPr>
          </w:pPr>
          <w:hyperlink w:anchor="_Toc57973531" w:history="1">
            <w:r w:rsidR="00C6608B" w:rsidRPr="003D5544">
              <w:rPr>
                <w:rStyle w:val="Hyperlink"/>
                <w:noProof/>
              </w:rPr>
              <w:t>Outreach and communications (Requirement 7.1)</w:t>
            </w:r>
            <w:r w:rsidR="00C6608B">
              <w:rPr>
                <w:noProof/>
                <w:webHidden/>
              </w:rPr>
              <w:tab/>
            </w:r>
            <w:r w:rsidR="00C6608B">
              <w:rPr>
                <w:noProof/>
                <w:webHidden/>
              </w:rPr>
              <w:fldChar w:fldCharType="begin"/>
            </w:r>
            <w:r w:rsidR="00C6608B">
              <w:rPr>
                <w:noProof/>
                <w:webHidden/>
              </w:rPr>
              <w:instrText xml:space="preserve"> PAGEREF _Toc57973531 \h </w:instrText>
            </w:r>
            <w:r w:rsidR="00C6608B">
              <w:rPr>
                <w:noProof/>
                <w:webHidden/>
              </w:rPr>
            </w:r>
            <w:r w:rsidR="00C6608B">
              <w:rPr>
                <w:noProof/>
                <w:webHidden/>
              </w:rPr>
              <w:fldChar w:fldCharType="separate"/>
            </w:r>
            <w:r w:rsidR="00235005">
              <w:rPr>
                <w:noProof/>
                <w:webHidden/>
              </w:rPr>
              <w:t>14</w:t>
            </w:r>
            <w:r w:rsidR="00C6608B">
              <w:rPr>
                <w:noProof/>
                <w:webHidden/>
              </w:rPr>
              <w:fldChar w:fldCharType="end"/>
            </w:r>
          </w:hyperlink>
        </w:p>
        <w:p w14:paraId="4BCEA8A8" w14:textId="5E17D72D" w:rsidR="00C6608B" w:rsidRDefault="00F667C3">
          <w:pPr>
            <w:pStyle w:val="TOC1"/>
            <w:tabs>
              <w:tab w:val="right" w:leader="dot" w:pos="9062"/>
            </w:tabs>
            <w:rPr>
              <w:rFonts w:asciiTheme="minorHAnsi" w:eastAsiaTheme="minorEastAsia" w:hAnsiTheme="minorHAnsi"/>
              <w:noProof/>
              <w:lang w:eastAsia="en-GB"/>
            </w:rPr>
          </w:pPr>
          <w:hyperlink w:anchor="_Toc57973532" w:history="1">
            <w:r w:rsidR="00C6608B" w:rsidRPr="003D5544">
              <w:rPr>
                <w:rStyle w:val="Hyperlink"/>
                <w:noProof/>
              </w:rPr>
              <w:t>Part III: Sustainability and effectiveness</w:t>
            </w:r>
            <w:r w:rsidR="00C6608B">
              <w:rPr>
                <w:noProof/>
                <w:webHidden/>
              </w:rPr>
              <w:tab/>
            </w:r>
            <w:r w:rsidR="00C6608B">
              <w:rPr>
                <w:noProof/>
                <w:webHidden/>
              </w:rPr>
              <w:fldChar w:fldCharType="begin"/>
            </w:r>
            <w:r w:rsidR="00C6608B">
              <w:rPr>
                <w:noProof/>
                <w:webHidden/>
              </w:rPr>
              <w:instrText xml:space="preserve"> PAGEREF _Toc57973532 \h </w:instrText>
            </w:r>
            <w:r w:rsidR="00C6608B">
              <w:rPr>
                <w:noProof/>
                <w:webHidden/>
              </w:rPr>
            </w:r>
            <w:r w:rsidR="00C6608B">
              <w:rPr>
                <w:noProof/>
                <w:webHidden/>
              </w:rPr>
              <w:fldChar w:fldCharType="separate"/>
            </w:r>
            <w:r w:rsidR="00235005">
              <w:rPr>
                <w:noProof/>
                <w:webHidden/>
              </w:rPr>
              <w:t>19</w:t>
            </w:r>
            <w:r w:rsidR="00C6608B">
              <w:rPr>
                <w:noProof/>
                <w:webHidden/>
              </w:rPr>
              <w:fldChar w:fldCharType="end"/>
            </w:r>
          </w:hyperlink>
        </w:p>
        <w:p w14:paraId="52290D25" w14:textId="5DD467B1" w:rsidR="00C6608B" w:rsidRDefault="00F667C3">
          <w:pPr>
            <w:pStyle w:val="TOC1"/>
            <w:tabs>
              <w:tab w:val="right" w:leader="dot" w:pos="9062"/>
            </w:tabs>
            <w:rPr>
              <w:rFonts w:asciiTheme="minorHAnsi" w:eastAsiaTheme="minorEastAsia" w:hAnsiTheme="minorHAnsi"/>
              <w:noProof/>
              <w:lang w:eastAsia="en-GB"/>
            </w:rPr>
          </w:pPr>
          <w:hyperlink w:anchor="_Toc57973533" w:history="1">
            <w:r w:rsidR="00C6608B" w:rsidRPr="003D5544">
              <w:rPr>
                <w:rStyle w:val="Hyperlink"/>
                <w:noProof/>
              </w:rPr>
              <w:t>Part IV: Stakeholder feedback and MSG approval</w:t>
            </w:r>
            <w:r w:rsidR="00C6608B">
              <w:rPr>
                <w:noProof/>
                <w:webHidden/>
              </w:rPr>
              <w:tab/>
            </w:r>
            <w:r w:rsidR="00C6608B">
              <w:rPr>
                <w:noProof/>
                <w:webHidden/>
              </w:rPr>
              <w:fldChar w:fldCharType="begin"/>
            </w:r>
            <w:r w:rsidR="00C6608B">
              <w:rPr>
                <w:noProof/>
                <w:webHidden/>
              </w:rPr>
              <w:instrText xml:space="preserve"> PAGEREF _Toc57973533 \h </w:instrText>
            </w:r>
            <w:r w:rsidR="00C6608B">
              <w:rPr>
                <w:noProof/>
                <w:webHidden/>
              </w:rPr>
            </w:r>
            <w:r w:rsidR="00C6608B">
              <w:rPr>
                <w:noProof/>
                <w:webHidden/>
              </w:rPr>
              <w:fldChar w:fldCharType="separate"/>
            </w:r>
            <w:r w:rsidR="00235005">
              <w:rPr>
                <w:noProof/>
                <w:webHidden/>
              </w:rPr>
              <w:t>24</w:t>
            </w:r>
            <w:r w:rsidR="00C6608B">
              <w:rPr>
                <w:noProof/>
                <w:webHidden/>
              </w:rPr>
              <w:fldChar w:fldCharType="end"/>
            </w:r>
          </w:hyperlink>
        </w:p>
        <w:p w14:paraId="10813CF5" w14:textId="0BEA35A9" w:rsidR="00C6608B" w:rsidRPr="00367AD6" w:rsidRDefault="00C6608B" w:rsidP="00C6608B">
          <w:r w:rsidRPr="0017107F">
            <w:rPr>
              <w:b/>
              <w:bCs/>
            </w:rPr>
            <w:fldChar w:fldCharType="end"/>
          </w:r>
        </w:p>
      </w:sdtContent>
    </w:sdt>
    <w:p w14:paraId="33222696" w14:textId="77777777" w:rsidR="00C6608B" w:rsidRPr="00367AD6" w:rsidRDefault="00C6608B" w:rsidP="00C6608B">
      <w:pPr>
        <w:rPr>
          <w:b/>
          <w:bCs/>
        </w:rPr>
      </w:pPr>
    </w:p>
    <w:p w14:paraId="402F1704" w14:textId="77777777" w:rsidR="00C6608B" w:rsidRPr="0060568E" w:rsidRDefault="00C6608B" w:rsidP="00C6608B">
      <w:pPr>
        <w:pStyle w:val="Heading1"/>
        <w:rPr>
          <w:rFonts w:ascii="Franklin Gothic Book" w:hAnsi="Franklin Gothic Book"/>
        </w:rPr>
      </w:pPr>
      <w:bookmarkStart w:id="0" w:name="_Toc57973524"/>
      <w:r w:rsidRPr="0060568E">
        <w:rPr>
          <w:rFonts w:ascii="Franklin Gothic Book" w:hAnsi="Franklin Gothic Book"/>
        </w:rPr>
        <w:t>Introduction</w:t>
      </w:r>
      <w:bookmarkEnd w:id="0"/>
    </w:p>
    <w:p w14:paraId="6992DC14" w14:textId="77777777" w:rsidR="00C6608B" w:rsidRDefault="00C6608B" w:rsidP="00C6608B">
      <w:r>
        <w:t>Regular disclosure of extractive industry data is of little practical use without public awareness, understanding of what the figures mean, and public debate about how resource revenues can be used effectively. The EITI Requirements related to outcomes and impact seek to ensure that stakeholders are engaged in dialogue about natural resource revenue management. EITI disclosures lead to the fulfilment of the EITI Principles by contributing to wider public debate. It is also vital that lessons learnt during implementation are acted upon, that recommendations from EITI implementations are considered and acted on where appropriate and that EITI implementation is on a stable, sustainable footing.</w:t>
      </w:r>
    </w:p>
    <w:p w14:paraId="4211CD1F" w14:textId="77777777" w:rsidR="00C6608B" w:rsidRDefault="00C6608B" w:rsidP="00C6608B">
      <w:r>
        <w:t>The multi-stakeholder group may use this template to monitor the outcomes and impact of EITI implementation. Where information is already available elsewhere, it is sufficient to include a link to other publicly available documentation. The scope of this template reflects EITI Requirement 1.5 on work plan and Requirements 7.1 to 7.4 on outcomes and impact.</w:t>
      </w:r>
    </w:p>
    <w:p w14:paraId="3FF700A5" w14:textId="77777777" w:rsidR="00C6608B" w:rsidRDefault="00C6608B" w:rsidP="00C6608B">
      <w:r>
        <w:t xml:space="preserve">The MSG is required to review the outcomes and impact of EITI implementation annually (Requirement 7.4). The MSG is encouraged to update this document annually to monitor progress, keep track of efforts to improve data accessibility and inform work planning. </w:t>
      </w:r>
    </w:p>
    <w:p w14:paraId="01E08061" w14:textId="77777777" w:rsidR="00C6608B" w:rsidRDefault="00C6608B" w:rsidP="00C6608B">
      <w:r>
        <w:lastRenderedPageBreak/>
        <w:t>To inform Validation, the MSG is required to submit the completed form to the International Secretariat</w:t>
      </w:r>
      <w:r w:rsidRPr="0060568E">
        <w:t xml:space="preserve"> </w:t>
      </w:r>
      <w:r>
        <w:t>Validation team by the Validation commencement date. The period captured in this review may be the period since the previous Validation or the previous calendar/fiscal year. The MSG should clearly indicate the period covered by its review.</w:t>
      </w:r>
    </w:p>
    <w:p w14:paraId="1CA9B2D3" w14:textId="77777777" w:rsidR="00C6608B" w:rsidRDefault="00C6608B" w:rsidP="00C6608B">
      <w:r>
        <w:t>The MSG’s annual review of the outcomes and impact of EITI implementation should be publicly available, and stakeholders beyond MSG members should have an opportunity to provide feedback on the EITI process (Requirement 7.4).</w:t>
      </w:r>
    </w:p>
    <w:p w14:paraId="2AA750FF" w14:textId="02645B85" w:rsidR="00C6608B" w:rsidRPr="00367AD6" w:rsidRDefault="00C6608B" w:rsidP="0082215D">
      <w:pPr>
        <w:pStyle w:val="Heading1"/>
      </w:pPr>
      <w:r w:rsidRPr="0060568E">
        <w:rPr>
          <w:rFonts w:ascii="Franklin Gothic Book" w:hAnsi="Franklin Gothic Book"/>
        </w:rPr>
        <w:br/>
      </w:r>
      <w:bookmarkStart w:id="1" w:name="_Toc57973525"/>
      <w:r w:rsidRPr="0060568E">
        <w:rPr>
          <w:rFonts w:ascii="Franklin Gothic Book" w:hAnsi="Franklin Gothic Book"/>
        </w:rPr>
        <w:t>Part I: Relevance of EITI implementation</w:t>
      </w:r>
      <w:bookmarkEnd w:id="1"/>
    </w:p>
    <w:p w14:paraId="6FDB00B4" w14:textId="77777777" w:rsidR="00C6608B" w:rsidRPr="0060568E" w:rsidRDefault="00C6608B" w:rsidP="00C6608B">
      <w:pPr>
        <w:pStyle w:val="Heading2"/>
      </w:pPr>
      <w:bookmarkStart w:id="2" w:name="_Toc57973526"/>
      <w:r w:rsidRPr="0060568E">
        <w:t>Work plan</w:t>
      </w:r>
      <w:r>
        <w:t xml:space="preserve"> (Requirement 1.5)</w:t>
      </w:r>
      <w:bookmarkEnd w:id="2"/>
    </w:p>
    <w:p w14:paraId="3FB6F0D4" w14:textId="77777777" w:rsidR="00C6608B" w:rsidRPr="00627159" w:rsidRDefault="00C6608B" w:rsidP="00C6608B">
      <w:pPr>
        <w:rPr>
          <w:b/>
          <w:bCs/>
        </w:rPr>
      </w:pPr>
      <w:r w:rsidRPr="00627159">
        <w:rPr>
          <w:b/>
          <w:bCs/>
        </w:rPr>
        <w:t>1. Basic information about the current EITI work plan.</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964"/>
        <w:gridCol w:w="5098"/>
      </w:tblGrid>
      <w:tr w:rsidR="00C6608B" w14:paraId="3AB307A1" w14:textId="77777777" w:rsidTr="00EA7D6C">
        <w:tc>
          <w:tcPr>
            <w:tcW w:w="3964" w:type="dxa"/>
          </w:tcPr>
          <w:p w14:paraId="6841BD2B" w14:textId="77777777" w:rsidR="00C6608B" w:rsidRDefault="00C6608B" w:rsidP="00EA7D6C">
            <w:r>
              <w:t>Period covered by the current EITI work plan</w:t>
            </w:r>
          </w:p>
        </w:tc>
        <w:tc>
          <w:tcPr>
            <w:tcW w:w="5098" w:type="dxa"/>
          </w:tcPr>
          <w:p w14:paraId="3D0317C0" w14:textId="259FFCE6" w:rsidR="00C6608B" w:rsidRPr="0017107F" w:rsidRDefault="004F6553" w:rsidP="00EA7D6C">
            <w:pPr>
              <w:rPr>
                <w:i/>
                <w:iCs/>
              </w:rPr>
            </w:pPr>
            <w:r>
              <w:rPr>
                <w:i/>
                <w:iCs/>
              </w:rPr>
              <w:t>2021</w:t>
            </w:r>
          </w:p>
        </w:tc>
      </w:tr>
      <w:tr w:rsidR="00C6608B" w14:paraId="2BC59BD5" w14:textId="77777777" w:rsidTr="00EA7D6C">
        <w:tc>
          <w:tcPr>
            <w:tcW w:w="3964" w:type="dxa"/>
          </w:tcPr>
          <w:p w14:paraId="01386E07" w14:textId="77777777" w:rsidR="00C6608B" w:rsidRDefault="00C6608B" w:rsidP="00EA7D6C">
            <w:r>
              <w:t>Information on how the public can access the work plan.</w:t>
            </w:r>
          </w:p>
        </w:tc>
        <w:tc>
          <w:tcPr>
            <w:tcW w:w="5098" w:type="dxa"/>
          </w:tcPr>
          <w:p w14:paraId="6CE1C168" w14:textId="08A05174" w:rsidR="00C6608B" w:rsidRPr="0017107F" w:rsidRDefault="004F6553" w:rsidP="00EA7D6C">
            <w:pPr>
              <w:rPr>
                <w:i/>
                <w:iCs/>
              </w:rPr>
            </w:pPr>
            <w:r>
              <w:rPr>
                <w:i/>
                <w:iCs/>
              </w:rPr>
              <w:t xml:space="preserve">The UK EITI Workplan is available </w:t>
            </w:r>
            <w:hyperlink r:id="rId12" w:history="1">
              <w:r w:rsidRPr="004F6553">
                <w:rPr>
                  <w:rStyle w:val="Hyperlink"/>
                  <w:rFonts w:eastAsia="Cambria" w:cs="Arial"/>
                  <w:i/>
                  <w:iCs/>
                </w:rPr>
                <w:t>here</w:t>
              </w:r>
            </w:hyperlink>
            <w:r>
              <w:rPr>
                <w:i/>
                <w:iCs/>
              </w:rPr>
              <w:t xml:space="preserve"> on the UK EITI website</w:t>
            </w:r>
          </w:p>
        </w:tc>
      </w:tr>
      <w:tr w:rsidR="00C6608B" w14:paraId="55D17F07" w14:textId="77777777" w:rsidTr="00EA7D6C">
        <w:tc>
          <w:tcPr>
            <w:tcW w:w="3964" w:type="dxa"/>
          </w:tcPr>
          <w:p w14:paraId="56F812B8" w14:textId="77777777" w:rsidR="00C6608B" w:rsidRDefault="00C6608B" w:rsidP="00EA7D6C">
            <w:r>
              <w:t>Process for producing the current EITI work plan</w:t>
            </w:r>
          </w:p>
        </w:tc>
        <w:tc>
          <w:tcPr>
            <w:tcW w:w="5098" w:type="dxa"/>
          </w:tcPr>
          <w:p w14:paraId="05F2FC9B" w14:textId="43605CE1" w:rsidR="00002525" w:rsidRPr="0017107F" w:rsidRDefault="00002525" w:rsidP="00EA7D6C">
            <w:pPr>
              <w:rPr>
                <w:i/>
                <w:iCs/>
              </w:rPr>
            </w:pPr>
            <w:r>
              <w:rPr>
                <w:i/>
                <w:iCs/>
              </w:rPr>
              <w:t xml:space="preserve">Many of the </w:t>
            </w:r>
            <w:r w:rsidR="00EF5D45">
              <w:rPr>
                <w:i/>
                <w:iCs/>
              </w:rPr>
              <w:t xml:space="preserve">objectives </w:t>
            </w:r>
            <w:r w:rsidR="00CA2918">
              <w:rPr>
                <w:i/>
                <w:iCs/>
              </w:rPr>
              <w:t>are ongoing</w:t>
            </w:r>
            <w:r w:rsidR="00505995">
              <w:rPr>
                <w:i/>
                <w:iCs/>
              </w:rPr>
              <w:t xml:space="preserve"> and</w:t>
            </w:r>
            <w:r w:rsidR="00CA2918">
              <w:rPr>
                <w:i/>
                <w:iCs/>
              </w:rPr>
              <w:t xml:space="preserve"> </w:t>
            </w:r>
            <w:r w:rsidR="00EF5D45">
              <w:rPr>
                <w:i/>
                <w:iCs/>
              </w:rPr>
              <w:t xml:space="preserve">follow-on from </w:t>
            </w:r>
            <w:r w:rsidR="00CA2918">
              <w:rPr>
                <w:i/>
                <w:iCs/>
              </w:rPr>
              <w:t xml:space="preserve">previous years workplans </w:t>
            </w:r>
            <w:proofErr w:type="gramStart"/>
            <w:r w:rsidR="00CA2918">
              <w:rPr>
                <w:i/>
                <w:iCs/>
              </w:rPr>
              <w:t>e.g.</w:t>
            </w:r>
            <w:proofErr w:type="gramEnd"/>
            <w:r w:rsidR="00CA2918">
              <w:rPr>
                <w:i/>
                <w:iCs/>
              </w:rPr>
              <w:t xml:space="preserve"> validation corrective actions.</w:t>
            </w:r>
            <w:r w:rsidR="00EF5D45">
              <w:rPr>
                <w:i/>
                <w:iCs/>
              </w:rPr>
              <w:t xml:space="preserve"> </w:t>
            </w:r>
            <w:r w:rsidR="00211C93">
              <w:rPr>
                <w:i/>
                <w:iCs/>
              </w:rPr>
              <w:t xml:space="preserve">The UK Secretariat drafts the workplan and circulates </w:t>
            </w:r>
            <w:r w:rsidR="00F11959">
              <w:rPr>
                <w:i/>
                <w:iCs/>
              </w:rPr>
              <w:t>to the MSG for comment and input. It is als</w:t>
            </w:r>
            <w:r w:rsidR="001A3CED">
              <w:rPr>
                <w:i/>
                <w:iCs/>
              </w:rPr>
              <w:t xml:space="preserve">o discussed at the MSG meeting. Any agreed updates or additions are added and the workplan is circulated for final comments and approval. </w:t>
            </w:r>
            <w:r w:rsidR="00CA1CDA">
              <w:rPr>
                <w:i/>
                <w:iCs/>
              </w:rPr>
              <w:t>The workplan is then published on the UK EITI website in the “Publications and Reports” section.</w:t>
            </w:r>
          </w:p>
        </w:tc>
      </w:tr>
      <w:tr w:rsidR="00C6608B" w14:paraId="5DF292B8" w14:textId="77777777" w:rsidTr="00EA7D6C">
        <w:tc>
          <w:tcPr>
            <w:tcW w:w="3964" w:type="dxa"/>
          </w:tcPr>
          <w:p w14:paraId="61031CA3" w14:textId="77777777" w:rsidR="00C6608B" w:rsidRDefault="00C6608B" w:rsidP="00EA7D6C">
            <w:r>
              <w:t>MSG approval of the work plan</w:t>
            </w:r>
          </w:p>
        </w:tc>
        <w:tc>
          <w:tcPr>
            <w:tcW w:w="5098" w:type="dxa"/>
          </w:tcPr>
          <w:p w14:paraId="2D2DB32B" w14:textId="77777777" w:rsidR="00C6608B" w:rsidRDefault="00CA1CDA" w:rsidP="00EA7D6C">
            <w:pPr>
              <w:rPr>
                <w:i/>
                <w:iCs/>
              </w:rPr>
            </w:pPr>
            <w:r>
              <w:rPr>
                <w:i/>
                <w:iCs/>
              </w:rPr>
              <w:t>6</w:t>
            </w:r>
            <w:r w:rsidRPr="00CA1CDA">
              <w:rPr>
                <w:i/>
                <w:iCs/>
                <w:vertAlign w:val="superscript"/>
              </w:rPr>
              <w:t>th</w:t>
            </w:r>
            <w:r>
              <w:rPr>
                <w:i/>
                <w:iCs/>
              </w:rPr>
              <w:t xml:space="preserve"> January 2021</w:t>
            </w:r>
          </w:p>
          <w:p w14:paraId="4F6E8509" w14:textId="5F17C000" w:rsidR="0082215D" w:rsidRPr="0017107F" w:rsidRDefault="0082215D" w:rsidP="00EA7D6C">
            <w:pPr>
              <w:rPr>
                <w:i/>
                <w:iCs/>
              </w:rPr>
            </w:pPr>
          </w:p>
        </w:tc>
      </w:tr>
    </w:tbl>
    <w:p w14:paraId="3DF37EA0" w14:textId="77777777" w:rsidR="00C6608B" w:rsidRDefault="00C6608B" w:rsidP="00C6608B"/>
    <w:p w14:paraId="414D9B8A" w14:textId="1340C06E" w:rsidR="00C6608B" w:rsidRPr="00627159" w:rsidRDefault="00C6608B" w:rsidP="00C6608B">
      <w:pPr>
        <w:rPr>
          <w:b/>
          <w:bCs/>
        </w:rPr>
      </w:pPr>
      <w:r w:rsidRPr="00627159">
        <w:rPr>
          <w:b/>
          <w:bCs/>
        </w:rPr>
        <w:t>2. Explain how the work plan’s objectives reflect national priorities for the extractive industry. Provide links to supporting documentation,</w:t>
      </w:r>
      <w:r>
        <w:rPr>
          <w:b/>
          <w:bCs/>
        </w:rPr>
        <w:t xml:space="preserve"> such as studies or national development plans,</w:t>
      </w:r>
      <w:r w:rsidRPr="00627159">
        <w:rPr>
          <w:b/>
          <w:bCs/>
        </w:rPr>
        <w:t xml:space="preserve"> if available.</w:t>
      </w:r>
    </w:p>
    <w:tbl>
      <w:tblPr>
        <w:tblStyle w:val="TableGrid"/>
        <w:tblW w:w="0" w:type="auto"/>
        <w:tblLook w:val="04A0" w:firstRow="1" w:lastRow="0" w:firstColumn="1" w:lastColumn="0" w:noHBand="0" w:noVBand="1"/>
      </w:tblPr>
      <w:tblGrid>
        <w:gridCol w:w="9062"/>
      </w:tblGrid>
      <w:tr w:rsidR="00C6608B" w14:paraId="17330D1A" w14:textId="77777777" w:rsidTr="00EA7D6C">
        <w:tc>
          <w:tcPr>
            <w:tcW w:w="9062" w:type="dxa"/>
          </w:tcPr>
          <w:p w14:paraId="4028A555" w14:textId="77777777" w:rsidR="001A4841" w:rsidRDefault="00266782" w:rsidP="00EA7D6C">
            <w:r>
              <w:lastRenderedPageBreak/>
              <w:t>The workplan covers the corrective actions from the first UK EITI validation</w:t>
            </w:r>
            <w:r w:rsidR="00E00E1D">
              <w:t xml:space="preserve"> as well as the new requirements from the 2019 EITI Standard.</w:t>
            </w:r>
          </w:p>
          <w:p w14:paraId="75D2AEB8" w14:textId="6772214A" w:rsidR="00A72B21" w:rsidRPr="00A72B21" w:rsidRDefault="004D284C" w:rsidP="00A72B21">
            <w:r>
              <w:t xml:space="preserve">The workplan </w:t>
            </w:r>
            <w:r w:rsidR="00F02F69">
              <w:t xml:space="preserve">not only </w:t>
            </w:r>
            <w:r w:rsidR="0043259D">
              <w:t>supports</w:t>
            </w:r>
            <w:r w:rsidR="00F02F69">
              <w:t xml:space="preserve"> </w:t>
            </w:r>
            <w:r w:rsidR="00AD0DFC">
              <w:t>the</w:t>
            </w:r>
            <w:r w:rsidR="00F02F69">
              <w:t xml:space="preserve"> </w:t>
            </w:r>
            <w:r w:rsidR="00C31913">
              <w:t xml:space="preserve">principles of </w:t>
            </w:r>
            <w:r w:rsidR="00F02F69">
              <w:t>the</w:t>
            </w:r>
            <w:r w:rsidR="00386207">
              <w:t xml:space="preserve"> EITI Standard</w:t>
            </w:r>
            <w:r w:rsidR="006219E2">
              <w:t xml:space="preserve"> (</w:t>
            </w:r>
            <w:r w:rsidR="004D5874">
              <w:t>objective 1)</w:t>
            </w:r>
            <w:r w:rsidR="00386207">
              <w:t xml:space="preserve">, but </w:t>
            </w:r>
            <w:r w:rsidR="00C31913">
              <w:t xml:space="preserve">also </w:t>
            </w:r>
            <w:r w:rsidR="00630E4C">
              <w:t>reflects</w:t>
            </w:r>
            <w:r w:rsidR="00036896">
              <w:t xml:space="preserve"> </w:t>
            </w:r>
            <w:r w:rsidR="00D26FC3">
              <w:t>and highlights</w:t>
            </w:r>
            <w:r w:rsidR="00036896">
              <w:t xml:space="preserve"> </w:t>
            </w:r>
            <w:r w:rsidR="00F20B1B">
              <w:t>the rapidly ch</w:t>
            </w:r>
            <w:r w:rsidR="00C70E31">
              <w:t xml:space="preserve">anging nature of </w:t>
            </w:r>
            <w:r w:rsidR="00105511">
              <w:t>extractive</w:t>
            </w:r>
            <w:r w:rsidR="00C70E31">
              <w:t xml:space="preserve"> sector</w:t>
            </w:r>
            <w:r w:rsidR="00105511">
              <w:t>s in the UK</w:t>
            </w:r>
            <w:r w:rsidR="00F15AF8">
              <w:t>. T</w:t>
            </w:r>
            <w:r w:rsidR="00B70812">
              <w:t xml:space="preserve">he oil and gas </w:t>
            </w:r>
            <w:r w:rsidR="00787C85">
              <w:t xml:space="preserve">industry </w:t>
            </w:r>
            <w:proofErr w:type="gramStart"/>
            <w:r w:rsidR="00F15AF8">
              <w:t>is</w:t>
            </w:r>
            <w:proofErr w:type="gramEnd"/>
            <w:r w:rsidR="00F15AF8">
              <w:t xml:space="preserve"> </w:t>
            </w:r>
            <w:r w:rsidR="004667A2">
              <w:t xml:space="preserve">going through a major </w:t>
            </w:r>
            <w:r w:rsidR="00117FF4">
              <w:t xml:space="preserve">period of </w:t>
            </w:r>
            <w:r w:rsidR="005C12E1">
              <w:t xml:space="preserve">change </w:t>
            </w:r>
            <w:r w:rsidR="00F15AF8">
              <w:t>with</w:t>
            </w:r>
            <w:r w:rsidR="0029027C">
              <w:t xml:space="preserve"> </w:t>
            </w:r>
            <w:r w:rsidR="006A2E2F">
              <w:t>the move</w:t>
            </w:r>
            <w:r w:rsidR="0029027C">
              <w:t xml:space="preserve"> </w:t>
            </w:r>
            <w:r w:rsidR="00386207">
              <w:t>to</w:t>
            </w:r>
            <w:r w:rsidR="00E7418A">
              <w:t>wards</w:t>
            </w:r>
            <w:r w:rsidR="00386207">
              <w:t xml:space="preserve"> a</w:t>
            </w:r>
            <w:r w:rsidR="00772C16">
              <w:t xml:space="preserve"> low carbon economy</w:t>
            </w:r>
            <w:r w:rsidR="00386207">
              <w:t xml:space="preserve">, </w:t>
            </w:r>
            <w:r w:rsidR="00E32D1A">
              <w:t>offshore decommissio</w:t>
            </w:r>
            <w:r w:rsidR="00CE5278">
              <w:t>ning</w:t>
            </w:r>
            <w:r w:rsidR="00F66645">
              <w:t xml:space="preserve"> and</w:t>
            </w:r>
            <w:r w:rsidR="004421B6">
              <w:t xml:space="preserve"> ongoing</w:t>
            </w:r>
            <w:r w:rsidR="005E10BF">
              <w:t xml:space="preserve"> discussions </w:t>
            </w:r>
            <w:r w:rsidR="003C2963">
              <w:t xml:space="preserve">about </w:t>
            </w:r>
            <w:r w:rsidR="00213552">
              <w:t>fracking</w:t>
            </w:r>
            <w:r w:rsidR="00F30CAA">
              <w:t xml:space="preserve"> </w:t>
            </w:r>
            <w:r w:rsidR="004421B6">
              <w:t>(</w:t>
            </w:r>
            <w:r w:rsidR="00F30CAA">
              <w:t>and the controversies surrounding th</w:t>
            </w:r>
            <w:r w:rsidR="00EA12FF">
              <w:t>e latter)</w:t>
            </w:r>
            <w:r w:rsidR="002918CB">
              <w:t>. Similarly</w:t>
            </w:r>
            <w:r w:rsidR="00F30CAA">
              <w:t>,</w:t>
            </w:r>
            <w:r w:rsidR="00D8251C">
              <w:t xml:space="preserve"> </w:t>
            </w:r>
            <w:r w:rsidR="00F66645">
              <w:t>the mining and quarrying sector</w:t>
            </w:r>
            <w:r w:rsidR="00F71E02">
              <w:t xml:space="preserve"> </w:t>
            </w:r>
            <w:r w:rsidR="00EA12FF">
              <w:t xml:space="preserve">is </w:t>
            </w:r>
            <w:r w:rsidR="00FA7DFD">
              <w:t xml:space="preserve">also going through </w:t>
            </w:r>
            <w:r w:rsidR="00060D88">
              <w:t xml:space="preserve">a </w:t>
            </w:r>
            <w:r w:rsidR="00FA7DFD">
              <w:t>transformation,</w:t>
            </w:r>
            <w:r w:rsidR="00D739CD">
              <w:t xml:space="preserve"> </w:t>
            </w:r>
            <w:r w:rsidR="00B01979">
              <w:t>including</w:t>
            </w:r>
            <w:r w:rsidR="00F71E02">
              <w:t xml:space="preserve"> th</w:t>
            </w:r>
            <w:r w:rsidR="00EE6A46">
              <w:t xml:space="preserve">e renewal of mining projects </w:t>
            </w:r>
            <w:r w:rsidR="00EA3CE5">
              <w:t xml:space="preserve">in </w:t>
            </w:r>
            <w:r w:rsidR="00D8251C">
              <w:t>certain</w:t>
            </w:r>
            <w:r w:rsidR="00EA3CE5">
              <w:t xml:space="preserve"> areas of</w:t>
            </w:r>
            <w:r w:rsidR="000A66B9">
              <w:t xml:space="preserve"> the </w:t>
            </w:r>
            <w:r w:rsidR="00EA3CE5">
              <w:t>UK.</w:t>
            </w:r>
            <w:r w:rsidR="00AC156C">
              <w:t xml:space="preserve"> </w:t>
            </w:r>
            <w:r w:rsidR="00060D88">
              <w:t>In addition, m</w:t>
            </w:r>
            <w:r w:rsidR="00AC156C">
              <w:t xml:space="preserve">ining </w:t>
            </w:r>
            <w:r w:rsidR="005B0BDE">
              <w:t>for minerals and metals will also play a key role in the transition to a low-carbon economy</w:t>
            </w:r>
            <w:r w:rsidR="00701128">
              <w:t xml:space="preserve"> as the demand for green energy technologies con</w:t>
            </w:r>
            <w:r w:rsidR="00E94FCA">
              <w:t>t</w:t>
            </w:r>
            <w:r w:rsidR="00701128">
              <w:t xml:space="preserve">inues to grow. </w:t>
            </w:r>
          </w:p>
          <w:p w14:paraId="20740EFE" w14:textId="39F35600" w:rsidR="00D1752D" w:rsidRDefault="00984065" w:rsidP="00A72B21">
            <w:r>
              <w:t xml:space="preserve">Energy transition and climate change are key </w:t>
            </w:r>
            <w:r w:rsidR="00640392">
              <w:t xml:space="preserve">policy </w:t>
            </w:r>
            <w:r>
              <w:t>areas for government reform</w:t>
            </w:r>
            <w:r w:rsidR="00640392">
              <w:t xml:space="preserve"> and are referenced in the</w:t>
            </w:r>
            <w:r w:rsidR="004A3303">
              <w:t xml:space="preserve"> </w:t>
            </w:r>
            <w:hyperlink r:id="rId13" w:history="1">
              <w:r w:rsidR="004A3303" w:rsidRPr="007B4718">
                <w:rPr>
                  <w:rStyle w:val="Hyperlink"/>
                </w:rPr>
                <w:t>Energy White Paper</w:t>
              </w:r>
            </w:hyperlink>
            <w:r w:rsidR="004A3303">
              <w:t xml:space="preserve"> (published in December 2020) and the </w:t>
            </w:r>
            <w:hyperlink r:id="rId14" w:history="1">
              <w:r w:rsidR="004A3303" w:rsidRPr="007B4718">
                <w:rPr>
                  <w:rStyle w:val="Hyperlink"/>
                </w:rPr>
                <w:t>North Sea Transition Deal</w:t>
              </w:r>
            </w:hyperlink>
            <w:r w:rsidR="004A3303">
              <w:t xml:space="preserve"> (published in March 2021</w:t>
            </w:r>
            <w:r w:rsidR="00C83360">
              <w:t xml:space="preserve">). The workplan includes </w:t>
            </w:r>
            <w:r w:rsidR="000F01CD">
              <w:t xml:space="preserve">an objective for the MSG to consider </w:t>
            </w:r>
            <w:r w:rsidR="001D0CA8">
              <w:t>its role in the energy transition. The MSG are expected to discuss further in their meeting in July 2021</w:t>
            </w:r>
            <w:r w:rsidR="00AF4A01">
              <w:t xml:space="preserve"> and a paper mapping </w:t>
            </w:r>
            <w:r w:rsidR="003B4F01">
              <w:t xml:space="preserve">activity in the UK has been drafted and circulated to the MSG for comment. The UK EITI website also has a dedicated section covering </w:t>
            </w:r>
            <w:hyperlink r:id="rId15" w:history="1">
              <w:r w:rsidR="003B4F01" w:rsidRPr="007B4718">
                <w:rPr>
                  <w:rStyle w:val="Hyperlink"/>
                </w:rPr>
                <w:t>Energy Transition</w:t>
              </w:r>
            </w:hyperlink>
            <w:r w:rsidR="003B4F01">
              <w:t>.</w:t>
            </w:r>
            <w:r w:rsidR="00C83360">
              <w:t xml:space="preserve"> </w:t>
            </w:r>
          </w:p>
          <w:p w14:paraId="3B3BA8E3" w14:textId="4957617F" w:rsidR="00EC046D" w:rsidRDefault="00EC046D" w:rsidP="00EC046D">
            <w:r>
              <w:t>Mapping excise and report:</w:t>
            </w:r>
          </w:p>
          <w:bookmarkStart w:id="3" w:name="_MON_1686546003"/>
          <w:bookmarkEnd w:id="3"/>
          <w:p w14:paraId="7ACAD032" w14:textId="77777777" w:rsidR="00EC046D" w:rsidRDefault="00EC046D" w:rsidP="00EC046D">
            <w:r>
              <w:rPr>
                <w:rFonts w:eastAsia="Cambria" w:cs="Arial"/>
              </w:rPr>
              <w:object w:dxaOrig="1473" w:dyaOrig="971" w14:anchorId="526BA4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3.5pt;height:48.6pt" o:ole="">
                  <v:imagedata r:id="rId16" o:title=""/>
                </v:shape>
                <o:OLEObject Type="Embed" ProgID="Word.Document.12" ShapeID="_x0000_i1025" DrawAspect="Icon" ObjectID="_1686637387" r:id="rId17">
                  <o:FieldCodes>\s</o:FieldCodes>
                </o:OLEObject>
              </w:object>
            </w:r>
            <w:bookmarkStart w:id="4" w:name="_MON_1686546017"/>
            <w:bookmarkEnd w:id="4"/>
            <w:r>
              <w:rPr>
                <w:rFonts w:eastAsia="Cambria" w:cs="Arial"/>
              </w:rPr>
              <w:object w:dxaOrig="1473" w:dyaOrig="971" w14:anchorId="069C74DB">
                <v:shape id="_x0000_i1026" type="#_x0000_t75" style="width:73.5pt;height:48.6pt" o:ole="">
                  <v:imagedata r:id="rId18" o:title=""/>
                </v:shape>
                <o:OLEObject Type="Embed" ProgID="Word.Document.12" ShapeID="_x0000_i1026" DrawAspect="Icon" ObjectID="_1686637388" r:id="rId19">
                  <o:FieldCodes>\s</o:FieldCodes>
                </o:OLEObject>
              </w:object>
            </w:r>
          </w:p>
          <w:p w14:paraId="513AA8D4" w14:textId="77777777" w:rsidR="00EC046D" w:rsidRPr="00A72B21" w:rsidRDefault="00EC046D" w:rsidP="00A72B21"/>
          <w:p w14:paraId="1D98E8BE" w14:textId="624AB8EB" w:rsidR="008F6AE1" w:rsidRDefault="00E41469" w:rsidP="00EA7D6C">
            <w:r>
              <w:t>In this context of change, t</w:t>
            </w:r>
            <w:r w:rsidR="00F036AA">
              <w:t>he</w:t>
            </w:r>
            <w:r w:rsidR="00DC35DF">
              <w:t xml:space="preserve"> </w:t>
            </w:r>
            <w:r w:rsidR="00D42D76">
              <w:t>actions</w:t>
            </w:r>
            <w:r w:rsidR="00A328A7">
              <w:t xml:space="preserve"> set out in this </w:t>
            </w:r>
            <w:r w:rsidR="00DC35DF">
              <w:t xml:space="preserve">workplan </w:t>
            </w:r>
            <w:r w:rsidR="004D5874">
              <w:t>(particularly under objectives</w:t>
            </w:r>
            <w:r w:rsidR="00DC35DF">
              <w:t xml:space="preserve"> </w:t>
            </w:r>
            <w:r w:rsidR="00CA4676">
              <w:t>2 &amp; 3)</w:t>
            </w:r>
            <w:r w:rsidR="00DC35DF">
              <w:t xml:space="preserve"> </w:t>
            </w:r>
            <w:r w:rsidR="00CA4676">
              <w:t>are</w:t>
            </w:r>
            <w:r w:rsidR="000C699D">
              <w:t xml:space="preserve"> an</w:t>
            </w:r>
            <w:r w:rsidR="00F036AA">
              <w:t xml:space="preserve"> importan</w:t>
            </w:r>
            <w:r w:rsidR="000C699D">
              <w:t xml:space="preserve">t tool to demonstrate </w:t>
            </w:r>
            <w:r w:rsidR="00B1491D">
              <w:t>the importance</w:t>
            </w:r>
            <w:r w:rsidR="00F036AA">
              <w:t xml:space="preserve"> of good governance in the </w:t>
            </w:r>
            <w:r w:rsidR="00AE3A1F">
              <w:t xml:space="preserve">UK extractives </w:t>
            </w:r>
            <w:r w:rsidR="00F036AA">
              <w:t xml:space="preserve">sector and </w:t>
            </w:r>
            <w:r w:rsidR="00A65E76">
              <w:t xml:space="preserve">helps </w:t>
            </w:r>
            <w:r w:rsidR="001876B4">
              <w:t xml:space="preserve">to </w:t>
            </w:r>
            <w:r w:rsidR="000E1289">
              <w:t>increase public understanding</w:t>
            </w:r>
            <w:r w:rsidR="000E0A4F">
              <w:t xml:space="preserve"> of the </w:t>
            </w:r>
            <w:r w:rsidR="003C486C">
              <w:t>importance of EITI</w:t>
            </w:r>
            <w:r w:rsidR="00A65E76">
              <w:t xml:space="preserve">. It further </w:t>
            </w:r>
            <w:r w:rsidR="007F16F2">
              <w:t>illustrates the</w:t>
            </w:r>
            <w:r w:rsidR="00621593">
              <w:t xml:space="preserve"> </w:t>
            </w:r>
            <w:r w:rsidR="007F16F2">
              <w:t xml:space="preserve">importance of the UK </w:t>
            </w:r>
            <w:r w:rsidR="001E6822">
              <w:t>continu</w:t>
            </w:r>
            <w:r w:rsidR="007F16F2">
              <w:t>ing</w:t>
            </w:r>
            <w:r w:rsidR="006569D2">
              <w:t xml:space="preserve"> </w:t>
            </w:r>
            <w:r w:rsidR="00116F35">
              <w:t>as an</w:t>
            </w:r>
            <w:r w:rsidR="007F16F2">
              <w:t xml:space="preserve"> EITI implementing country</w:t>
            </w:r>
            <w:r w:rsidR="00400223">
              <w:t xml:space="preserve"> </w:t>
            </w:r>
            <w:r w:rsidR="00621593">
              <w:t xml:space="preserve">by showing </w:t>
            </w:r>
            <w:r w:rsidR="00116F35">
              <w:t>i</w:t>
            </w:r>
            <w:r w:rsidR="008E3564">
              <w:t xml:space="preserve">ts </w:t>
            </w:r>
            <w:r w:rsidR="00621593">
              <w:t>commitment to</w:t>
            </w:r>
            <w:r w:rsidR="0098240B">
              <w:t xml:space="preserve"> the </w:t>
            </w:r>
            <w:r w:rsidR="00400223">
              <w:t>global</w:t>
            </w:r>
            <w:r w:rsidR="006569D2">
              <w:t xml:space="preserve"> anti-corruption</w:t>
            </w:r>
            <w:r w:rsidR="00E74262">
              <w:t xml:space="preserve"> movement</w:t>
            </w:r>
            <w:r w:rsidR="008F6AE1">
              <w:t xml:space="preserve"> and by demonstrating solidarity and best practice to influence the </w:t>
            </w:r>
            <w:r w:rsidR="00D9336B">
              <w:t xml:space="preserve">worldwide </w:t>
            </w:r>
            <w:r w:rsidR="008F6AE1">
              <w:t>agenda</w:t>
            </w:r>
            <w:r w:rsidR="00027042">
              <w:t xml:space="preserve"> (objective 4)</w:t>
            </w:r>
            <w:r w:rsidR="008F6AE1">
              <w:t>.</w:t>
            </w:r>
          </w:p>
          <w:p w14:paraId="238E059F" w14:textId="77777777" w:rsidR="00525134" w:rsidRDefault="00D0690B" w:rsidP="00EA7D6C">
            <w:r>
              <w:t>The MSG hope to achieve a</w:t>
            </w:r>
            <w:r w:rsidR="00823762">
              <w:t xml:space="preserve">n assessment of “satisfactory progress” under the revalidation taking place in July. Much of the workplan was drafted to ensure that all the corrective actions from the first </w:t>
            </w:r>
            <w:r w:rsidR="005000B5">
              <w:t>validation are addressed sufficiently</w:t>
            </w:r>
            <w:r w:rsidR="0085415C">
              <w:t xml:space="preserve"> and also to ensure that the new requirements under the 2019 Standard are </w:t>
            </w:r>
            <w:r w:rsidR="00A024A6">
              <w:t>covered</w:t>
            </w:r>
            <w:r w:rsidR="00525134">
              <w:t>.</w:t>
            </w:r>
          </w:p>
          <w:p w14:paraId="5954C7AF" w14:textId="1A950BDE" w:rsidR="00C6608B" w:rsidRDefault="00525134" w:rsidP="00EA7D6C">
            <w:r>
              <w:t>I</w:t>
            </w:r>
            <w:r w:rsidR="00A024A6">
              <w:t xml:space="preserve">n particular </w:t>
            </w:r>
            <w:r w:rsidR="00EA61C1">
              <w:t xml:space="preserve">we are </w:t>
            </w:r>
            <w:r w:rsidR="00C92D63">
              <w:t>placing high emphasis on</w:t>
            </w:r>
            <w:r w:rsidR="00A024A6">
              <w:t xml:space="preserve"> the requirement</w:t>
            </w:r>
            <w:r w:rsidR="003B4796">
              <w:t xml:space="preserve"> on contract and licence transparency</w:t>
            </w:r>
            <w:r w:rsidR="004B6EBB">
              <w:t xml:space="preserve"> which requires us </w:t>
            </w:r>
            <w:r w:rsidR="00A024A6">
              <w:t xml:space="preserve">to publish </w:t>
            </w:r>
            <w:r w:rsidR="001E17EC">
              <w:t>any granted, entered into or</w:t>
            </w:r>
            <w:r w:rsidR="00A024A6">
              <w:t xml:space="preserve"> amended contracts from 1</w:t>
            </w:r>
            <w:r w:rsidR="00A024A6" w:rsidRPr="00A024A6">
              <w:rPr>
                <w:vertAlign w:val="superscript"/>
              </w:rPr>
              <w:t>st</w:t>
            </w:r>
            <w:r w:rsidR="00A024A6">
              <w:t xml:space="preserve"> January 2021.</w:t>
            </w:r>
            <w:r w:rsidR="00081E13">
              <w:t xml:space="preserve"> This involves</w:t>
            </w:r>
            <w:r w:rsidR="00775ECD">
              <w:t xml:space="preserve"> </w:t>
            </w:r>
            <w:r w:rsidR="009C27DD">
              <w:t xml:space="preserve">liaising </w:t>
            </w:r>
            <w:r w:rsidR="00903651">
              <w:t xml:space="preserve">closely </w:t>
            </w:r>
            <w:r w:rsidR="009C27DD">
              <w:t xml:space="preserve">with all the relevant government bodies and </w:t>
            </w:r>
            <w:r w:rsidR="00CC37EC">
              <w:t>devolved administrations involved</w:t>
            </w:r>
            <w:r w:rsidR="003B4796">
              <w:t xml:space="preserve"> in the issuing of contracts and licences</w:t>
            </w:r>
            <w:r w:rsidR="00CC37EC">
              <w:t xml:space="preserve"> to ensure that they are in a position to publish the information required.</w:t>
            </w:r>
          </w:p>
          <w:p w14:paraId="7CD1C9AE" w14:textId="18F092F3" w:rsidR="00C6608B" w:rsidRDefault="00A305CA" w:rsidP="00EA7D6C">
            <w:r>
              <w:t xml:space="preserve">Since the previous validation </w:t>
            </w:r>
            <w:r w:rsidR="00823859">
              <w:t xml:space="preserve">representation </w:t>
            </w:r>
            <w:r w:rsidR="005B50C0">
              <w:t xml:space="preserve">by civil society </w:t>
            </w:r>
            <w:r w:rsidR="0092393E">
              <w:t xml:space="preserve">has been </w:t>
            </w:r>
            <w:r>
              <w:t xml:space="preserve">put on a sustainable </w:t>
            </w:r>
            <w:r w:rsidR="00BB4542">
              <w:t>footing.</w:t>
            </w:r>
            <w:r>
              <w:t xml:space="preserve"> </w:t>
            </w:r>
            <w:r w:rsidR="0092393E">
              <w:t xml:space="preserve"> </w:t>
            </w:r>
            <w:r w:rsidR="00C522FF">
              <w:t xml:space="preserve">Some work remains to be done in </w:t>
            </w:r>
            <w:r w:rsidR="00117B9C">
              <w:t>ensur</w:t>
            </w:r>
            <w:r w:rsidR="00C522FF">
              <w:t>ing</w:t>
            </w:r>
            <w:r w:rsidR="00117B9C">
              <w:t xml:space="preserve"> that all civil society seats are filled, and in particular to secure representation from local communities </w:t>
            </w:r>
            <w:r w:rsidR="004F4E6F">
              <w:t>affected by the extractives sector.</w:t>
            </w:r>
          </w:p>
        </w:tc>
      </w:tr>
    </w:tbl>
    <w:p w14:paraId="0386849D" w14:textId="3622FA61" w:rsidR="00C6608B" w:rsidRPr="00444E47" w:rsidRDefault="00C6608B" w:rsidP="00C6608B">
      <w:pPr>
        <w:rPr>
          <w:i/>
          <w:iCs/>
        </w:rPr>
      </w:pPr>
      <w:r w:rsidRPr="00444E47">
        <w:rPr>
          <w:i/>
          <w:iCs/>
        </w:rPr>
        <w:t xml:space="preserve">3. </w:t>
      </w:r>
      <w:r>
        <w:rPr>
          <w:i/>
          <w:iCs/>
        </w:rPr>
        <w:t xml:space="preserve">Optional question: </w:t>
      </w:r>
      <w:r w:rsidRPr="00444E47">
        <w:rPr>
          <w:i/>
          <w:iCs/>
        </w:rPr>
        <w:t>Has the MSG developed a theory of change on how EITI implementation will address the identified challenges of the sector in your country? If yes, please reference the corresponding document here.</w:t>
      </w:r>
    </w:p>
    <w:tbl>
      <w:tblPr>
        <w:tblStyle w:val="TableGrid"/>
        <w:tblW w:w="0" w:type="auto"/>
        <w:tblLook w:val="04A0" w:firstRow="1" w:lastRow="0" w:firstColumn="1" w:lastColumn="0" w:noHBand="0" w:noVBand="1"/>
      </w:tblPr>
      <w:tblGrid>
        <w:gridCol w:w="9062"/>
      </w:tblGrid>
      <w:tr w:rsidR="00C6608B" w14:paraId="017B3347" w14:textId="77777777" w:rsidTr="00EA7D6C">
        <w:tc>
          <w:tcPr>
            <w:tcW w:w="9062" w:type="dxa"/>
          </w:tcPr>
          <w:p w14:paraId="5AA97853" w14:textId="7F919A89" w:rsidR="00042141" w:rsidRDefault="00052A32" w:rsidP="00EA7D6C">
            <w:pPr>
              <w:rPr>
                <w:color w:val="000000"/>
                <w:lang w:val="en-GB"/>
              </w:rPr>
            </w:pPr>
            <w:r w:rsidRPr="000D6291">
              <w:rPr>
                <w:color w:val="000000"/>
                <w:lang w:val="en-GB"/>
              </w:rPr>
              <w:t xml:space="preserve">Although the MSG </w:t>
            </w:r>
            <w:r w:rsidR="00351CB7" w:rsidRPr="000D6291">
              <w:rPr>
                <w:color w:val="000000"/>
                <w:lang w:val="en-GB"/>
              </w:rPr>
              <w:t>ha</w:t>
            </w:r>
            <w:r w:rsidR="000E43FA">
              <w:rPr>
                <w:color w:val="000000"/>
                <w:lang w:val="en-GB"/>
              </w:rPr>
              <w:t>s</w:t>
            </w:r>
            <w:r w:rsidRPr="000D6291">
              <w:rPr>
                <w:color w:val="000000"/>
                <w:lang w:val="en-GB"/>
              </w:rPr>
              <w:t xml:space="preserve"> not </w:t>
            </w:r>
            <w:r w:rsidR="00113BF4">
              <w:rPr>
                <w:color w:val="000000"/>
                <w:lang w:val="en-GB"/>
              </w:rPr>
              <w:t>developed</w:t>
            </w:r>
            <w:r w:rsidR="006B4E0C" w:rsidRPr="000D6291">
              <w:rPr>
                <w:color w:val="000000"/>
                <w:lang w:val="en-GB"/>
              </w:rPr>
              <w:t xml:space="preserve"> </w:t>
            </w:r>
            <w:r w:rsidR="002057B7">
              <w:rPr>
                <w:color w:val="000000"/>
                <w:lang w:val="en-GB"/>
              </w:rPr>
              <w:t>a</w:t>
            </w:r>
            <w:r w:rsidR="006B4E0C" w:rsidRPr="000D6291">
              <w:rPr>
                <w:color w:val="000000"/>
                <w:lang w:val="en-GB"/>
              </w:rPr>
              <w:t xml:space="preserve"> theory of change</w:t>
            </w:r>
            <w:r w:rsidR="004234FE">
              <w:rPr>
                <w:color w:val="000000"/>
                <w:lang w:val="en-GB"/>
              </w:rPr>
              <w:t xml:space="preserve"> </w:t>
            </w:r>
            <w:r w:rsidR="00113BF4">
              <w:rPr>
                <w:color w:val="000000"/>
                <w:lang w:val="en-GB"/>
              </w:rPr>
              <w:t xml:space="preserve">in a single document, </w:t>
            </w:r>
            <w:r w:rsidR="00DA3F0F">
              <w:rPr>
                <w:color w:val="000000"/>
                <w:lang w:val="en-GB"/>
              </w:rPr>
              <w:t xml:space="preserve">our workplan reflects a clear and shared understanding </w:t>
            </w:r>
            <w:r w:rsidR="00036616">
              <w:rPr>
                <w:color w:val="000000"/>
                <w:lang w:val="en-GB"/>
              </w:rPr>
              <w:t xml:space="preserve">of </w:t>
            </w:r>
            <w:r w:rsidR="006134AF">
              <w:rPr>
                <w:color w:val="000000"/>
                <w:lang w:val="en-GB"/>
              </w:rPr>
              <w:t xml:space="preserve">how and why we </w:t>
            </w:r>
            <w:r w:rsidR="006C1797">
              <w:rPr>
                <w:color w:val="000000"/>
                <w:lang w:val="en-GB"/>
              </w:rPr>
              <w:t>aim to</w:t>
            </w:r>
            <w:r w:rsidR="00113BF4">
              <w:rPr>
                <w:color w:val="000000"/>
                <w:lang w:val="en-GB"/>
              </w:rPr>
              <w:t xml:space="preserve"> </w:t>
            </w:r>
            <w:r w:rsidR="00586C04">
              <w:rPr>
                <w:color w:val="000000"/>
                <w:lang w:val="en-GB"/>
              </w:rPr>
              <w:t>continu</w:t>
            </w:r>
            <w:r w:rsidR="006C1797">
              <w:rPr>
                <w:color w:val="000000"/>
                <w:lang w:val="en-GB"/>
              </w:rPr>
              <w:t>e</w:t>
            </w:r>
            <w:r w:rsidR="00586C04">
              <w:rPr>
                <w:color w:val="000000"/>
                <w:lang w:val="en-GB"/>
              </w:rPr>
              <w:t xml:space="preserve"> </w:t>
            </w:r>
            <w:r w:rsidR="0068205D">
              <w:rPr>
                <w:color w:val="000000"/>
                <w:lang w:val="en-GB"/>
              </w:rPr>
              <w:t xml:space="preserve">to demonstrate good governance in the </w:t>
            </w:r>
            <w:r w:rsidR="00CA3323">
              <w:rPr>
                <w:color w:val="000000"/>
                <w:lang w:val="en-GB"/>
              </w:rPr>
              <w:t xml:space="preserve">UK extractives </w:t>
            </w:r>
            <w:r w:rsidR="0068205D">
              <w:rPr>
                <w:color w:val="000000"/>
                <w:lang w:val="en-GB"/>
              </w:rPr>
              <w:t>sector.</w:t>
            </w:r>
            <w:r w:rsidR="006C4C93">
              <w:rPr>
                <w:color w:val="000000"/>
                <w:lang w:val="en-GB"/>
              </w:rPr>
              <w:t xml:space="preserve"> </w:t>
            </w:r>
          </w:p>
          <w:p w14:paraId="3102E05A" w14:textId="13A3C769" w:rsidR="000A2F93" w:rsidRDefault="00D42F3B" w:rsidP="00EA7D6C">
            <w:r>
              <w:rPr>
                <w:color w:val="000000"/>
                <w:lang w:val="en-GB"/>
              </w:rPr>
              <w:t xml:space="preserve">The UK’s </w:t>
            </w:r>
            <w:r w:rsidR="000008A4">
              <w:rPr>
                <w:color w:val="000000"/>
                <w:lang w:val="en-GB"/>
              </w:rPr>
              <w:t>partici</w:t>
            </w:r>
            <w:r w:rsidR="00380ED5">
              <w:rPr>
                <w:color w:val="000000"/>
                <w:lang w:val="en-GB"/>
              </w:rPr>
              <w:t xml:space="preserve">pation in EITI </w:t>
            </w:r>
            <w:r w:rsidR="00CA3323">
              <w:rPr>
                <w:color w:val="000000"/>
                <w:lang w:val="en-GB"/>
              </w:rPr>
              <w:t>continues to ensure</w:t>
            </w:r>
            <w:r w:rsidR="006A74CE">
              <w:rPr>
                <w:color w:val="000000"/>
                <w:lang w:val="en-GB"/>
              </w:rPr>
              <w:t xml:space="preserve"> th</w:t>
            </w:r>
            <w:r w:rsidR="00CA3323">
              <w:rPr>
                <w:color w:val="000000"/>
                <w:lang w:val="en-GB"/>
              </w:rPr>
              <w:t>at</w:t>
            </w:r>
            <w:r w:rsidR="00826DC9">
              <w:rPr>
                <w:color w:val="000000"/>
                <w:lang w:val="en-GB"/>
              </w:rPr>
              <w:t xml:space="preserve"> reliable</w:t>
            </w:r>
            <w:r w:rsidR="00551320">
              <w:rPr>
                <w:color w:val="000000"/>
                <w:lang w:val="en-GB"/>
              </w:rPr>
              <w:t xml:space="preserve"> </w:t>
            </w:r>
            <w:r w:rsidR="006C4C93">
              <w:rPr>
                <w:color w:val="000000"/>
                <w:lang w:val="en-GB"/>
              </w:rPr>
              <w:t xml:space="preserve">data </w:t>
            </w:r>
            <w:r w:rsidR="00551320">
              <w:rPr>
                <w:color w:val="000000"/>
                <w:lang w:val="en-GB"/>
              </w:rPr>
              <w:t>and information</w:t>
            </w:r>
            <w:r w:rsidR="006A74CE">
              <w:rPr>
                <w:color w:val="000000"/>
                <w:lang w:val="en-GB"/>
              </w:rPr>
              <w:t xml:space="preserve"> </w:t>
            </w:r>
            <w:r w:rsidR="00826DC9">
              <w:rPr>
                <w:color w:val="000000"/>
                <w:lang w:val="en-GB"/>
              </w:rPr>
              <w:t>is</w:t>
            </w:r>
            <w:r w:rsidR="006A74CE">
              <w:rPr>
                <w:color w:val="000000"/>
                <w:lang w:val="en-GB"/>
              </w:rPr>
              <w:t xml:space="preserve"> made publicly availab</w:t>
            </w:r>
            <w:r w:rsidR="00826DC9">
              <w:rPr>
                <w:color w:val="000000"/>
                <w:lang w:val="en-GB"/>
              </w:rPr>
              <w:t xml:space="preserve">le (sometimes </w:t>
            </w:r>
            <w:r w:rsidR="006A74CE">
              <w:rPr>
                <w:color w:val="000000"/>
                <w:lang w:val="en-GB"/>
              </w:rPr>
              <w:t>for the first time</w:t>
            </w:r>
            <w:r w:rsidR="00826DC9">
              <w:rPr>
                <w:color w:val="000000"/>
                <w:lang w:val="en-GB"/>
              </w:rPr>
              <w:t xml:space="preserve">) to inform </w:t>
            </w:r>
            <w:r w:rsidR="00F051EB">
              <w:rPr>
                <w:color w:val="000000"/>
                <w:lang w:val="en-GB"/>
              </w:rPr>
              <w:t>debate</w:t>
            </w:r>
            <w:r w:rsidR="00EC0053">
              <w:rPr>
                <w:color w:val="000000"/>
                <w:lang w:val="en-GB"/>
              </w:rPr>
              <w:t>.</w:t>
            </w:r>
            <w:r w:rsidR="00F53376">
              <w:rPr>
                <w:color w:val="000000"/>
                <w:lang w:val="en-GB"/>
              </w:rPr>
              <w:t xml:space="preserve"> </w:t>
            </w:r>
            <w:r w:rsidR="00412B3E">
              <w:rPr>
                <w:color w:val="000000"/>
                <w:lang w:val="en-GB"/>
              </w:rPr>
              <w:t>EITI data provides the UK and global public with the assurance</w:t>
            </w:r>
            <w:r w:rsidR="00BF1E58">
              <w:rPr>
                <w:color w:val="000000"/>
                <w:lang w:val="en-GB"/>
              </w:rPr>
              <w:t xml:space="preserve"> that</w:t>
            </w:r>
            <w:r w:rsidR="00CF1E89">
              <w:rPr>
                <w:color w:val="000000"/>
                <w:lang w:val="en-GB"/>
              </w:rPr>
              <w:t xml:space="preserve"> payments reported between</w:t>
            </w:r>
            <w:r w:rsidR="00026958">
              <w:rPr>
                <w:color w:val="000000"/>
                <w:lang w:val="en-GB"/>
              </w:rPr>
              <w:t xml:space="preserve"> industry and government are accurate.</w:t>
            </w:r>
            <w:r w:rsidR="001C49C2">
              <w:rPr>
                <w:color w:val="000000"/>
                <w:lang w:val="en-GB"/>
              </w:rPr>
              <w:t xml:space="preserve"> </w:t>
            </w:r>
            <w:r w:rsidR="00992A8A">
              <w:rPr>
                <w:color w:val="000000"/>
                <w:lang w:val="en-GB"/>
              </w:rPr>
              <w:t xml:space="preserve">Given </w:t>
            </w:r>
            <w:r w:rsidR="00EE5A39">
              <w:rPr>
                <w:color w:val="000000"/>
                <w:lang w:val="en-GB"/>
              </w:rPr>
              <w:t>the context of change</w:t>
            </w:r>
            <w:r w:rsidR="00ED2E60">
              <w:rPr>
                <w:color w:val="000000"/>
                <w:lang w:val="en-GB"/>
              </w:rPr>
              <w:t xml:space="preserve"> set out above</w:t>
            </w:r>
            <w:r w:rsidR="00DC1508">
              <w:rPr>
                <w:color w:val="000000"/>
                <w:lang w:val="en-GB"/>
              </w:rPr>
              <w:t xml:space="preserve">, </w:t>
            </w:r>
            <w:r w:rsidR="001A3E2F">
              <w:rPr>
                <w:color w:val="000000"/>
                <w:lang w:val="en-GB"/>
              </w:rPr>
              <w:t xml:space="preserve">the </w:t>
            </w:r>
            <w:r w:rsidR="00DF683E">
              <w:rPr>
                <w:color w:val="000000"/>
                <w:lang w:val="en-GB"/>
              </w:rPr>
              <w:t xml:space="preserve">EITI process </w:t>
            </w:r>
            <w:r w:rsidR="00A73746">
              <w:rPr>
                <w:color w:val="000000"/>
                <w:lang w:val="en-GB"/>
              </w:rPr>
              <w:t xml:space="preserve">provides potentially important </w:t>
            </w:r>
            <w:r w:rsidR="001A3E2F">
              <w:rPr>
                <w:color w:val="000000"/>
                <w:lang w:val="en-GB"/>
              </w:rPr>
              <w:t>assurance</w:t>
            </w:r>
            <w:r w:rsidR="00DF683E">
              <w:rPr>
                <w:color w:val="000000"/>
                <w:lang w:val="en-GB"/>
              </w:rPr>
              <w:t xml:space="preserve"> </w:t>
            </w:r>
            <w:r w:rsidR="00A73746">
              <w:rPr>
                <w:color w:val="000000"/>
                <w:lang w:val="en-GB"/>
              </w:rPr>
              <w:t>to</w:t>
            </w:r>
            <w:r w:rsidR="00DF683E">
              <w:rPr>
                <w:color w:val="000000"/>
                <w:lang w:val="en-GB"/>
              </w:rPr>
              <w:t xml:space="preserve"> the </w:t>
            </w:r>
            <w:r w:rsidR="00152C63">
              <w:rPr>
                <w:color w:val="000000"/>
                <w:lang w:val="en-GB"/>
              </w:rPr>
              <w:t>public</w:t>
            </w:r>
            <w:r w:rsidR="00B52C1C">
              <w:rPr>
                <w:color w:val="000000"/>
                <w:lang w:val="en-GB"/>
              </w:rPr>
              <w:t xml:space="preserve"> </w:t>
            </w:r>
            <w:r w:rsidR="0073401A">
              <w:rPr>
                <w:color w:val="000000"/>
                <w:lang w:val="en-GB"/>
              </w:rPr>
              <w:t>over</w:t>
            </w:r>
            <w:r w:rsidR="00B52C1C">
              <w:rPr>
                <w:color w:val="000000"/>
                <w:lang w:val="en-GB"/>
              </w:rPr>
              <w:t xml:space="preserve"> the </w:t>
            </w:r>
            <w:r w:rsidR="0073401A">
              <w:rPr>
                <w:color w:val="000000"/>
                <w:lang w:val="en-GB"/>
              </w:rPr>
              <w:t xml:space="preserve">use </w:t>
            </w:r>
            <w:r w:rsidR="00680DC0">
              <w:rPr>
                <w:color w:val="000000"/>
                <w:lang w:val="en-GB"/>
              </w:rPr>
              <w:t>of</w:t>
            </w:r>
            <w:r w:rsidR="0073401A">
              <w:rPr>
                <w:color w:val="000000"/>
                <w:lang w:val="en-GB"/>
              </w:rPr>
              <w:t xml:space="preserve"> </w:t>
            </w:r>
            <w:r w:rsidR="009E51FB">
              <w:rPr>
                <w:color w:val="000000"/>
                <w:lang w:val="en-GB"/>
              </w:rPr>
              <w:t xml:space="preserve">the UK’s natural resources, and can provide </w:t>
            </w:r>
            <w:r w:rsidR="00D432AD">
              <w:rPr>
                <w:color w:val="000000"/>
                <w:lang w:val="en-GB"/>
              </w:rPr>
              <w:t>politically-</w:t>
            </w:r>
            <w:r w:rsidR="00705B42">
              <w:rPr>
                <w:color w:val="000000"/>
                <w:lang w:val="en-GB"/>
              </w:rPr>
              <w:t xml:space="preserve">neutral </w:t>
            </w:r>
            <w:r w:rsidR="00D432AD">
              <w:rPr>
                <w:color w:val="000000"/>
                <w:lang w:val="en-GB"/>
              </w:rPr>
              <w:t xml:space="preserve">data </w:t>
            </w:r>
            <w:r w:rsidR="001D4E51">
              <w:rPr>
                <w:color w:val="000000"/>
                <w:lang w:val="en-GB"/>
              </w:rPr>
              <w:t>to inform sometimes heated debates (e.g. the merits of</w:t>
            </w:r>
            <w:r w:rsidR="00D432AD">
              <w:rPr>
                <w:color w:val="000000"/>
                <w:lang w:val="en-GB"/>
              </w:rPr>
              <w:t xml:space="preserve"> </w:t>
            </w:r>
            <w:r w:rsidR="000751B5">
              <w:rPr>
                <w:color w:val="000000"/>
                <w:lang w:val="en-GB"/>
              </w:rPr>
              <w:t>continuing</w:t>
            </w:r>
            <w:r w:rsidR="007860DF">
              <w:rPr>
                <w:color w:val="000000"/>
                <w:lang w:val="en-GB"/>
              </w:rPr>
              <w:t xml:space="preserve"> to extract fossil fuels</w:t>
            </w:r>
            <w:r w:rsidR="00277A4E">
              <w:rPr>
                <w:color w:val="000000"/>
                <w:lang w:val="en-GB"/>
              </w:rPr>
              <w:t xml:space="preserve"> given the climate crisis; the scale of revenues </w:t>
            </w:r>
            <w:r w:rsidR="00984987">
              <w:rPr>
                <w:color w:val="000000"/>
                <w:lang w:val="en-GB"/>
              </w:rPr>
              <w:t>that might accrue to an independent Scotland).</w:t>
            </w:r>
          </w:p>
          <w:p w14:paraId="6CE937DF" w14:textId="5BB9444A" w:rsidR="00097A8E" w:rsidRPr="00097A8E" w:rsidRDefault="00AC2048" w:rsidP="00097A8E">
            <w:r>
              <w:t xml:space="preserve">The MSG has also grappled with specific topics </w:t>
            </w:r>
            <w:r w:rsidR="00C51EAC">
              <w:t>which require a revised approach to</w:t>
            </w:r>
            <w:r w:rsidR="003A5061">
              <w:t xml:space="preserve"> ensure they best reflect the 2019 Standard and EITI’s strategic ambition</w:t>
            </w:r>
            <w:r w:rsidR="00C51EAC">
              <w:t xml:space="preserve">. </w:t>
            </w:r>
            <w:r w:rsidR="00DE43B0">
              <w:t xml:space="preserve">In March 2021 the MSG decided to take a broad approach to interpreting the contract and transparency requirements under the new 2019 EITI Standard. Coal was therefore declare to be in scope of all contract and licence transparency, and  is now required to comply with all relevant requirements (requirements 2.2, 2.3 and 2.4).  </w:t>
            </w:r>
          </w:p>
          <w:p w14:paraId="43528960" w14:textId="77777777" w:rsidR="00D236A7" w:rsidRDefault="00D236A7" w:rsidP="00D236A7">
            <w:pPr>
              <w:rPr>
                <w:rFonts w:ascii="Calibri" w:hAnsi="Calibri"/>
                <w:szCs w:val="22"/>
                <w:lang w:val="en-GB"/>
              </w:rPr>
            </w:pPr>
            <w:r>
              <w:t xml:space="preserve">In addition to supporting the achievement of the UK Government’s domestic commitments on extractives transparency, membership of EITI enables the UK Government to pursue foreign and international development policy objectives in this area.  In particular, the UK Government is committed, alongside other G7 members, to establish beneficial ownership transparency as a global norm by 2023.  The value of the extractives sector globally means that greater beneficial ownership transparency in the sector has the potential to drive up levels of transparency in many countries. The EITI’s work is this area is of great importance to combatting the risks of corruption that extractives industries can generate, as well as contributing to better resource management to benefit the populations of resource-rich countries.  </w:t>
            </w:r>
          </w:p>
          <w:p w14:paraId="2C7F6BED" w14:textId="77777777" w:rsidR="00D236A7" w:rsidRDefault="00D236A7" w:rsidP="00EA7D6C"/>
          <w:p w14:paraId="4F2C0211" w14:textId="77777777" w:rsidR="00AC42B7" w:rsidRPr="00D80D91" w:rsidRDefault="00AC42B7" w:rsidP="00EA7D6C">
            <w:pPr>
              <w:rPr>
                <w:u w:val="single"/>
              </w:rPr>
            </w:pPr>
            <w:r w:rsidRPr="00D80D91">
              <w:rPr>
                <w:u w:val="single"/>
              </w:rPr>
              <w:t>Contract and licence transparency</w:t>
            </w:r>
          </w:p>
          <w:p w14:paraId="111656C1" w14:textId="5EB51F9F" w:rsidR="002E2CA4" w:rsidRPr="00D80D91" w:rsidRDefault="00307003" w:rsidP="00EA7D6C">
            <w:r w:rsidRPr="00D80D91">
              <w:t>Sign</w:t>
            </w:r>
            <w:r w:rsidR="00344B86" w:rsidRPr="00D80D91">
              <w:t xml:space="preserve">ificant effort has gone into working with various government </w:t>
            </w:r>
            <w:r w:rsidR="005E52B9" w:rsidRPr="00D80D91">
              <w:t>organisations</w:t>
            </w:r>
            <w:r w:rsidR="00344B86" w:rsidRPr="00D80D91">
              <w:t xml:space="preserve"> to ensure </w:t>
            </w:r>
            <w:r w:rsidR="00C72721" w:rsidRPr="00D80D91">
              <w:t xml:space="preserve">all requirements on contract and licence transparency are </w:t>
            </w:r>
            <w:r w:rsidR="00C36198" w:rsidRPr="00D80D91">
              <w:t xml:space="preserve">met. </w:t>
            </w:r>
            <w:r w:rsidR="009A0955" w:rsidRPr="00D80D91">
              <w:t>This has resulted in good p</w:t>
            </w:r>
            <w:r w:rsidR="00447B79" w:rsidRPr="00D80D91">
              <w:t xml:space="preserve">rogress on corrective actions with regards to requirements 2.2 and 2.3 and </w:t>
            </w:r>
            <w:r w:rsidR="00747B92" w:rsidRPr="00D80D91">
              <w:t xml:space="preserve">significant effort made by these </w:t>
            </w:r>
            <w:r w:rsidR="005E52B9" w:rsidRPr="00D80D91">
              <w:t>organisations</w:t>
            </w:r>
            <w:r w:rsidR="00747B92" w:rsidRPr="00D80D91">
              <w:t xml:space="preserve"> to comply with new requirement 2.4. </w:t>
            </w:r>
            <w:r w:rsidR="00D64701" w:rsidRPr="00D80D91">
              <w:t xml:space="preserve">Implementing these requirements is however challenging for the MSG due to the devolved nature of </w:t>
            </w:r>
            <w:r w:rsidR="00D36AB1" w:rsidRPr="00D80D91">
              <w:t xml:space="preserve">licensing </w:t>
            </w:r>
            <w:r w:rsidR="00334B2B" w:rsidRPr="00D80D91">
              <w:t>between the four parts of the UK</w:t>
            </w:r>
            <w:r w:rsidR="00C733F8" w:rsidRPr="00D80D91">
              <w:t>.</w:t>
            </w:r>
            <w:r w:rsidR="00334B2B" w:rsidRPr="00D80D91">
              <w:t xml:space="preserve"> Lic</w:t>
            </w:r>
            <w:r w:rsidR="00C4369C" w:rsidRPr="00D80D91">
              <w:t xml:space="preserve">ensing responsibility is further split along commodity </w:t>
            </w:r>
            <w:r w:rsidR="00386354" w:rsidRPr="00D80D91">
              <w:t xml:space="preserve">and </w:t>
            </w:r>
            <w:r w:rsidR="003509EF" w:rsidRPr="00D80D91">
              <w:t>marine/terrestrial lines</w:t>
            </w:r>
            <w:r w:rsidR="005221E5" w:rsidRPr="00D80D91">
              <w:t xml:space="preserve">; </w:t>
            </w:r>
            <w:r w:rsidR="009E570A" w:rsidRPr="00D80D91">
              <w:t xml:space="preserve">for example, </w:t>
            </w:r>
            <w:r w:rsidR="004B0F55" w:rsidRPr="00D80D91">
              <w:t xml:space="preserve"> gold and silver </w:t>
            </w:r>
            <w:r w:rsidR="00F412D4" w:rsidRPr="00D80D91">
              <w:t>licences (‘Mines Royal’)</w:t>
            </w:r>
            <w:r w:rsidR="005221E5" w:rsidRPr="00D80D91">
              <w:t xml:space="preserve"> </w:t>
            </w:r>
            <w:r w:rsidR="009E570A" w:rsidRPr="00D80D91">
              <w:t xml:space="preserve">are the </w:t>
            </w:r>
            <w:r w:rsidR="005221E5" w:rsidRPr="00D80D91">
              <w:t xml:space="preserve"> responsibility of The Crown Estate and The Crown Estate Scotland respectivel</w:t>
            </w:r>
            <w:r w:rsidR="009E570A" w:rsidRPr="00D80D91">
              <w:t xml:space="preserve">y, and marine licences are </w:t>
            </w:r>
            <w:r w:rsidR="003D4858" w:rsidRPr="00D80D91">
              <w:t xml:space="preserve">managed by </w:t>
            </w:r>
            <w:r w:rsidR="008F7645" w:rsidRPr="00D80D91">
              <w:t xml:space="preserve">specialist </w:t>
            </w:r>
            <w:r w:rsidR="005E52B9" w:rsidRPr="00D80D91">
              <w:t>organisations</w:t>
            </w:r>
            <w:r w:rsidR="008F7645" w:rsidRPr="00D80D91">
              <w:t xml:space="preserve"> (Marine Management Organisation for England</w:t>
            </w:r>
            <w:r w:rsidR="00330322" w:rsidRPr="00D80D91">
              <w:t xml:space="preserve"> </w:t>
            </w:r>
            <w:r w:rsidR="008F7645" w:rsidRPr="00D80D91">
              <w:t>and Northern Ireland offshore</w:t>
            </w:r>
            <w:r w:rsidR="008F2B2E" w:rsidRPr="00D80D91">
              <w:t xml:space="preserve">; </w:t>
            </w:r>
            <w:r w:rsidR="008F7645" w:rsidRPr="00D80D91">
              <w:t>Ma</w:t>
            </w:r>
            <w:r w:rsidR="0052681D" w:rsidRPr="00D80D91">
              <w:t>rine Scotland</w:t>
            </w:r>
            <w:r w:rsidR="008F2B2E" w:rsidRPr="00D80D91">
              <w:t>;</w:t>
            </w:r>
            <w:r w:rsidR="0052681D" w:rsidRPr="00D80D91">
              <w:t xml:space="preserve"> Natural Resource Wales and Northern Ireland’s Department for Agriculture, Environment and Rural Affairs for Norther</w:t>
            </w:r>
            <w:r w:rsidR="00A31988">
              <w:t>n</w:t>
            </w:r>
            <w:r w:rsidR="0052681D" w:rsidRPr="00D80D91">
              <w:t xml:space="preserve"> Irish onshore </w:t>
            </w:r>
            <w:r w:rsidR="00C36C65">
              <w:t xml:space="preserve">marine </w:t>
            </w:r>
            <w:r w:rsidR="0052681D" w:rsidRPr="00D80D91">
              <w:t>licences</w:t>
            </w:r>
            <w:r w:rsidR="00E8029A" w:rsidRPr="00D80D91">
              <w:t xml:space="preserve">). This means that the UK MSG needs to ensure a total of </w:t>
            </w:r>
            <w:r w:rsidR="003C0606" w:rsidRPr="00D80D91">
              <w:t>1</w:t>
            </w:r>
            <w:r w:rsidR="00950F27" w:rsidRPr="00D80D91">
              <w:t>1</w:t>
            </w:r>
            <w:r w:rsidR="003C0606" w:rsidRPr="00D80D91">
              <w:t xml:space="preserve"> government </w:t>
            </w:r>
            <w:r w:rsidR="00F7494A" w:rsidRPr="00D80D91">
              <w:t>organisations</w:t>
            </w:r>
            <w:r w:rsidR="003C0606" w:rsidRPr="00D80D91">
              <w:t xml:space="preserve"> are compliant. </w:t>
            </w:r>
            <w:r w:rsidR="00F04522" w:rsidRPr="00D80D91">
              <w:t xml:space="preserve">Whilst many of of these organisations report similar </w:t>
            </w:r>
            <w:r w:rsidR="00E53A3D" w:rsidRPr="00D80D91">
              <w:t xml:space="preserve">concerns regarding contract and licence transparency, some issues are also unique </w:t>
            </w:r>
            <w:r w:rsidR="00F7494A" w:rsidRPr="00D80D91">
              <w:t>and require bespoke MSG engagement</w:t>
            </w:r>
            <w:r w:rsidR="00396D5D" w:rsidRPr="00D80D91">
              <w:t xml:space="preserve">. This can include </w:t>
            </w:r>
            <w:r w:rsidR="00D61A99" w:rsidRPr="00D80D91">
              <w:t xml:space="preserve">specific legislation </w:t>
            </w:r>
            <w:r w:rsidR="00396D5D" w:rsidRPr="00D80D91">
              <w:t>which makes</w:t>
            </w:r>
            <w:r w:rsidR="00D61A99" w:rsidRPr="00D80D91">
              <w:t xml:space="preserve"> transparency </w:t>
            </w:r>
            <w:r w:rsidR="00396D5D" w:rsidRPr="00D80D91">
              <w:t>harder to achieve</w:t>
            </w:r>
            <w:r w:rsidR="00B512CF" w:rsidRPr="00D80D91">
              <w:t xml:space="preserve"> (the Coal Industry Act 1994</w:t>
            </w:r>
            <w:r w:rsidR="00F7494A" w:rsidRPr="00D80D91">
              <w:t xml:space="preserve"> as evidenced in the March 2021 </w:t>
            </w:r>
            <w:r w:rsidR="00700935" w:rsidRPr="00D80D91">
              <w:t>MSG coal paper</w:t>
            </w:r>
            <w:r w:rsidR="00B512CF" w:rsidRPr="00D80D91">
              <w:t>)</w:t>
            </w:r>
            <w:r w:rsidR="00396D5D" w:rsidRPr="00D80D91">
              <w:t xml:space="preserve">, or practical </w:t>
            </w:r>
            <w:r w:rsidR="007D5D85" w:rsidRPr="00D80D91">
              <w:t xml:space="preserve">barriers </w:t>
            </w:r>
            <w:r w:rsidR="00FD6609" w:rsidRPr="00D80D91">
              <w:t>such as</w:t>
            </w:r>
            <w:r w:rsidR="004F2CB0" w:rsidRPr="00D80D91">
              <w:t xml:space="preserve"> </w:t>
            </w:r>
            <w:r w:rsidR="00FD6609" w:rsidRPr="00D80D91">
              <w:t xml:space="preserve">master copies of </w:t>
            </w:r>
            <w:r w:rsidR="00620F0F" w:rsidRPr="00D80D91">
              <w:t xml:space="preserve">some </w:t>
            </w:r>
            <w:r w:rsidR="00FD6609" w:rsidRPr="00D80D91">
              <w:t>licences not</w:t>
            </w:r>
            <w:r w:rsidR="00620F0F" w:rsidRPr="00D80D91">
              <w:t xml:space="preserve"> having</w:t>
            </w:r>
            <w:r w:rsidR="00FD6609" w:rsidRPr="00D80D91">
              <w:t xml:space="preserve"> </w:t>
            </w:r>
            <w:r w:rsidR="00620F0F" w:rsidRPr="00D80D91">
              <w:t>been maintained prior to devolution</w:t>
            </w:r>
            <w:r w:rsidR="00700935" w:rsidRPr="00D80D91">
              <w:t xml:space="preserve"> or having gone missing during t</w:t>
            </w:r>
            <w:r w:rsidR="002E2CA4" w:rsidRPr="00D80D91">
              <w:t>ransition</w:t>
            </w:r>
            <w:r w:rsidR="00620F0F" w:rsidRPr="00D80D91">
              <w:t>.</w:t>
            </w:r>
          </w:p>
          <w:p w14:paraId="563BBE25" w14:textId="579C8150" w:rsidR="001C7E7C" w:rsidRDefault="00F67359" w:rsidP="00EA7D6C">
            <w:r w:rsidRPr="00D80D91">
              <w:t xml:space="preserve">Devolved </w:t>
            </w:r>
            <w:r w:rsidR="00380540" w:rsidRPr="00D80D91">
              <w:t>g</w:t>
            </w:r>
            <w:r w:rsidRPr="00D80D91">
              <w:t>overnment officials have also raised the possibility that the</w:t>
            </w:r>
            <w:r w:rsidR="00330A31" w:rsidRPr="00D80D91">
              <w:t xml:space="preserve"> increased focus and action</w:t>
            </w:r>
            <w:r w:rsidR="00D34B71" w:rsidRPr="00D80D91">
              <w:t xml:space="preserve"> on</w:t>
            </w:r>
            <w:r w:rsidR="00330A31" w:rsidRPr="00D80D91">
              <w:t xml:space="preserve"> contract and licence transparency may </w:t>
            </w:r>
            <w:r w:rsidR="007F4BE1" w:rsidRPr="00D80D91">
              <w:t>lead</w:t>
            </w:r>
            <w:r w:rsidR="00C34A21" w:rsidRPr="00D80D91">
              <w:t xml:space="preserve"> </w:t>
            </w:r>
            <w:r w:rsidR="00F1728F" w:rsidRPr="00D80D91">
              <w:t xml:space="preserve">their </w:t>
            </w:r>
            <w:r w:rsidR="00D34B71" w:rsidRPr="00D80D91">
              <w:t xml:space="preserve">Ministers </w:t>
            </w:r>
            <w:r w:rsidR="00C34A21" w:rsidRPr="00D80D91">
              <w:t xml:space="preserve">to question </w:t>
            </w:r>
            <w:r w:rsidR="00424477" w:rsidRPr="00D80D91">
              <w:t>their EITI responsibilities</w:t>
            </w:r>
            <w:r w:rsidR="00420F97" w:rsidRPr="00D80D91">
              <w:t xml:space="preserve">. In particular, </w:t>
            </w:r>
            <w:r w:rsidR="00C34A21" w:rsidRPr="00D80D91">
              <w:t>Ministers</w:t>
            </w:r>
            <w:r w:rsidR="00273929" w:rsidRPr="00D80D91">
              <w:t xml:space="preserve"> </w:t>
            </w:r>
            <w:r w:rsidR="00F1728F" w:rsidRPr="00D80D91">
              <w:t>are likely t</w:t>
            </w:r>
            <w:r w:rsidR="00380540" w:rsidRPr="00D80D91">
              <w:t>o</w:t>
            </w:r>
            <w:r w:rsidR="00420F97" w:rsidRPr="00D80D91">
              <w:t xml:space="preserve"> quer</w:t>
            </w:r>
            <w:r w:rsidR="00FE658D" w:rsidRPr="00D80D91">
              <w:t>y the</w:t>
            </w:r>
            <w:r w:rsidR="00420F97" w:rsidRPr="00D80D91">
              <w:t xml:space="preserve"> level of devolved </w:t>
            </w:r>
            <w:r w:rsidR="00380540" w:rsidRPr="00D80D91">
              <w:t xml:space="preserve">government </w:t>
            </w:r>
            <w:r w:rsidR="00420F97" w:rsidRPr="00D80D91">
              <w:t>resource</w:t>
            </w:r>
            <w:r w:rsidR="0047792A" w:rsidRPr="00D80D91">
              <w:t>s</w:t>
            </w:r>
            <w:r w:rsidR="00420F97" w:rsidRPr="00D80D91">
              <w:t xml:space="preserve"> required to achieve compliance </w:t>
            </w:r>
            <w:r w:rsidR="00FE658D" w:rsidRPr="00D80D91">
              <w:t xml:space="preserve">with an </w:t>
            </w:r>
            <w:r w:rsidR="0051507A" w:rsidRPr="00D80D91">
              <w:t>initiative entered into by the Westminster Government</w:t>
            </w:r>
            <w:r w:rsidR="00574164" w:rsidRPr="00D80D91">
              <w:t>, but</w:t>
            </w:r>
            <w:r w:rsidR="00DF46CA" w:rsidRPr="00D80D91">
              <w:t xml:space="preserve"> </w:t>
            </w:r>
            <w:r w:rsidR="00FE658D" w:rsidRPr="00D80D91">
              <w:t>for which they are now</w:t>
            </w:r>
            <w:r w:rsidR="008C125D" w:rsidRPr="00D80D91">
              <w:t xml:space="preserve"> responsible</w:t>
            </w:r>
            <w:r w:rsidR="0051507A" w:rsidRPr="00D80D91">
              <w:t xml:space="preserve">. </w:t>
            </w:r>
            <w:r w:rsidR="007F4BE1" w:rsidRPr="00D80D91">
              <w:t xml:space="preserve"> </w:t>
            </w:r>
            <w:r w:rsidR="0051507A" w:rsidRPr="00D80D91">
              <w:t xml:space="preserve">This is </w:t>
            </w:r>
            <w:r w:rsidR="00581F68" w:rsidRPr="00D80D91">
              <w:t>an issue</w:t>
            </w:r>
            <w:r w:rsidR="0051507A" w:rsidRPr="00D80D91">
              <w:t xml:space="preserve"> </w:t>
            </w:r>
            <w:r w:rsidR="00DF46CA" w:rsidRPr="00D80D91">
              <w:t xml:space="preserve">the </w:t>
            </w:r>
            <w:r w:rsidR="0051507A" w:rsidRPr="00D80D91">
              <w:t xml:space="preserve">UK MSG will likely need to </w:t>
            </w:r>
            <w:r w:rsidR="003F30E4" w:rsidRPr="00D80D91">
              <w:t>manage</w:t>
            </w:r>
            <w:r w:rsidR="0051507A" w:rsidRPr="00D80D91">
              <w:t xml:space="preserve"> in the </w:t>
            </w:r>
            <w:r w:rsidR="00B50A38" w:rsidRPr="00D80D91">
              <w:t>near-medium term future</w:t>
            </w:r>
            <w:r w:rsidR="00B14487">
              <w:t>.</w:t>
            </w:r>
            <w:r w:rsidR="009F5A8C" w:rsidRPr="00D80D91">
              <w:t xml:space="preserve"> </w:t>
            </w:r>
          </w:p>
          <w:p w14:paraId="38916C97" w14:textId="64B576F4" w:rsidR="00DF6965" w:rsidRPr="002F1EC5" w:rsidRDefault="007A1A01" w:rsidP="00EA7D6C">
            <w:pPr>
              <w:rPr>
                <w:u w:val="single"/>
              </w:rPr>
            </w:pPr>
            <w:r w:rsidRPr="002F1EC5">
              <w:rPr>
                <w:u w:val="single"/>
              </w:rPr>
              <w:t>North Sea oil and gas</w:t>
            </w:r>
          </w:p>
          <w:p w14:paraId="2B51F044" w14:textId="1742724C" w:rsidR="007B234F" w:rsidRPr="00AC42B7" w:rsidRDefault="007B234F" w:rsidP="00EA7D6C">
            <w:r>
              <w:t xml:space="preserve">Concerns exist among </w:t>
            </w:r>
            <w:r w:rsidR="0033231F">
              <w:t>some</w:t>
            </w:r>
            <w:r w:rsidR="004D1E46">
              <w:t xml:space="preserve"> </w:t>
            </w:r>
            <w:r>
              <w:t>commentators and civil society in the UK and abroad that the UK may not have managed its exploitation of North Sea oil and gas very wisely</w:t>
            </w:r>
            <w:r w:rsidR="0044701D">
              <w:t xml:space="preserve"> over the years</w:t>
            </w:r>
            <w:r>
              <w:t xml:space="preserve">, for example when compared to Norway. </w:t>
            </w:r>
            <w:r w:rsidR="00EE4E2C">
              <w:t xml:space="preserve">This is not a matter on which there is consensus. </w:t>
            </w:r>
            <w:r w:rsidR="009A1054">
              <w:t xml:space="preserve">UK EITI can play a role in </w:t>
            </w:r>
            <w:r w:rsidR="00E76E23">
              <w:t xml:space="preserve">ensuring lessons from the past are learned, not just for </w:t>
            </w:r>
            <w:r w:rsidR="00572550">
              <w:t>extractive industries in the UK</w:t>
            </w:r>
            <w:r w:rsidR="00A92ACB">
              <w:t xml:space="preserve">, but worldwide. </w:t>
            </w:r>
            <w:sdt>
              <w:sdtPr>
                <w:tag w:val="goog_rdk_34"/>
                <w:id w:val="200133341"/>
              </w:sdtPr>
              <w:sdtEndPr/>
              <w:sdtContent>
                <w:r w:rsidR="00A92ACB">
                  <w:t>T</w:t>
                </w:r>
                <w:r>
                  <w:t>he UK is an influential country globally in natural resource governance. Looking forward, the UK EITI Civil Society Network considers the UK EITI to be potentially an important mechanism in making more transparent the factors and assumptions that will determine how well the UK manages the necessary winding-down of domestic fossil fuel production, as well as any future upturn in domestic solid minerals extraction, for example resulting from rising demand for certain minerals as part of the energy transition.</w:t>
                </w:r>
              </w:sdtContent>
            </w:sdt>
          </w:p>
        </w:tc>
      </w:tr>
    </w:tbl>
    <w:p w14:paraId="15D5039F" w14:textId="77777777" w:rsidR="00C6608B" w:rsidRPr="0060568E" w:rsidRDefault="00C6608B" w:rsidP="00C6608B">
      <w:pPr>
        <w:pStyle w:val="Heading2"/>
      </w:pPr>
      <w:bookmarkStart w:id="5" w:name="_Toc57973527"/>
      <w:r w:rsidRPr="0060568E">
        <w:t>Monitoring progress</w:t>
      </w:r>
      <w:bookmarkEnd w:id="5"/>
    </w:p>
    <w:p w14:paraId="27F8A030" w14:textId="77777777" w:rsidR="00C6608B" w:rsidRDefault="00C6608B" w:rsidP="00C6608B">
      <w:r>
        <w:rPr>
          <w:b/>
          <w:bCs/>
        </w:rPr>
        <w:t>4</w:t>
      </w:r>
      <w:r w:rsidRPr="00D54350">
        <w:rPr>
          <w:b/>
          <w:bCs/>
        </w:rPr>
        <w:t xml:space="preserve">. </w:t>
      </w:r>
      <w:r>
        <w:rPr>
          <w:b/>
          <w:bCs/>
        </w:rPr>
        <w:t>Provide an overview of</w:t>
      </w:r>
      <w:r w:rsidRPr="00D54350">
        <w:rPr>
          <w:b/>
          <w:bCs/>
        </w:rPr>
        <w:t xml:space="preserve"> activities undertaken in the period under review and progress in achieving the objectives of the previous work plan</w:t>
      </w:r>
      <w:r>
        <w:t xml:space="preserve">. The MSG is encouraged to provide a summary here and to document progress in more detail in the work plan itself.  </w:t>
      </w:r>
    </w:p>
    <w:tbl>
      <w:tblPr>
        <w:tblStyle w:val="TableGrid"/>
        <w:tblW w:w="0" w:type="auto"/>
        <w:tblLook w:val="04A0" w:firstRow="1" w:lastRow="0" w:firstColumn="1" w:lastColumn="0" w:noHBand="0" w:noVBand="1"/>
      </w:tblPr>
      <w:tblGrid>
        <w:gridCol w:w="9062"/>
      </w:tblGrid>
      <w:tr w:rsidR="00C6608B" w14:paraId="146DE918" w14:textId="77777777" w:rsidTr="00EA7D6C">
        <w:tc>
          <w:tcPr>
            <w:tcW w:w="9062" w:type="dxa"/>
          </w:tcPr>
          <w:p w14:paraId="6BED41AD" w14:textId="19221CA6" w:rsidR="00EF4EF1" w:rsidRDefault="00930C1C" w:rsidP="00EA7D6C">
            <w:r>
              <w:t xml:space="preserve">The </w:t>
            </w:r>
            <w:r w:rsidR="00D1579E">
              <w:t xml:space="preserve">full </w:t>
            </w:r>
            <w:r>
              <w:t xml:space="preserve">2020 Workplan is available </w:t>
            </w:r>
            <w:hyperlink r:id="rId20" w:history="1">
              <w:r w:rsidRPr="00135D75">
                <w:rPr>
                  <w:rStyle w:val="Hyperlink"/>
                </w:rPr>
                <w:t>here</w:t>
              </w:r>
            </w:hyperlink>
            <w:r>
              <w:t>.</w:t>
            </w:r>
          </w:p>
          <w:p w14:paraId="5A4FFF4C" w14:textId="52AC0C72" w:rsidR="00135D75" w:rsidRDefault="00135D75" w:rsidP="00EA7D6C">
            <w:r>
              <w:t xml:space="preserve">The main workstreams </w:t>
            </w:r>
            <w:r w:rsidR="00D1579E">
              <w:t>were</w:t>
            </w:r>
            <w:r>
              <w:t>:</w:t>
            </w:r>
          </w:p>
          <w:p w14:paraId="6DA31EB7" w14:textId="76742E1A" w:rsidR="00135D75" w:rsidRDefault="000C4FFB" w:rsidP="001169F3">
            <w:pPr>
              <w:pStyle w:val="ListParagraph"/>
              <w:numPr>
                <w:ilvl w:val="0"/>
                <w:numId w:val="20"/>
              </w:numPr>
            </w:pPr>
            <w:r w:rsidRPr="001169F3">
              <w:t xml:space="preserve">Address </w:t>
            </w:r>
            <w:r w:rsidR="007B47DE" w:rsidRPr="001169F3">
              <w:t>each of the</w:t>
            </w:r>
            <w:r w:rsidRPr="001169F3">
              <w:t xml:space="preserve"> corrective actions from the first validation.</w:t>
            </w:r>
            <w:r w:rsidR="00C35F5B">
              <w:t xml:space="preserve"> </w:t>
            </w:r>
            <w:r w:rsidR="00C76FA4">
              <w:t xml:space="preserve">Work is continuing to address the corrective actions. The MSG consider these </w:t>
            </w:r>
            <w:r w:rsidR="00567430">
              <w:t xml:space="preserve">to be </w:t>
            </w:r>
            <w:r w:rsidR="00C76FA4">
              <w:t>mostly complete</w:t>
            </w:r>
            <w:r w:rsidR="00567430">
              <w:t xml:space="preserve"> </w:t>
            </w:r>
            <w:r w:rsidR="00C76FA4">
              <w:t>now.</w:t>
            </w:r>
            <w:r w:rsidR="00FC36FB">
              <w:t xml:space="preserve"> </w:t>
            </w:r>
            <w:r w:rsidR="00567430">
              <w:t xml:space="preserve">Full details are available on the </w:t>
            </w:r>
            <w:r w:rsidR="00EB5EC4">
              <w:t>validation tracker</w:t>
            </w:r>
            <w:r w:rsidR="00F3324C">
              <w:t xml:space="preserve"> (attached below)</w:t>
            </w:r>
            <w:r w:rsidR="00EB5EC4">
              <w:t>.</w:t>
            </w:r>
          </w:p>
          <w:p w14:paraId="6219925B" w14:textId="595AA1A1" w:rsidR="005A739C" w:rsidRPr="001169F3" w:rsidRDefault="005A739C" w:rsidP="005A739C">
            <w:pPr>
              <w:pStyle w:val="ListParagraph"/>
            </w:pPr>
            <w:r>
              <w:rPr>
                <w:rFonts w:eastAsia="Cambria" w:cs="Arial"/>
              </w:rPr>
              <w:object w:dxaOrig="1479" w:dyaOrig="972" w14:anchorId="035119E2">
                <v:shape id="_x0000_i1027" type="#_x0000_t75" style="width:74.1pt;height:48.6pt" o:ole="">
                  <v:imagedata r:id="rId21" o:title=""/>
                </v:shape>
                <o:OLEObject Type="Embed" ProgID="Excel.Sheet.12" ShapeID="_x0000_i1027" DrawAspect="Icon" ObjectID="_1686637389" r:id="rId22"/>
              </w:object>
            </w:r>
          </w:p>
          <w:p w14:paraId="7EA463BA" w14:textId="4CD7E768" w:rsidR="003C48FD" w:rsidRDefault="003C48FD" w:rsidP="001169F3">
            <w:pPr>
              <w:pStyle w:val="ListParagraph"/>
              <w:numPr>
                <w:ilvl w:val="0"/>
                <w:numId w:val="20"/>
              </w:numPr>
            </w:pPr>
            <w:r w:rsidRPr="001169F3">
              <w:t>Ensure that the new requirements of the 2019 EITI Standard are implemented.</w:t>
            </w:r>
            <w:r w:rsidR="00C140E0">
              <w:t xml:space="preserve"> The Compliance subgroup and MSG have been working </w:t>
            </w:r>
            <w:r w:rsidR="00EB5EC4">
              <w:t>to</w:t>
            </w:r>
            <w:r w:rsidR="00C140E0">
              <w:t xml:space="preserve"> ensure that the </w:t>
            </w:r>
            <w:r w:rsidR="00477903">
              <w:t xml:space="preserve">UK is compliant with the new and existing requirements. </w:t>
            </w:r>
            <w:r w:rsidR="00EB5EC4">
              <w:t xml:space="preserve">Significant </w:t>
            </w:r>
            <w:r w:rsidR="00477903">
              <w:t xml:space="preserve">work </w:t>
            </w:r>
            <w:r w:rsidR="00A71725">
              <w:t>been carried out, particularly in the area of licence and contract transparency.</w:t>
            </w:r>
            <w:r w:rsidR="00E45193">
              <w:t xml:space="preserve"> Full details are available on the contract tracker tab of the validation tracker</w:t>
            </w:r>
            <w:r w:rsidR="00F3324C">
              <w:t xml:space="preserve"> (attached below)</w:t>
            </w:r>
            <w:r w:rsidR="00E45193">
              <w:t>.</w:t>
            </w:r>
          </w:p>
          <w:p w14:paraId="11D54F9C" w14:textId="4CA7F781" w:rsidR="005A739C" w:rsidRPr="001169F3" w:rsidRDefault="005A739C" w:rsidP="005A739C">
            <w:pPr>
              <w:pStyle w:val="ListParagraph"/>
            </w:pPr>
            <w:r>
              <w:rPr>
                <w:rFonts w:eastAsia="Cambria" w:cs="Arial"/>
              </w:rPr>
              <w:object w:dxaOrig="1479" w:dyaOrig="972" w14:anchorId="29F8E64E">
                <v:shape id="_x0000_i1028" type="#_x0000_t75" style="width:74.1pt;height:48.6pt" o:ole="">
                  <v:imagedata r:id="rId23" o:title=""/>
                </v:shape>
                <o:OLEObject Type="Embed" ProgID="Excel.Sheet.12" ShapeID="_x0000_i1028" DrawAspect="Icon" ObjectID="_1686637390" r:id="rId24"/>
              </w:object>
            </w:r>
          </w:p>
          <w:p w14:paraId="55B715BF" w14:textId="2D441D22" w:rsidR="003C48FD" w:rsidRDefault="00065925" w:rsidP="001169F3">
            <w:pPr>
              <w:pStyle w:val="ListParagraph"/>
              <w:numPr>
                <w:ilvl w:val="0"/>
                <w:numId w:val="20"/>
              </w:numPr>
            </w:pPr>
            <w:r w:rsidRPr="001169F3">
              <w:t xml:space="preserve">Review impact of </w:t>
            </w:r>
            <w:r w:rsidR="001169F3" w:rsidRPr="001169F3">
              <w:t>implementation of EITI in the UK.</w:t>
            </w:r>
            <w:r w:rsidR="001C5DF9">
              <w:t xml:space="preserve"> An impact paper was drafted and agreed by the MSG. The paper is available on the UK EITI website </w:t>
            </w:r>
            <w:hyperlink r:id="rId25" w:history="1">
              <w:r w:rsidR="001C5DF9" w:rsidRPr="00FC5693">
                <w:rPr>
                  <w:rStyle w:val="Hyperlink"/>
                </w:rPr>
                <w:t>here</w:t>
              </w:r>
            </w:hyperlink>
            <w:r w:rsidR="001C5DF9">
              <w:t>.</w:t>
            </w:r>
          </w:p>
          <w:p w14:paraId="09217907" w14:textId="228C50C6" w:rsidR="001169F3" w:rsidRDefault="00151DEF" w:rsidP="001169F3">
            <w:pPr>
              <w:pStyle w:val="ListParagraph"/>
              <w:numPr>
                <w:ilvl w:val="0"/>
                <w:numId w:val="20"/>
              </w:numPr>
            </w:pPr>
            <w:r>
              <w:t xml:space="preserve">Complete and launch the UK EITI </w:t>
            </w:r>
            <w:hyperlink r:id="rId26" w:history="1">
              <w:r w:rsidRPr="003B315F">
                <w:rPr>
                  <w:rStyle w:val="Hyperlink"/>
                </w:rPr>
                <w:t>Annual Review 2020</w:t>
              </w:r>
            </w:hyperlink>
            <w:r>
              <w:t>.</w:t>
            </w:r>
            <w:r w:rsidR="00B5549D">
              <w:t xml:space="preserve"> The 2019 reconciliation data and report/annual review were launched in December 2020 by the UK EITI Champion Lord Callanan</w:t>
            </w:r>
            <w:r w:rsidR="00B92A84">
              <w:t xml:space="preserve"> and industry and civil society representatives </w:t>
            </w:r>
            <w:hyperlink r:id="rId27" w:history="1">
              <w:r w:rsidR="00B92A84" w:rsidRPr="006369D5">
                <w:rPr>
                  <w:rStyle w:val="Hyperlink"/>
                </w:rPr>
                <w:t>virtually</w:t>
              </w:r>
            </w:hyperlink>
            <w:r w:rsidR="00B92A84">
              <w:t xml:space="preserve"> in front of an audience of 50 stakeholders.</w:t>
            </w:r>
          </w:p>
          <w:p w14:paraId="7834D025" w14:textId="7E6083ED" w:rsidR="00151DEF" w:rsidRDefault="00A8132F" w:rsidP="001169F3">
            <w:pPr>
              <w:pStyle w:val="ListParagraph"/>
              <w:numPr>
                <w:ilvl w:val="0"/>
                <w:numId w:val="20"/>
              </w:numPr>
            </w:pPr>
            <w:r>
              <w:t>Review the UK EITI Terms of Reference.</w:t>
            </w:r>
            <w:r w:rsidR="00B92A84">
              <w:t xml:space="preserve"> The </w:t>
            </w:r>
            <w:r w:rsidR="00E52879">
              <w:t xml:space="preserve">ToRs were reviewed </w:t>
            </w:r>
            <w:r w:rsidR="001C236D">
              <w:t>in the first half of 2020 and agreed by the MSG in August 2020.</w:t>
            </w:r>
            <w:r w:rsidR="00CD7226">
              <w:t xml:space="preserve"> They will next be reviewed in September 2021.</w:t>
            </w:r>
          </w:p>
          <w:p w14:paraId="77AF200F" w14:textId="10153677" w:rsidR="00C6608B" w:rsidRDefault="00120064" w:rsidP="00D1579E">
            <w:pPr>
              <w:pStyle w:val="ListParagraph"/>
              <w:numPr>
                <w:ilvl w:val="0"/>
                <w:numId w:val="20"/>
              </w:numPr>
            </w:pPr>
            <w:r>
              <w:t>Launch UK EITI website.</w:t>
            </w:r>
            <w:r w:rsidR="001C236D">
              <w:t xml:space="preserve"> The new website was launched in May 2020</w:t>
            </w:r>
            <w:r w:rsidR="00687C41">
              <w:t>.</w:t>
            </w:r>
          </w:p>
        </w:tc>
      </w:tr>
    </w:tbl>
    <w:p w14:paraId="57940B1E" w14:textId="77777777" w:rsidR="00C6608B" w:rsidRDefault="00C6608B" w:rsidP="00C6608B"/>
    <w:p w14:paraId="657B7016" w14:textId="77777777" w:rsidR="00C6608B" w:rsidRPr="003F7731" w:rsidRDefault="00C6608B" w:rsidP="00C6608B">
      <w:pPr>
        <w:rPr>
          <w:b/>
          <w:bCs/>
        </w:rPr>
      </w:pPr>
      <w:r>
        <w:rPr>
          <w:b/>
          <w:bCs/>
        </w:rPr>
        <w:t>5</w:t>
      </w:r>
      <w:r w:rsidRPr="003F7731">
        <w:rPr>
          <w:b/>
          <w:bCs/>
        </w:rPr>
        <w:t>. Provide an overview of the multi-stakeholder group’s responses to and progress made in addressing the recommendations from EITI reporting and Validation</w:t>
      </w:r>
      <w:r>
        <w:rPr>
          <w:b/>
          <w:bCs/>
        </w:rPr>
        <w:t xml:space="preserve"> and gaps in information</w:t>
      </w:r>
      <w:r w:rsidRPr="003F7731">
        <w:rPr>
          <w:b/>
          <w:bCs/>
        </w:rPr>
        <w:t xml:space="preserve"> in accordance with Requirement 7.3. </w:t>
      </w:r>
    </w:p>
    <w:p w14:paraId="39DA67BC" w14:textId="0264D976" w:rsidR="00C6608B" w:rsidRDefault="00C6608B" w:rsidP="00C6608B">
      <w:r w:rsidRPr="006B7C27">
        <w:t>The multi-stakeholder group is required to list each recommendation and the corresponding activities that have been undertaken to address the recommendations and the level of progress in implementing each recommendation. Where the government or the multi-stakeholder group has decided not to implement a recommendation, it is required that the multi-stakeholder group documents the rationale.</w:t>
      </w:r>
    </w:p>
    <w:tbl>
      <w:tblPr>
        <w:tblW w:w="9639" w:type="dxa"/>
        <w:tblInd w:w="108" w:type="dxa"/>
        <w:tblBorders>
          <w:insideH w:val="single" w:sz="4" w:space="0" w:color="auto"/>
          <w:insideV w:val="single" w:sz="4" w:space="0" w:color="auto"/>
        </w:tblBorders>
        <w:tblLook w:val="04A0" w:firstRow="1" w:lastRow="0" w:firstColumn="1" w:lastColumn="0" w:noHBand="0" w:noVBand="1"/>
      </w:tblPr>
      <w:tblGrid>
        <w:gridCol w:w="3686"/>
        <w:gridCol w:w="5953"/>
      </w:tblGrid>
      <w:tr w:rsidR="00C6608B" w14:paraId="6E43EB91" w14:textId="77777777" w:rsidTr="306830F2">
        <w:trPr>
          <w:trHeight w:val="318"/>
        </w:trPr>
        <w:tc>
          <w:tcPr>
            <w:tcW w:w="3686" w:type="dxa"/>
            <w:hideMark/>
          </w:tcPr>
          <w:p w14:paraId="0ACA6C32" w14:textId="77777777" w:rsidR="00C6608B" w:rsidRDefault="00C6608B" w:rsidP="00EA7D6C">
            <w:pPr>
              <w:spacing w:after="0"/>
              <w:contextualSpacing/>
              <w:rPr>
                <w:rFonts w:cs="Times New Roman"/>
              </w:rPr>
            </w:pPr>
            <w:r w:rsidRPr="0060568E">
              <w:rPr>
                <w:rFonts w:cs="Calibri"/>
                <w:b/>
              </w:rPr>
              <w:t>Recommendation:</w:t>
            </w:r>
          </w:p>
        </w:tc>
        <w:tc>
          <w:tcPr>
            <w:tcW w:w="5953" w:type="dxa"/>
            <w:hideMark/>
          </w:tcPr>
          <w:p w14:paraId="12A565ED" w14:textId="2C0CA8B7" w:rsidR="00C6608B" w:rsidRDefault="00C6608B" w:rsidP="00EA7D6C">
            <w:pPr>
              <w:spacing w:after="0"/>
              <w:contextualSpacing/>
            </w:pPr>
            <w:r w:rsidRPr="0060568E">
              <w:rPr>
                <w:rFonts w:cs="Calibri"/>
                <w:b/>
              </w:rPr>
              <w:t>Status/progress:</w:t>
            </w:r>
          </w:p>
        </w:tc>
      </w:tr>
      <w:tr w:rsidR="00C6608B" w14:paraId="244EE653" w14:textId="77777777" w:rsidTr="306830F2">
        <w:trPr>
          <w:trHeight w:val="318"/>
        </w:trPr>
        <w:tc>
          <w:tcPr>
            <w:tcW w:w="3686" w:type="dxa"/>
          </w:tcPr>
          <w:p w14:paraId="7F6A5A69" w14:textId="77777777" w:rsidR="00C6608B" w:rsidRDefault="008B73FD" w:rsidP="00DD4F5F">
            <w:pPr>
              <w:spacing w:before="0" w:after="0"/>
              <w:rPr>
                <w:rFonts w:cs="Calibri"/>
                <w:szCs w:val="23"/>
              </w:rPr>
            </w:pPr>
            <w:r>
              <w:rPr>
                <w:rFonts w:cs="Calibri"/>
                <w:szCs w:val="23"/>
              </w:rPr>
              <w:t>Progress on the eight corrective actions from the first</w:t>
            </w:r>
            <w:r w:rsidR="00F83AEF">
              <w:rPr>
                <w:rFonts w:cs="Calibri"/>
                <w:szCs w:val="23"/>
              </w:rPr>
              <w:t xml:space="preserve"> validation is set out </w:t>
            </w:r>
            <w:r w:rsidR="002E27F3">
              <w:rPr>
                <w:rFonts w:cs="Calibri"/>
                <w:szCs w:val="23"/>
              </w:rPr>
              <w:t>on the first tab of</w:t>
            </w:r>
            <w:r w:rsidR="00F83AEF">
              <w:rPr>
                <w:rFonts w:cs="Calibri"/>
                <w:szCs w:val="23"/>
              </w:rPr>
              <w:t xml:space="preserve"> the attached </w:t>
            </w:r>
            <w:r w:rsidR="002E27F3">
              <w:rPr>
                <w:rFonts w:cs="Calibri"/>
                <w:szCs w:val="23"/>
              </w:rPr>
              <w:t>Validation</w:t>
            </w:r>
            <w:r w:rsidR="002416A7">
              <w:rPr>
                <w:rFonts w:cs="Calibri"/>
                <w:szCs w:val="23"/>
              </w:rPr>
              <w:t xml:space="preserve"> </w:t>
            </w:r>
            <w:r w:rsidR="002E27F3">
              <w:rPr>
                <w:rFonts w:cs="Calibri"/>
                <w:szCs w:val="23"/>
              </w:rPr>
              <w:t xml:space="preserve">tracker </w:t>
            </w:r>
            <w:r w:rsidR="002416A7">
              <w:rPr>
                <w:rFonts w:cs="Calibri"/>
                <w:szCs w:val="23"/>
              </w:rPr>
              <w:t xml:space="preserve">Excel </w:t>
            </w:r>
            <w:r w:rsidR="00F83AEF">
              <w:rPr>
                <w:rFonts w:cs="Calibri"/>
                <w:szCs w:val="23"/>
              </w:rPr>
              <w:t>workbook.</w:t>
            </w:r>
          </w:p>
          <w:p w14:paraId="3EB11BE7" w14:textId="25B1F02D" w:rsidR="00B17869" w:rsidRPr="0060568E" w:rsidRDefault="003C2798" w:rsidP="00DD4F5F">
            <w:pPr>
              <w:spacing w:before="0" w:after="0"/>
              <w:rPr>
                <w:rFonts w:cs="Calibri"/>
                <w:szCs w:val="23"/>
              </w:rPr>
            </w:pPr>
            <w:r>
              <w:rPr>
                <w:rFonts w:cs="Calibri"/>
                <w:szCs w:val="23"/>
              </w:rPr>
              <w:t>The MSG have taken onboard all aspects of the corrective actions</w:t>
            </w:r>
            <w:r w:rsidR="00904458">
              <w:rPr>
                <w:rFonts w:cs="Calibri"/>
                <w:szCs w:val="23"/>
              </w:rPr>
              <w:t xml:space="preserve"> and worked hard to address them. Some areas have been particularly challenging</w:t>
            </w:r>
            <w:r w:rsidR="009D3C9F">
              <w:rPr>
                <w:rFonts w:cs="Calibri"/>
                <w:szCs w:val="23"/>
              </w:rPr>
              <w:t>, notably around civil society local representation and awareness raising in light of the global pandemic</w:t>
            </w:r>
            <w:r w:rsidR="00ED39B6">
              <w:rPr>
                <w:rFonts w:cs="Calibri"/>
                <w:szCs w:val="23"/>
              </w:rPr>
              <w:t xml:space="preserve">. To </w:t>
            </w:r>
            <w:r w:rsidR="0082215D">
              <w:rPr>
                <w:rFonts w:cs="Calibri"/>
                <w:szCs w:val="23"/>
              </w:rPr>
              <w:t xml:space="preserve">help </w:t>
            </w:r>
            <w:r w:rsidR="00ED39B6">
              <w:rPr>
                <w:rFonts w:cs="Calibri"/>
                <w:szCs w:val="23"/>
              </w:rPr>
              <w:t xml:space="preserve">address these issues civil society have appointed a coordinator and the UK MSG now have their own independent </w:t>
            </w:r>
            <w:hyperlink r:id="rId28" w:history="1">
              <w:r w:rsidR="00883FD6" w:rsidRPr="00883FD6">
                <w:rPr>
                  <w:rStyle w:val="Hyperlink"/>
                  <w:rFonts w:cs="Calibri"/>
                  <w:szCs w:val="23"/>
                </w:rPr>
                <w:t xml:space="preserve">UK EITI </w:t>
              </w:r>
              <w:r w:rsidR="00ED39B6" w:rsidRPr="00883FD6">
                <w:rPr>
                  <w:rStyle w:val="Hyperlink"/>
                  <w:rFonts w:cs="Calibri"/>
                  <w:szCs w:val="23"/>
                </w:rPr>
                <w:t>website.</w:t>
              </w:r>
            </w:hyperlink>
          </w:p>
        </w:tc>
        <w:bookmarkStart w:id="6" w:name="_MON_1686546114"/>
        <w:bookmarkEnd w:id="6"/>
        <w:tc>
          <w:tcPr>
            <w:tcW w:w="5953" w:type="dxa"/>
          </w:tcPr>
          <w:p w14:paraId="2B883B12" w14:textId="3C2D16CA" w:rsidR="00463CED" w:rsidRPr="00444E47" w:rsidRDefault="00D47FBD" w:rsidP="0011415A">
            <w:pPr>
              <w:spacing w:after="0"/>
              <w:contextualSpacing/>
              <w:rPr>
                <w:rFonts w:cs="Calibri"/>
                <w:i/>
                <w:iCs/>
                <w:szCs w:val="23"/>
              </w:rPr>
            </w:pPr>
            <w:r>
              <w:object w:dxaOrig="1479" w:dyaOrig="972" w14:anchorId="6E0E8728">
                <v:shape id="_x0000_i1029" type="#_x0000_t75" style="width:74.1pt;height:48.6pt" o:ole="">
                  <v:imagedata r:id="rId29" o:title=""/>
                </v:shape>
                <o:OLEObject Type="Embed" ProgID="Excel.Sheet.12" ShapeID="_x0000_i1029" DrawAspect="Icon" ObjectID="_1686637391" r:id="rId30"/>
              </w:object>
            </w:r>
          </w:p>
        </w:tc>
      </w:tr>
    </w:tbl>
    <w:p w14:paraId="258E706B" w14:textId="77777777" w:rsidR="00C6608B" w:rsidRDefault="00C6608B" w:rsidP="00C6608B"/>
    <w:p w14:paraId="647B7ACE" w14:textId="77777777" w:rsidR="00C6608B" w:rsidRDefault="00C6608B" w:rsidP="00C6608B">
      <w:r>
        <w:rPr>
          <w:b/>
          <w:bCs/>
        </w:rPr>
        <w:t>6</w:t>
      </w:r>
      <w:r w:rsidRPr="004B0E32">
        <w:rPr>
          <w:b/>
          <w:bCs/>
        </w:rPr>
        <w:t>. How have lessons learned from EITI implementation informed the current work plan?</w:t>
      </w:r>
      <w:r>
        <w:t xml:space="preserve"> </w:t>
      </w:r>
    </w:p>
    <w:tbl>
      <w:tblPr>
        <w:tblStyle w:val="TableGrid"/>
        <w:tblW w:w="0" w:type="auto"/>
        <w:tblLook w:val="04A0" w:firstRow="1" w:lastRow="0" w:firstColumn="1" w:lastColumn="0" w:noHBand="0" w:noVBand="1"/>
      </w:tblPr>
      <w:tblGrid>
        <w:gridCol w:w="9062"/>
      </w:tblGrid>
      <w:tr w:rsidR="00C6608B" w14:paraId="6097B050" w14:textId="77777777" w:rsidTr="00EA7D6C">
        <w:tc>
          <w:tcPr>
            <w:tcW w:w="9062" w:type="dxa"/>
          </w:tcPr>
          <w:p w14:paraId="2F1F58A0" w14:textId="5B5FD291" w:rsidR="00C6608B" w:rsidRDefault="0096150A" w:rsidP="00EA7D6C">
            <w:r>
              <w:t>The workplan has been informed by the corrective actions from the first validation of the UK in 2019</w:t>
            </w:r>
            <w:r w:rsidR="00B861F7">
              <w:t xml:space="preserve"> and the new requirements of the 2019 EITI Standard.</w:t>
            </w:r>
            <w:r w:rsidR="0004131B">
              <w:t xml:space="preserve">  In 2020 the MSG revised its objectives</w:t>
            </w:r>
            <w:r w:rsidR="00E72A62">
              <w:t xml:space="preserve"> to bring greater focus to its work, drawing on the </w:t>
            </w:r>
            <w:r w:rsidR="007A1696">
              <w:t>experience of the first six years of UK EITI.</w:t>
            </w:r>
          </w:p>
        </w:tc>
      </w:tr>
    </w:tbl>
    <w:p w14:paraId="4B636B27" w14:textId="77777777" w:rsidR="00C6608B" w:rsidRPr="0060568E" w:rsidRDefault="00C6608B" w:rsidP="00C6608B">
      <w:pPr>
        <w:pStyle w:val="Heading2"/>
        <w:ind w:left="0" w:firstLine="0"/>
      </w:pPr>
      <w:bookmarkStart w:id="7" w:name="_Toc57973528"/>
      <w:r w:rsidRPr="0060568E">
        <w:t>Innovations and impact</w:t>
      </w:r>
      <w:bookmarkEnd w:id="7"/>
    </w:p>
    <w:p w14:paraId="4012949B" w14:textId="77777777" w:rsidR="00C6608B" w:rsidRDefault="00C6608B" w:rsidP="00C6608B">
      <w:r>
        <w:rPr>
          <w:b/>
          <w:bCs/>
        </w:rPr>
        <w:t>7</w:t>
      </w:r>
      <w:r w:rsidRPr="00810CBF">
        <w:rPr>
          <w:b/>
          <w:bCs/>
        </w:rPr>
        <w:t>. Summarise any steps taken by the MSG to exceed EITI Requirements in a way that addresses national or local extractive sector governance</w:t>
      </w:r>
      <w:r>
        <w:rPr>
          <w:b/>
          <w:bCs/>
        </w:rPr>
        <w:t xml:space="preserve"> priorities</w:t>
      </w:r>
      <w:r>
        <w:t xml:space="preserve">. </w:t>
      </w:r>
    </w:p>
    <w:tbl>
      <w:tblPr>
        <w:tblStyle w:val="TableGrid"/>
        <w:tblW w:w="0" w:type="auto"/>
        <w:tblLook w:val="04A0" w:firstRow="1" w:lastRow="0" w:firstColumn="1" w:lastColumn="0" w:noHBand="0" w:noVBand="1"/>
      </w:tblPr>
      <w:tblGrid>
        <w:gridCol w:w="9062"/>
      </w:tblGrid>
      <w:tr w:rsidR="00C6608B" w14:paraId="773CE10A" w14:textId="77777777" w:rsidTr="00EA7D6C">
        <w:tc>
          <w:tcPr>
            <w:tcW w:w="9062" w:type="dxa"/>
          </w:tcPr>
          <w:p w14:paraId="3C44A1D1" w14:textId="7A2881E4" w:rsidR="00C6608B" w:rsidRDefault="0024263A" w:rsidP="00EA7D6C">
            <w:r w:rsidRPr="00AD0826">
              <w:rPr>
                <w:b/>
                <w:bCs/>
              </w:rPr>
              <w:t>UK EITI website</w:t>
            </w:r>
            <w:r w:rsidR="000D73F4">
              <w:rPr>
                <w:b/>
                <w:bCs/>
              </w:rPr>
              <w:t>:</w:t>
            </w:r>
            <w:r w:rsidR="00AD0826">
              <w:t xml:space="preserve"> </w:t>
            </w:r>
            <w:r w:rsidR="00193909">
              <w:t xml:space="preserve">Raising awareness of </w:t>
            </w:r>
            <w:r w:rsidR="00483320">
              <w:t>EITI is a particular priority</w:t>
            </w:r>
            <w:r w:rsidR="00880B35">
              <w:t xml:space="preserve"> for us</w:t>
            </w:r>
            <w:r w:rsidR="00483320">
              <w:t xml:space="preserve">. In May 2020 the MSG made  a major step forward when it launched an </w:t>
            </w:r>
            <w:r w:rsidR="003D4AB2">
              <w:t>independent (from Government) website</w:t>
            </w:r>
            <w:r w:rsidR="00130DAD">
              <w:t xml:space="preserve">. The original website was </w:t>
            </w:r>
            <w:r w:rsidR="000003FE">
              <w:t xml:space="preserve">housed on the Gov.uk network. The new website allows </w:t>
            </w:r>
            <w:r w:rsidR="002C44BA">
              <w:t>information and</w:t>
            </w:r>
            <w:r w:rsidR="000003FE">
              <w:t xml:space="preserve"> data to be updated as soon as it is available and allows news </w:t>
            </w:r>
            <w:r w:rsidR="00974740">
              <w:t>stories</w:t>
            </w:r>
            <w:r w:rsidR="00753664">
              <w:t xml:space="preserve"> with relevance to the UK extractive sectors</w:t>
            </w:r>
            <w:r w:rsidR="000E33A5">
              <w:t xml:space="preserve"> to be</w:t>
            </w:r>
            <w:r w:rsidR="006D33CF">
              <w:t xml:space="preserve"> published.</w:t>
            </w:r>
            <w:r w:rsidR="00065A08">
              <w:t xml:space="preserve"> </w:t>
            </w:r>
            <w:r w:rsidR="00C96A3B">
              <w:t xml:space="preserve">The website allows early publication of the </w:t>
            </w:r>
            <w:r w:rsidR="0073172F">
              <w:t>annual reconciliation data. In 2020 the data was published in November</w:t>
            </w:r>
            <w:r w:rsidR="00B669EF">
              <w:t xml:space="preserve"> on the website, but published in December in the </w:t>
            </w:r>
            <w:r w:rsidR="00B96A61">
              <w:t>report.</w:t>
            </w:r>
          </w:p>
          <w:p w14:paraId="1E073458" w14:textId="664AD241" w:rsidR="00543B24" w:rsidRPr="00543B24" w:rsidRDefault="00897D95" w:rsidP="00543B24">
            <w:pPr>
              <w:rPr>
                <w:rFonts w:eastAsia="Cambria" w:cs="Arial"/>
              </w:rPr>
            </w:pPr>
            <w:r w:rsidRPr="006C295E">
              <w:rPr>
                <w:b/>
              </w:rPr>
              <w:t>Mainstreaming</w:t>
            </w:r>
            <w:r w:rsidR="000D73F4">
              <w:rPr>
                <w:b/>
              </w:rPr>
              <w:t>:</w:t>
            </w:r>
            <w:r>
              <w:t xml:space="preserve"> The </w:t>
            </w:r>
            <w:r w:rsidR="00730E20">
              <w:t xml:space="preserve">UK </w:t>
            </w:r>
            <w:r>
              <w:t xml:space="preserve">MSG </w:t>
            </w:r>
            <w:r w:rsidR="00730E20">
              <w:t>has been keen to be a leader in exploring how EITI requirements can be mainstreamed. In 2018 we</w:t>
            </w:r>
            <w:r>
              <w:t xml:space="preserve"> commissioned a</w:t>
            </w:r>
            <w:r w:rsidR="0093029B">
              <w:t xml:space="preserve"> </w:t>
            </w:r>
            <w:hyperlink r:id="rId31" w:history="1">
              <w:r w:rsidR="0093029B" w:rsidRPr="00F555EE">
                <w:rPr>
                  <w:rStyle w:val="Hyperlink"/>
                </w:rPr>
                <w:t>Feasibility Study</w:t>
              </w:r>
            </w:hyperlink>
            <w:r w:rsidR="0093029B" w:rsidRPr="006C295E">
              <w:t xml:space="preserve"> to explore the extent to which the EITI Standard can be achieved through the systematic or ‘mainstreamed’ disclosure of data by companies and public authorities.</w:t>
            </w:r>
            <w:r w:rsidR="002D729D">
              <w:t xml:space="preserve"> The mainstreaming feasibility study is available </w:t>
            </w:r>
            <w:hyperlink r:id="rId32" w:history="1">
              <w:r w:rsidR="002D729D" w:rsidRPr="002D729D">
                <w:rPr>
                  <w:rStyle w:val="Hyperlink"/>
                </w:rPr>
                <w:t>here</w:t>
              </w:r>
            </w:hyperlink>
            <w:r w:rsidR="00D92BE8">
              <w:t xml:space="preserve">. The study </w:t>
            </w:r>
            <w:r w:rsidR="00D8125D">
              <w:t>included a number of recommendations to mainstream information and data</w:t>
            </w:r>
            <w:r w:rsidR="00F04952">
              <w:t xml:space="preserve">, including </w:t>
            </w:r>
            <w:r w:rsidR="00507557">
              <w:t>production</w:t>
            </w:r>
            <w:r w:rsidR="009A622A">
              <w:t>, exploration</w:t>
            </w:r>
            <w:r w:rsidR="00507557">
              <w:t xml:space="preserve"> and export data</w:t>
            </w:r>
            <w:r w:rsidR="009A622A">
              <w:t xml:space="preserve">, beneficial ownership, </w:t>
            </w:r>
            <w:r w:rsidR="00290A3D">
              <w:t xml:space="preserve">legal and </w:t>
            </w:r>
            <w:r w:rsidR="009A622A">
              <w:t>fiscal</w:t>
            </w:r>
            <w:r w:rsidR="00290A3D">
              <w:t xml:space="preserve"> regime</w:t>
            </w:r>
            <w:r w:rsidR="00364C42">
              <w:t>, licences</w:t>
            </w:r>
            <w:r w:rsidR="00290A3D">
              <w:t xml:space="preserve"> and </w:t>
            </w:r>
            <w:r w:rsidR="00C12A74">
              <w:t>comprehensive disclosure of taxes</w:t>
            </w:r>
            <w:r w:rsidR="00507557">
              <w:t xml:space="preserve"> </w:t>
            </w:r>
            <w:r w:rsidR="00D8125D">
              <w:t>. A Mainstreaming subgroup has been working on these recommendations</w:t>
            </w:r>
            <w:r w:rsidR="00C03946">
              <w:t xml:space="preserve"> </w:t>
            </w:r>
            <w:r w:rsidR="00A80A54">
              <w:t>and the latest</w:t>
            </w:r>
            <w:r w:rsidR="001D01F9">
              <w:t xml:space="preserve"> progress against each is included in the attached Mainstreaming Action Plan</w:t>
            </w:r>
            <w:r w:rsidR="003A7447">
              <w:t>.</w:t>
            </w:r>
            <w:bookmarkStart w:id="8" w:name="_1684669189"/>
            <w:bookmarkEnd w:id="8"/>
            <w:r w:rsidR="00F44F7F">
              <w:rPr>
                <w:rStyle w:val="CommentReference"/>
                <w:rFonts w:eastAsia="Cambria" w:cs="Arial"/>
              </w:rPr>
              <w:t xml:space="preserve"> </w:t>
            </w:r>
            <w:r w:rsidR="004B53F1">
              <w:rPr>
                <w:rFonts w:eastAsia="Cambria" w:cs="Arial"/>
              </w:rPr>
              <w:t xml:space="preserve">  We believe </w:t>
            </w:r>
            <w:r w:rsidR="004E68CF">
              <w:rPr>
                <w:rFonts w:eastAsia="Cambria" w:cs="Arial"/>
              </w:rPr>
              <w:t>in the UK we are</w:t>
            </w:r>
            <w:r w:rsidR="004B53F1">
              <w:rPr>
                <w:rFonts w:eastAsia="Cambria" w:cs="Arial"/>
              </w:rPr>
              <w:t xml:space="preserve"> </w:t>
            </w:r>
            <w:r w:rsidR="004E68CF">
              <w:rPr>
                <w:rFonts w:eastAsia="Cambria" w:cs="Arial"/>
              </w:rPr>
              <w:t xml:space="preserve">establishing </w:t>
            </w:r>
            <w:r w:rsidR="009B73C3">
              <w:rPr>
                <w:rFonts w:eastAsia="Cambria" w:cs="Arial"/>
              </w:rPr>
              <w:t xml:space="preserve">an effective </w:t>
            </w:r>
            <w:r w:rsidR="003E7F04">
              <w:rPr>
                <w:rFonts w:eastAsia="Cambria" w:cs="Arial"/>
              </w:rPr>
              <w:t>transparency framework, comprising:</w:t>
            </w:r>
          </w:p>
          <w:bookmarkStart w:id="9" w:name="_MON_1686627393"/>
          <w:bookmarkEnd w:id="9"/>
          <w:p w14:paraId="13C13ED2" w14:textId="1617B211" w:rsidR="00B115BE" w:rsidRDefault="00655786" w:rsidP="00EA7D6C">
            <w:pPr>
              <w:rPr>
                <w:rFonts w:eastAsia="Cambria" w:cs="Arial"/>
              </w:rPr>
            </w:pPr>
            <w:r>
              <w:rPr>
                <w:rFonts w:eastAsia="Cambria" w:cs="Arial"/>
              </w:rPr>
              <w:object w:dxaOrig="1479" w:dyaOrig="972" w14:anchorId="1C594B38">
                <v:shape id="_x0000_i1030" type="#_x0000_t75" style="width:74.1pt;height:48.6pt" o:ole="">
                  <v:imagedata r:id="rId33" o:title=""/>
                </v:shape>
                <o:OLEObject Type="Embed" ProgID="Excel.Sheet.12" ShapeID="_x0000_i1030" DrawAspect="Icon" ObjectID="_1686637392" r:id="rId34"/>
              </w:object>
            </w:r>
          </w:p>
          <w:p w14:paraId="7209381E" w14:textId="77777777" w:rsidR="00D209A8" w:rsidRDefault="003E7F04" w:rsidP="00EA7D6C">
            <w:pPr>
              <w:rPr>
                <w:rFonts w:eastAsia="Cambria" w:cs="Arial"/>
              </w:rPr>
            </w:pPr>
            <w:r>
              <w:rPr>
                <w:rFonts w:eastAsia="Cambria" w:cs="Arial"/>
              </w:rPr>
              <w:t>- d</w:t>
            </w:r>
            <w:r w:rsidR="004E68CF">
              <w:rPr>
                <w:rFonts w:eastAsia="Cambria" w:cs="Arial"/>
              </w:rPr>
              <w:t>ata</w:t>
            </w:r>
            <w:r w:rsidR="00296302">
              <w:rPr>
                <w:rFonts w:eastAsia="Cambria" w:cs="Arial"/>
              </w:rPr>
              <w:t xml:space="preserve"> published routinely by public authorities and industry,</w:t>
            </w:r>
          </w:p>
          <w:p w14:paraId="103543EC" w14:textId="77777777" w:rsidR="00D209A8" w:rsidRDefault="00D209A8" w:rsidP="00EA7D6C">
            <w:pPr>
              <w:rPr>
                <w:rFonts w:eastAsia="Cambria" w:cs="Arial"/>
              </w:rPr>
            </w:pPr>
            <w:r>
              <w:rPr>
                <w:rFonts w:eastAsia="Cambria" w:cs="Arial"/>
              </w:rPr>
              <w:t>- the UK EITI website acting as a portal and guide to that data, and</w:t>
            </w:r>
          </w:p>
          <w:p w14:paraId="63F78B87" w14:textId="59549FAD" w:rsidR="007A0878" w:rsidRDefault="00D209A8" w:rsidP="00EA7D6C">
            <w:pPr>
              <w:rPr>
                <w:rFonts w:eastAsia="Cambria" w:cs="Arial"/>
              </w:rPr>
            </w:pPr>
            <w:r>
              <w:rPr>
                <w:rFonts w:eastAsia="Cambria" w:cs="Arial"/>
              </w:rPr>
              <w:t xml:space="preserve">- a </w:t>
            </w:r>
            <w:r w:rsidR="00FD76B3">
              <w:rPr>
                <w:rFonts w:eastAsia="Cambria" w:cs="Arial"/>
              </w:rPr>
              <w:t>swift and light-touch reconciliation process overseen by the MSG</w:t>
            </w:r>
            <w:r w:rsidR="00AF1BD7">
              <w:rPr>
                <w:rFonts w:eastAsia="Cambria" w:cs="Arial"/>
              </w:rPr>
              <w:t xml:space="preserve"> to provide additional assurance.</w:t>
            </w:r>
          </w:p>
          <w:p w14:paraId="69BDC413" w14:textId="4D6C6A65" w:rsidR="00193909" w:rsidRDefault="00880B35" w:rsidP="00193909">
            <w:r w:rsidRPr="005D73AA">
              <w:rPr>
                <w:b/>
                <w:bCs/>
              </w:rPr>
              <w:t>Energy transition</w:t>
            </w:r>
            <w:r w:rsidR="0041720C">
              <w:rPr>
                <w:b/>
                <w:bCs/>
              </w:rPr>
              <w:t>:</w:t>
            </w:r>
            <w:r w:rsidRPr="00833277">
              <w:t xml:space="preserve"> </w:t>
            </w:r>
            <w:r w:rsidR="00193909">
              <w:t xml:space="preserve">The MSG have held their first meaningful discussions on climate change and the challenges to the UK extractive sector. </w:t>
            </w:r>
            <w:r w:rsidR="00193909" w:rsidRPr="00833277">
              <w:t>It was agreed that further discussions were required to define the MSG role and thinking.</w:t>
            </w:r>
            <w:r w:rsidR="004708A8">
              <w:t xml:space="preserve"> The </w:t>
            </w:r>
            <w:r w:rsidR="00B74DED">
              <w:t>S</w:t>
            </w:r>
            <w:r w:rsidR="004708A8">
              <w:t xml:space="preserve">ecretariat </w:t>
            </w:r>
            <w:r w:rsidRPr="00833277">
              <w:t xml:space="preserve">recently conducted an initial </w:t>
            </w:r>
            <w:r w:rsidR="00193909" w:rsidRPr="00833277">
              <w:t xml:space="preserve">mapping exercise </w:t>
            </w:r>
            <w:r w:rsidRPr="00833277">
              <w:t xml:space="preserve">of </w:t>
            </w:r>
            <w:r w:rsidR="0022256C" w:rsidRPr="00833277">
              <w:t xml:space="preserve">Government and other initiatives relevant to the </w:t>
            </w:r>
            <w:r w:rsidR="00193909" w:rsidRPr="00833277">
              <w:t>energy transition</w:t>
            </w:r>
            <w:r w:rsidR="0022256C" w:rsidRPr="00833277">
              <w:t>, and will be discussing gaps and opportunities fo</w:t>
            </w:r>
            <w:r w:rsidR="00F456E6" w:rsidRPr="00833277">
              <w:t>r EITI to add value at an</w:t>
            </w:r>
            <w:r w:rsidR="00193909" w:rsidRPr="00833277">
              <w:t xml:space="preserve"> MSG meeting </w:t>
            </w:r>
            <w:r w:rsidR="00F456E6" w:rsidRPr="00833277">
              <w:t>later in 202</w:t>
            </w:r>
            <w:r w:rsidR="004708A8">
              <w:t>1</w:t>
            </w:r>
            <w:r w:rsidR="00F456E6" w:rsidRPr="00833277">
              <w:t>.</w:t>
            </w:r>
            <w:r w:rsidR="002023CD" w:rsidRPr="00833277">
              <w:t xml:space="preserve"> </w:t>
            </w:r>
            <w:r w:rsidR="00C01CF5">
              <w:t xml:space="preserve">The </w:t>
            </w:r>
            <w:r w:rsidR="00B74DED">
              <w:t>S</w:t>
            </w:r>
            <w:r w:rsidR="00C01CF5">
              <w:t>ecretariat remains</w:t>
            </w:r>
            <w:r w:rsidR="002023CD" w:rsidRPr="00833277">
              <w:t xml:space="preserve"> in close touch with areas of government developing the UK’s approach to climate-related financial disclosures</w:t>
            </w:r>
            <w:r w:rsidR="00820356" w:rsidRPr="00833277">
              <w:t xml:space="preserve"> and other areas of ‘green reporting’, where the UK aspires to be a world leader.</w:t>
            </w:r>
            <w:r w:rsidR="002023CD" w:rsidRPr="00833277">
              <w:t xml:space="preserve"> </w:t>
            </w:r>
            <w:r w:rsidR="00193909" w:rsidRPr="00833277">
              <w:t xml:space="preserve"> </w:t>
            </w:r>
            <w:r w:rsidR="00024493">
              <w:t xml:space="preserve">The </w:t>
            </w:r>
            <w:hyperlink r:id="rId35" w:history="1">
              <w:r w:rsidR="00024493" w:rsidRPr="00282D4F">
                <w:rPr>
                  <w:rStyle w:val="Hyperlink"/>
                </w:rPr>
                <w:t>energy transition</w:t>
              </w:r>
            </w:hyperlink>
            <w:r w:rsidR="00024493">
              <w:t xml:space="preserve"> pages on the UKEITI website have also been updated </w:t>
            </w:r>
            <w:r w:rsidR="00D02EAF">
              <w:t xml:space="preserve">with links to other ongoing initiatives, including the Task Force </w:t>
            </w:r>
            <w:r w:rsidR="00C67C03">
              <w:t>for</w:t>
            </w:r>
            <w:r w:rsidR="00D02EAF">
              <w:t xml:space="preserve"> Climate </w:t>
            </w:r>
            <w:r w:rsidR="00C67C03">
              <w:t xml:space="preserve">- </w:t>
            </w:r>
            <w:r w:rsidR="00D02EAF">
              <w:t xml:space="preserve">related </w:t>
            </w:r>
            <w:r w:rsidR="00C67C03">
              <w:t xml:space="preserve">Financial </w:t>
            </w:r>
            <w:r w:rsidR="00D02EAF">
              <w:t>Disclosures TC</w:t>
            </w:r>
            <w:r w:rsidR="00A47D7E">
              <w:t>FD), who also presented to the MSG in March 2021</w:t>
            </w:r>
            <w:r w:rsidR="0016038F">
              <w:t xml:space="preserve"> (</w:t>
            </w:r>
            <w:hyperlink r:id="rId36" w:history="1">
              <w:r w:rsidR="0016038F" w:rsidRPr="0016038F">
                <w:rPr>
                  <w:rStyle w:val="Hyperlink"/>
                </w:rPr>
                <w:t>minutes</w:t>
              </w:r>
            </w:hyperlink>
            <w:r w:rsidR="0016038F">
              <w:t>)</w:t>
            </w:r>
            <w:r w:rsidR="00A47D7E">
              <w:t>.</w:t>
            </w:r>
            <w:r w:rsidR="004037E8">
              <w:t xml:space="preserve"> </w:t>
            </w:r>
            <w:r w:rsidR="007462ED">
              <w:t xml:space="preserve">The </w:t>
            </w:r>
            <w:r w:rsidR="00335F1D">
              <w:t>UKEITI S</w:t>
            </w:r>
            <w:r w:rsidR="007462ED">
              <w:t xml:space="preserve">ecretariat is also </w:t>
            </w:r>
            <w:r w:rsidR="00E508B8">
              <w:t>part to the ongoing conversations between</w:t>
            </w:r>
            <w:r w:rsidR="00FA141C">
              <w:t xml:space="preserve"> EITI </w:t>
            </w:r>
            <w:r w:rsidR="00335F1D">
              <w:t>I</w:t>
            </w:r>
            <w:r w:rsidR="00FA141C">
              <w:t xml:space="preserve">nternational </w:t>
            </w:r>
            <w:r w:rsidR="00335F1D">
              <w:t>S</w:t>
            </w:r>
            <w:r w:rsidR="00FA141C">
              <w:t>ecretariat and climate change colleagues at BEIS</w:t>
            </w:r>
            <w:r w:rsidR="00206FA8">
              <w:t xml:space="preserve">, who are discussing potential areas for collaboration. The </w:t>
            </w:r>
            <w:r w:rsidR="004417A9">
              <w:t>S</w:t>
            </w:r>
            <w:r w:rsidR="00206FA8">
              <w:t>ecretariat will update the UK MSG at the next meeting in July 2021.</w:t>
            </w:r>
          </w:p>
          <w:p w14:paraId="26848ACE" w14:textId="41860ED4" w:rsidR="001C0CD4" w:rsidRDefault="00A37B56" w:rsidP="00193909">
            <w:r>
              <w:t>Mapping excise and report:</w:t>
            </w:r>
          </w:p>
          <w:bookmarkStart w:id="10" w:name="_MON_1684854499"/>
          <w:bookmarkEnd w:id="10"/>
          <w:p w14:paraId="15E3E587" w14:textId="301D6FA1" w:rsidR="001C0CD4" w:rsidRDefault="00A269A3" w:rsidP="00193909">
            <w:r>
              <w:rPr>
                <w:rFonts w:eastAsia="Cambria" w:cs="Arial"/>
              </w:rPr>
              <w:object w:dxaOrig="1473" w:dyaOrig="971" w14:anchorId="5BDC421B">
                <v:shape id="_x0000_i1031" type="#_x0000_t75" style="width:73.5pt;height:48.6pt" o:ole="">
                  <v:imagedata r:id="rId16" o:title=""/>
                </v:shape>
                <o:OLEObject Type="Embed" ProgID="Word.Document.12" ShapeID="_x0000_i1031" DrawAspect="Icon" ObjectID="_1686637393" r:id="rId37">
                  <o:FieldCodes>\s</o:FieldCodes>
                </o:OLEObject>
              </w:object>
            </w:r>
            <w:bookmarkStart w:id="11" w:name="_MON_1684854505"/>
            <w:bookmarkEnd w:id="11"/>
            <w:r w:rsidR="005466EF">
              <w:rPr>
                <w:rFonts w:eastAsia="Cambria" w:cs="Arial"/>
              </w:rPr>
              <w:object w:dxaOrig="1473" w:dyaOrig="971" w14:anchorId="23156FCE">
                <v:shape id="_x0000_i1032" type="#_x0000_t75" style="width:73.5pt;height:48.6pt" o:ole="">
                  <v:imagedata r:id="rId18" o:title=""/>
                </v:shape>
                <o:OLEObject Type="Embed" ProgID="Word.Document.12" ShapeID="_x0000_i1032" DrawAspect="Icon" ObjectID="_1686637394" r:id="rId38">
                  <o:FieldCodes>\s</o:FieldCodes>
                </o:OLEObject>
              </w:object>
            </w:r>
          </w:p>
          <w:p w14:paraId="52C8AA5F" w14:textId="589159F5" w:rsidR="007A0878" w:rsidRPr="00EE380E" w:rsidRDefault="00A62097" w:rsidP="00EA7D6C">
            <w:pPr>
              <w:rPr>
                <w:rFonts w:ascii="Arial" w:hAnsi="Arial" w:cs="Arial"/>
                <w:color w:val="333333"/>
                <w:sz w:val="27"/>
                <w:szCs w:val="27"/>
                <w:shd w:val="clear" w:color="auto" w:fill="FFFFFF"/>
              </w:rPr>
            </w:pPr>
            <w:r w:rsidRPr="00AD0826">
              <w:rPr>
                <w:b/>
                <w:bCs/>
              </w:rPr>
              <w:t>Beneficial Ownership</w:t>
            </w:r>
            <w:r w:rsidR="000D73F4">
              <w:rPr>
                <w:b/>
                <w:bCs/>
              </w:rPr>
              <w:t>:</w:t>
            </w:r>
            <w:r>
              <w:rPr>
                <w:b/>
                <w:bCs/>
              </w:rPr>
              <w:t xml:space="preserve"> </w:t>
            </w:r>
            <w:r>
              <w:t>The</w:t>
            </w:r>
            <w:r w:rsidRPr="00001A28">
              <w:t xml:space="preserve"> </w:t>
            </w:r>
            <w:r>
              <w:t xml:space="preserve">MSG has ensured that its EITI reporting </w:t>
            </w:r>
            <w:r w:rsidR="009341EB">
              <w:t xml:space="preserve">draws upon and complements the </w:t>
            </w:r>
            <w:r w:rsidRPr="00001A28">
              <w:t>UK public registry of ultimate beneficial owners</w:t>
            </w:r>
            <w:r w:rsidR="009341EB">
              <w:t xml:space="preserve"> (</w:t>
            </w:r>
            <w:hyperlink r:id="rId39" w:history="1">
              <w:r w:rsidRPr="00454C20">
                <w:rPr>
                  <w:u w:val="single"/>
                </w:rPr>
                <w:t>the People with Significant Control</w:t>
              </w:r>
            </w:hyperlink>
            <w:r w:rsidRPr="00454C20">
              <w:rPr>
                <w:u w:val="single"/>
              </w:rPr>
              <w:t> register</w:t>
            </w:r>
            <w:r w:rsidR="009341EB" w:rsidRPr="006B5EB9">
              <w:t>, which</w:t>
            </w:r>
            <w:r w:rsidRPr="00001A28">
              <w:t xml:space="preserve"> was established in June 2016 under the UK Small Business, Enterprise and Employment Act 2015 and is part of the Companies House Register.</w:t>
            </w:r>
            <w:r w:rsidR="009341EB">
              <w:t>)</w:t>
            </w:r>
            <w:r w:rsidR="006D5BD4">
              <w:t xml:space="preserve"> </w:t>
            </w:r>
          </w:p>
        </w:tc>
      </w:tr>
    </w:tbl>
    <w:p w14:paraId="0562D902" w14:textId="77777777" w:rsidR="00C6608B" w:rsidRPr="00810CBF" w:rsidRDefault="00C6608B" w:rsidP="00C6608B">
      <w:pPr>
        <w:rPr>
          <w:b/>
          <w:bCs/>
        </w:rPr>
      </w:pPr>
      <w:r>
        <w:rPr>
          <w:b/>
          <w:bCs/>
        </w:rPr>
        <w:t>8</w:t>
      </w:r>
      <w:r w:rsidRPr="00810CBF">
        <w:rPr>
          <w:b/>
          <w:bCs/>
        </w:rPr>
        <w:t>. What</w:t>
      </w:r>
      <w:r>
        <w:rPr>
          <w:b/>
          <w:bCs/>
        </w:rPr>
        <w:t xml:space="preserve"> kind of</w:t>
      </w:r>
      <w:r w:rsidRPr="00810CBF">
        <w:rPr>
          <w:b/>
          <w:bCs/>
        </w:rPr>
        <w:t xml:space="preserve"> outcomes and impact have these measures resulted </w:t>
      </w:r>
      <w:r>
        <w:rPr>
          <w:b/>
          <w:bCs/>
        </w:rPr>
        <w:t>during</w:t>
      </w:r>
      <w:r w:rsidRPr="00810CBF">
        <w:rPr>
          <w:b/>
          <w:bCs/>
        </w:rPr>
        <w:t xml:space="preserve"> the period under review?</w:t>
      </w:r>
    </w:p>
    <w:tbl>
      <w:tblPr>
        <w:tblStyle w:val="TableGrid"/>
        <w:tblW w:w="0" w:type="auto"/>
        <w:tblLook w:val="04A0" w:firstRow="1" w:lastRow="0" w:firstColumn="1" w:lastColumn="0" w:noHBand="0" w:noVBand="1"/>
      </w:tblPr>
      <w:tblGrid>
        <w:gridCol w:w="9062"/>
      </w:tblGrid>
      <w:tr w:rsidR="00C6608B" w14:paraId="1A3C4AEC" w14:textId="77777777" w:rsidTr="00EA7D6C">
        <w:tc>
          <w:tcPr>
            <w:tcW w:w="9062" w:type="dxa"/>
          </w:tcPr>
          <w:p w14:paraId="1B9E45A5" w14:textId="2FBF1FB5" w:rsidR="00943F7F" w:rsidRPr="00943F7F" w:rsidRDefault="00C55C28" w:rsidP="00943F7F">
            <w:r>
              <w:t>In December,t</w:t>
            </w:r>
            <w:r w:rsidR="00943F7F" w:rsidRPr="00943F7F">
              <w:t xml:space="preserve">he UK EITI Multi-Stakeholder Group published its </w:t>
            </w:r>
            <w:hyperlink r:id="rId40" w:history="1">
              <w:r w:rsidR="00943F7F" w:rsidRPr="00897463">
                <w:rPr>
                  <w:rStyle w:val="Hyperlink"/>
                </w:rPr>
                <w:t>review</w:t>
              </w:r>
            </w:hyperlink>
            <w:r w:rsidR="00943F7F" w:rsidRPr="00943F7F">
              <w:t xml:space="preserve"> of the impact of the first five years of EITI implementation in the UK.</w:t>
            </w:r>
          </w:p>
          <w:p w14:paraId="21E283D0" w14:textId="62A6BA0F" w:rsidR="00943F7F" w:rsidRPr="00943F7F" w:rsidRDefault="00943F7F" w:rsidP="00943F7F">
            <w:r w:rsidRPr="00943F7F">
              <w:t xml:space="preserve">The review </w:t>
            </w:r>
            <w:r w:rsidR="00A3399D">
              <w:t>highlighted</w:t>
            </w:r>
            <w:r w:rsidRPr="00943F7F">
              <w:t xml:space="preserve"> the following:</w:t>
            </w:r>
          </w:p>
          <w:p w14:paraId="6AB61CB9" w14:textId="77777777" w:rsidR="006554C1" w:rsidRPr="006554C1" w:rsidRDefault="006554C1" w:rsidP="006554C1">
            <w:r w:rsidRPr="006554C1">
              <w:t xml:space="preserve">The MSG has enjoyed good engagement from the three constituencies and operated effectively for the vast majority of its existence. It has met regularly and provided valuable and diverse oversight of EITI implementation in the UK. </w:t>
            </w:r>
          </w:p>
          <w:p w14:paraId="6778DE84" w14:textId="0D9B8049" w:rsidR="006554C1" w:rsidRPr="006554C1" w:rsidRDefault="00A3399D" w:rsidP="006554C1">
            <w:r>
              <w:t>T</w:t>
            </w:r>
            <w:r w:rsidR="006554C1" w:rsidRPr="006554C1">
              <w:t xml:space="preserve">he MSG is supported by subgroups that oversee different elements of EITI implementation and make recommendations for discussion and agreement at MSG meetings. This has proved an effective and efficient model. </w:t>
            </w:r>
          </w:p>
          <w:p w14:paraId="22FD4AB7" w14:textId="717BC057" w:rsidR="006554C1" w:rsidRPr="006554C1" w:rsidRDefault="006554C1" w:rsidP="006554C1">
            <w:r w:rsidRPr="006554C1">
              <w:t xml:space="preserve">The UK’s first EITI report was published in 2016 and annual reports have been published ever since. Recently the focus has turned towards the timely publication of data, with systematic disclosure where possible. The new EITI website, which went live in May 2020, will be a key tool in the move towards systematic disclosure going forward. </w:t>
            </w:r>
          </w:p>
          <w:p w14:paraId="6A28235F" w14:textId="0700A60A" w:rsidR="006554C1" w:rsidRPr="006554C1" w:rsidRDefault="006554C1" w:rsidP="006554C1">
            <w:r w:rsidRPr="006554C1">
              <w:t xml:space="preserve">UK EITI has had a range of EITI Champions, these have been Ministers at the Department for Business, Energy and Industrial Strategy or its predecessors. The Champions have provided the political backing ecessary to support EITI implementation. </w:t>
            </w:r>
          </w:p>
          <w:p w14:paraId="20E1EC00" w14:textId="35E40AE6" w:rsidR="006554C1" w:rsidRDefault="006554C1" w:rsidP="006554C1">
            <w:r w:rsidRPr="006554C1">
              <w:t>A range of outreach activities have taken place</w:t>
            </w:r>
            <w:r w:rsidR="003728BA">
              <w:t xml:space="preserve"> include:</w:t>
            </w:r>
            <w:r w:rsidRPr="006554C1">
              <w:t xml:space="preserve"> </w:t>
            </w:r>
          </w:p>
          <w:p w14:paraId="75DCB025" w14:textId="4488D9AC" w:rsidR="00E12901" w:rsidRPr="004C72C1" w:rsidRDefault="00E12901" w:rsidP="004C72C1">
            <w:r w:rsidRPr="004C72C1">
              <w:t xml:space="preserve">MSG members and the UK Secretariat have raised awareness of UK EITI by organising and participating in events, written communications and social media outreach. These have included: Presentation by National Coordinator to students at Aberdeen (March 2015) and Durham (June 2015) Universities. </w:t>
            </w:r>
          </w:p>
          <w:p w14:paraId="2E5E76B3" w14:textId="737D17D4" w:rsidR="00E12901" w:rsidRPr="004C72C1" w:rsidRDefault="00E12901" w:rsidP="004C72C1">
            <w:r w:rsidRPr="004C72C1">
              <w:t xml:space="preserve">Launch of 2015 report in Aberdeen with UK EITI Champion and Scottish Government minister (March 2017). </w:t>
            </w:r>
          </w:p>
          <w:p w14:paraId="78FC8338" w14:textId="4EF6FF9B" w:rsidR="00E12901" w:rsidRPr="004C72C1" w:rsidRDefault="00E12901" w:rsidP="004C72C1">
            <w:r w:rsidRPr="004C72C1">
              <w:t xml:space="preserve">Speaking slot at the Mineral Products Association (MPA) annual conference (June 2019). </w:t>
            </w:r>
          </w:p>
          <w:p w14:paraId="0A430584" w14:textId="6E7391AC" w:rsidR="00E12901" w:rsidRPr="004C72C1" w:rsidRDefault="00E12901" w:rsidP="004C72C1">
            <w:r w:rsidRPr="004C72C1">
              <w:t xml:space="preserve">Participation at EITI Global conferences and Board meetings in Burma (October 2014), Lima (February 2016), Dakar (November 2018), Paris (June 2019) and Oslo (February 2020). </w:t>
            </w:r>
          </w:p>
          <w:p w14:paraId="48374A55" w14:textId="6FB6635C" w:rsidR="00E12901" w:rsidRPr="004C72C1" w:rsidRDefault="00E12901" w:rsidP="004C72C1">
            <w:r w:rsidRPr="004C72C1">
              <w:t xml:space="preserve">Regular virtual meetings with EITI Secretariat colleagues based in Germany and the Netherlands (ongoing). </w:t>
            </w:r>
          </w:p>
          <w:p w14:paraId="55B5DE79" w14:textId="77777777" w:rsidR="003728BA" w:rsidRPr="004C72C1" w:rsidRDefault="00E12901" w:rsidP="004C72C1">
            <w:r w:rsidRPr="004C72C1">
              <w:t xml:space="preserve">Presentation on UK EITI to Armenian Secretariat and members of their MSG (September 2019). </w:t>
            </w:r>
          </w:p>
          <w:p w14:paraId="790B304D" w14:textId="2AA6A287" w:rsidR="00E12901" w:rsidRPr="004C72C1" w:rsidRDefault="00E12901" w:rsidP="004C72C1">
            <w:r w:rsidRPr="004C72C1">
              <w:t xml:space="preserve">Article on UK EITI in Autumn 2019 edition of OGUK magazine: Wireline. </w:t>
            </w:r>
          </w:p>
          <w:p w14:paraId="3D48E412" w14:textId="416B6044" w:rsidR="00E12901" w:rsidRPr="004C72C1" w:rsidRDefault="00E12901" w:rsidP="004C72C1">
            <w:r w:rsidRPr="004C72C1">
              <w:t xml:space="preserve">PWYP UK blog welcoming the publication of the UK EITI report covering 2018 payments data (January 2020). </w:t>
            </w:r>
          </w:p>
          <w:p w14:paraId="3062682C" w14:textId="52303AB8" w:rsidR="00E12901" w:rsidRPr="004C72C1" w:rsidRDefault="00E12901" w:rsidP="004C72C1">
            <w:r w:rsidRPr="004C72C1">
              <w:t xml:space="preserve">UK EITI CSN’s virtual meeting in 2020 with civil society </w:t>
            </w:r>
            <w:r w:rsidR="00834C26">
              <w:t>organisations participating in EITI</w:t>
            </w:r>
            <w:r w:rsidRPr="004C72C1">
              <w:t xml:space="preserve"> in Germany and the Netherlands (June 2020). </w:t>
            </w:r>
          </w:p>
          <w:p w14:paraId="4A432D76" w14:textId="45589A7D" w:rsidR="00E12901" w:rsidRPr="004C72C1" w:rsidRDefault="00E12901" w:rsidP="004C72C1">
            <w:r w:rsidRPr="004C72C1">
              <w:t xml:space="preserve">Statement in support of UK EITI and Tweet by new EITI Champion, Lord Callanan, Minister for Climate Change and Corporate Responsibility (July 2020). </w:t>
            </w:r>
          </w:p>
          <w:p w14:paraId="0E33DAAB" w14:textId="6A1E1AD5" w:rsidR="00E12901" w:rsidRPr="004C72C1" w:rsidRDefault="00E12901" w:rsidP="004C72C1">
            <w:r w:rsidRPr="004C72C1">
              <w:t xml:space="preserve">Presentation on UK experience of mainstreaming for webinar hosted by the Colombian EITI Secretariat (September 2020). </w:t>
            </w:r>
          </w:p>
          <w:p w14:paraId="76587A94" w14:textId="1145A731" w:rsidR="00E12901" w:rsidRPr="004C72C1" w:rsidRDefault="00E12901" w:rsidP="004C72C1">
            <w:r w:rsidRPr="004C72C1">
              <w:t xml:space="preserve">Speaking slot at the ABC Minds Energy and Extractives Virtual Conference (September 2020). </w:t>
            </w:r>
          </w:p>
          <w:p w14:paraId="26479798" w14:textId="4DD47864" w:rsidR="003728BA" w:rsidRPr="00E12901" w:rsidRDefault="00E12901" w:rsidP="004C72C1">
            <w:r w:rsidRPr="00E12901">
              <w:t xml:space="preserve">UK implementation of EITI has supported the UK Government’s ambition to promote global EITI and improve transparency and accountability in extractives industries. Through MSG’s outreach activities, UK attendance at the EITI Board meetings and UK engagement with other implementing and candidate countries, the UK has encouraged others to follow the UK’s example and share best practice. </w:t>
            </w:r>
          </w:p>
          <w:p w14:paraId="31C4B8A2" w14:textId="1A4885FA" w:rsidR="00E12901" w:rsidRPr="00E12901" w:rsidRDefault="00E12901" w:rsidP="004C72C1">
            <w:r w:rsidRPr="00E12901">
              <w:t xml:space="preserve">Although difficult to quantify, we understand that the UK model has inspired and informed implementation elsewhere. Examples of this include Germany and the Netherlands, who have previously attended UK MSG meetings and used UK reporting systems to inform their own decisions on EITI implementation. The UK Secretariat holds regular calls with the Dutch and German Secretariats, which allow for a helpful exchange of ideas on reporting, the workings of MSG, mainstreaming and communications, amongst other topics. </w:t>
            </w:r>
          </w:p>
          <w:p w14:paraId="676D6E61" w14:textId="557DED2A" w:rsidR="003728BA" w:rsidRPr="00E12901" w:rsidRDefault="00E12901" w:rsidP="004C72C1">
            <w:r w:rsidRPr="00E12901">
              <w:t xml:space="preserve">The EITI network has provided opportunities for the UK to share expertise on natural resource governance, EITI implementation and wider topics of corporate transparency, with the UK EITI Secretariat providing an initial point of contact for officials from implementing countries’ governments. </w:t>
            </w:r>
          </w:p>
          <w:p w14:paraId="18E9C281" w14:textId="03663207" w:rsidR="003728BA" w:rsidRPr="00E12901" w:rsidRDefault="00E12901" w:rsidP="004C72C1">
            <w:r w:rsidRPr="00E12901">
              <w:t xml:space="preserve">The UK has led the way in various aspects of EITI implementation. It was an earlier implementer of project-level reporting, both through EITI reporting and through the Payments to Governments Regulations. We have also led the way on open data: we published an Open Data Policy in 2017 and provide our payment data in CSV format as part of this commitment. </w:t>
            </w:r>
          </w:p>
          <w:p w14:paraId="747B2917" w14:textId="0B41ECAC" w:rsidR="004C72C1" w:rsidRPr="004C72C1" w:rsidRDefault="00E12901" w:rsidP="004C72C1">
            <w:r w:rsidRPr="00E12901">
              <w:t xml:space="preserve">The UK has played a particularly important role on beneficial ownership. As an early implementer of a public beneficial ownership register, we have often spoken at EITI global and regional events at the request of the EITI International Secretariat. </w:t>
            </w:r>
            <w:r w:rsidR="00BC70FE">
              <w:t xml:space="preserve">With the support of the MSG’s Chair, UK experts on beneficial ownership transparency have contributed to multiple EITI conferences on the topic and provided technical assistance to other EITI nations including Argentina, </w:t>
            </w:r>
            <w:r w:rsidR="00141405">
              <w:t xml:space="preserve">Armenia, </w:t>
            </w:r>
            <w:r w:rsidR="00BC70FE">
              <w:t>Ghana, Indonesia, Mexico, and Trinidad &amp; Tobago.</w:t>
            </w:r>
          </w:p>
          <w:p w14:paraId="4CA3313C" w14:textId="7318572E" w:rsidR="00E12901" w:rsidRPr="00E12901" w:rsidRDefault="00E12901" w:rsidP="004C72C1">
            <w:r w:rsidRPr="00E12901">
              <w:t xml:space="preserve">Outside the EITI context, we have supported requests from many more countries on every continent in drawing up legislation and implementing beneficial ownership registers. We are also exploring ways of being able to offer and deliver such assistance more formally, </w:t>
            </w:r>
            <w:r w:rsidR="00EC2650">
              <w:t xml:space="preserve">as </w:t>
            </w:r>
            <w:r w:rsidRPr="00E12901">
              <w:t xml:space="preserve">at present such requests can only be accommodated on an ad hoc basis. </w:t>
            </w:r>
          </w:p>
          <w:p w14:paraId="354459F8" w14:textId="65000E81" w:rsidR="00BC14C5" w:rsidRPr="00244583" w:rsidRDefault="00E12901" w:rsidP="00EA7D6C">
            <w:r w:rsidRPr="004C72C1">
              <w:t>The UK MSG will continue to explore opportunities to engage others, share knowledge and learn lessons from EITI implementation and its challenges.</w:t>
            </w:r>
            <w:bookmarkStart w:id="12" w:name="_MON_1684591859"/>
            <w:bookmarkEnd w:id="12"/>
          </w:p>
        </w:tc>
      </w:tr>
    </w:tbl>
    <w:p w14:paraId="17141A5B" w14:textId="2C383639" w:rsidR="00C6608B" w:rsidRDefault="00224834" w:rsidP="00C6608B">
      <w:r>
        <w:rPr>
          <w:b/>
          <w:bCs/>
        </w:rPr>
        <w:t>9</w:t>
      </w:r>
      <w:r w:rsidR="00C6608B" w:rsidRPr="00810CBF">
        <w:rPr>
          <w:b/>
          <w:bCs/>
        </w:rPr>
        <w:t>. If the MSG has plans to include new issues or approaches to EITI implementation, please describe these</w:t>
      </w:r>
      <w:r w:rsidR="00C6608B">
        <w:t xml:space="preserve">. </w:t>
      </w:r>
    </w:p>
    <w:tbl>
      <w:tblPr>
        <w:tblStyle w:val="TableGrid"/>
        <w:tblW w:w="0" w:type="auto"/>
        <w:tblLook w:val="04A0" w:firstRow="1" w:lastRow="0" w:firstColumn="1" w:lastColumn="0" w:noHBand="0" w:noVBand="1"/>
      </w:tblPr>
      <w:tblGrid>
        <w:gridCol w:w="9062"/>
      </w:tblGrid>
      <w:tr w:rsidR="00C6608B" w14:paraId="0DAE3999" w14:textId="77777777" w:rsidTr="00EA7D6C">
        <w:tc>
          <w:tcPr>
            <w:tcW w:w="9062" w:type="dxa"/>
          </w:tcPr>
          <w:p w14:paraId="5DDF8EE6" w14:textId="422764FD" w:rsidR="00A70FD0" w:rsidRPr="004E6B4B" w:rsidRDefault="00A92234" w:rsidP="00EA7D6C">
            <w:pPr>
              <w:rPr>
                <w:bCs/>
                <w:iCs/>
              </w:rPr>
            </w:pPr>
            <w:r w:rsidRPr="004C46A0">
              <w:rPr>
                <w:u w:val="single"/>
              </w:rPr>
              <w:t>Coal contract and licence transparency</w:t>
            </w:r>
            <w:r>
              <w:rPr>
                <w:u w:val="single"/>
              </w:rPr>
              <w:t xml:space="preserve">: </w:t>
            </w:r>
            <w:r w:rsidR="00B33E07">
              <w:t>in March 2021 the MSG decided to take a broad approach to interpreting the contract and transparency requirements under the new 2019 EITI Standard. Coal was therefore declare</w:t>
            </w:r>
            <w:r w:rsidR="00C36C53">
              <w:t>d</w:t>
            </w:r>
            <w:r w:rsidR="00B33E07">
              <w:t xml:space="preserve"> to be in scope of all contract and licence transparency, and  is now required to comply with all relevant requirements (requirements 2.2, 2.3 and 2.4). </w:t>
            </w:r>
            <w:r w:rsidR="00FC3535">
              <w:t xml:space="preserve"> </w:t>
            </w:r>
            <w:r w:rsidR="004E6B4B">
              <w:rPr>
                <w:b/>
                <w:i/>
              </w:rPr>
              <w:t xml:space="preserve"> </w:t>
            </w:r>
            <w:r w:rsidR="004E6B4B" w:rsidRPr="004E6B4B">
              <w:rPr>
                <w:bCs/>
                <w:iCs/>
              </w:rPr>
              <w:t>The Coal Authority have provided a holding response to Lord Callanan’s letter of 20</w:t>
            </w:r>
            <w:r w:rsidR="004E6B4B" w:rsidRPr="004E6B4B">
              <w:rPr>
                <w:bCs/>
                <w:iCs/>
                <w:vertAlign w:val="superscript"/>
              </w:rPr>
              <w:t>th</w:t>
            </w:r>
            <w:r w:rsidR="004E6B4B" w:rsidRPr="004E6B4B">
              <w:rPr>
                <w:bCs/>
                <w:iCs/>
              </w:rPr>
              <w:t xml:space="preserve"> April 2021</w:t>
            </w:r>
            <w:r w:rsidR="00375BCF">
              <w:rPr>
                <w:bCs/>
                <w:iCs/>
              </w:rPr>
              <w:t xml:space="preserve"> and will provide a full response shortly</w:t>
            </w:r>
            <w:r w:rsidR="004E6B4B" w:rsidRPr="004E6B4B">
              <w:rPr>
                <w:bCs/>
                <w:iCs/>
              </w:rPr>
              <w:t>.</w:t>
            </w:r>
            <w:r w:rsidR="00F667C3">
              <w:rPr>
                <w:bCs/>
                <w:iCs/>
              </w:rPr>
              <w:t xml:space="preserve"> These documents are available on request.</w:t>
            </w:r>
          </w:p>
          <w:bookmarkStart w:id="13" w:name="_MON_1686546325"/>
          <w:bookmarkEnd w:id="13"/>
          <w:p w14:paraId="7EA965A8" w14:textId="42994713" w:rsidR="00B042E7" w:rsidRPr="00DC52CC" w:rsidRDefault="00B042E7" w:rsidP="00EA7D6C">
            <w:pPr>
              <w:rPr>
                <w:i/>
                <w:iCs/>
              </w:rPr>
            </w:pPr>
            <w:r>
              <w:rPr>
                <w:rFonts w:eastAsia="Cambria" w:cs="Arial"/>
              </w:rPr>
              <w:object w:dxaOrig="1479" w:dyaOrig="972" w14:anchorId="2E0BF5EF">
                <v:shape id="_x0000_i1033" type="#_x0000_t75" style="width:74.1pt;height:48.6pt" o:ole="">
                  <v:imagedata r:id="rId41" o:title=""/>
                </v:shape>
                <o:OLEObject Type="Embed" ProgID="Word.Document.12" ShapeID="_x0000_i1033" DrawAspect="Icon" ObjectID="_1686637395" r:id="rId42">
                  <o:FieldCodes>\s</o:FieldCodes>
                </o:OLEObject>
              </w:object>
            </w:r>
          </w:p>
          <w:p w14:paraId="1B43EB4D" w14:textId="77777777" w:rsidR="00CC474B" w:rsidRDefault="004B60B8" w:rsidP="00EA7D6C">
            <w:pPr>
              <w:rPr>
                <w:rStyle w:val="Hyperlink"/>
              </w:rPr>
            </w:pPr>
            <w:r w:rsidRPr="00A92234">
              <w:rPr>
                <w:u w:val="single"/>
              </w:rPr>
              <w:t>Energy transition</w:t>
            </w:r>
            <w:r w:rsidR="00A92234" w:rsidRPr="00A92234">
              <w:rPr>
                <w:u w:val="single"/>
              </w:rPr>
              <w:t>:</w:t>
            </w:r>
            <w:r w:rsidR="00A92234">
              <w:rPr>
                <w:u w:val="single"/>
              </w:rPr>
              <w:t xml:space="preserve"> </w:t>
            </w:r>
            <w:r w:rsidR="008C1B27">
              <w:t xml:space="preserve">the MSG </w:t>
            </w:r>
            <w:r w:rsidR="001C73A2">
              <w:t xml:space="preserve">is aware that energy transition is </w:t>
            </w:r>
            <w:r w:rsidR="00DC52CC">
              <w:t>an increasingly important issue for the extractives industry</w:t>
            </w:r>
            <w:r w:rsidR="005F2656">
              <w:t xml:space="preserve">. The MSG held an initial discussion on this topic at their meeting in </w:t>
            </w:r>
            <w:hyperlink r:id="rId43" w:history="1">
              <w:r w:rsidR="005F2656" w:rsidRPr="005B2D25">
                <w:rPr>
                  <w:rStyle w:val="Hyperlink"/>
                </w:rPr>
                <w:t>January 2021</w:t>
              </w:r>
            </w:hyperlink>
            <w:r w:rsidR="0016038F">
              <w:rPr>
                <w:rStyle w:val="Hyperlink"/>
              </w:rPr>
              <w:t xml:space="preserve">. </w:t>
            </w:r>
          </w:p>
          <w:p w14:paraId="027FE67F" w14:textId="77777777" w:rsidR="00DA2AD5" w:rsidRDefault="00CC474B" w:rsidP="00EA7D6C">
            <w:r>
              <w:t>As mentioned in Q7, t</w:t>
            </w:r>
            <w:r w:rsidR="00A16D2A">
              <w:t xml:space="preserve">he UKEITI secretariat </w:t>
            </w:r>
            <w:r>
              <w:t>recently conducted t</w:t>
            </w:r>
            <w:r w:rsidR="00E6152A">
              <w:t>he initial</w:t>
            </w:r>
            <w:r w:rsidR="00A16D2A">
              <w:t xml:space="preserve"> mapping exercise requested by the MSG</w:t>
            </w:r>
            <w:r w:rsidR="005C49B7">
              <w:t>.</w:t>
            </w:r>
            <w:r w:rsidR="000A0984">
              <w:t xml:space="preserve"> The MSG will discuss this more fully later in 2021 (post validation). As articulated in the mapping exerticse, s</w:t>
            </w:r>
            <w:r w:rsidR="004C6927">
              <w:t>ignificant work on energy transition is already underway in the UK</w:t>
            </w:r>
            <w:r w:rsidR="00242E0A">
              <w:t xml:space="preserve"> in light of Government commitments </w:t>
            </w:r>
            <w:r w:rsidR="00A617B4">
              <w:t>on</w:t>
            </w:r>
            <w:r w:rsidR="00CC5F97">
              <w:t xml:space="preserve"> climate change </w:t>
            </w:r>
            <w:r w:rsidR="0028362A">
              <w:t>and reducing emissions to net zero by 2050.</w:t>
            </w:r>
            <w:r w:rsidR="00CC5F97">
              <w:t xml:space="preserve"> </w:t>
            </w:r>
            <w:r w:rsidR="00D83376">
              <w:t xml:space="preserve">The </w:t>
            </w:r>
            <w:r w:rsidR="00EB2073">
              <w:t xml:space="preserve">MSG </w:t>
            </w:r>
            <w:r w:rsidR="00D83376">
              <w:t xml:space="preserve">does not wish to </w:t>
            </w:r>
            <w:r w:rsidR="00667077">
              <w:t xml:space="preserve">duplicate or detract from </w:t>
            </w:r>
            <w:r w:rsidR="00C40DA6">
              <w:t xml:space="preserve">this work, </w:t>
            </w:r>
            <w:r w:rsidR="006763D5">
              <w:t xml:space="preserve">especially </w:t>
            </w:r>
            <w:r w:rsidR="00431E65">
              <w:t>whilst there</w:t>
            </w:r>
            <w:r w:rsidR="006763D5">
              <w:t xml:space="preserve"> is </w:t>
            </w:r>
            <w:r w:rsidR="00431E65">
              <w:t>still ambiguity on EITI’s role in this area</w:t>
            </w:r>
            <w:r w:rsidR="00D93618">
              <w:t xml:space="preserve">. </w:t>
            </w:r>
            <w:r w:rsidR="000C65BB">
              <w:t xml:space="preserve">The </w:t>
            </w:r>
            <w:r w:rsidR="0085115C">
              <w:t>ma</w:t>
            </w:r>
            <w:r w:rsidR="001B202F">
              <w:t>pping exercise report made several suggestions for MSG involvement, but these require further discussion</w:t>
            </w:r>
            <w:r w:rsidR="00DA2AD5">
              <w:t xml:space="preserve"> and decisions on next steps.</w:t>
            </w:r>
          </w:p>
          <w:p w14:paraId="7242F497" w14:textId="3AA80EFA" w:rsidR="00C6608B" w:rsidRPr="0021149A" w:rsidRDefault="00DA2AD5" w:rsidP="0021149A">
            <w:r>
              <w:t xml:space="preserve">In the meantime, the </w:t>
            </w:r>
            <w:r w:rsidR="00CF4FE6">
              <w:t xml:space="preserve">UKEITI </w:t>
            </w:r>
            <w:r>
              <w:t>S</w:t>
            </w:r>
            <w:r w:rsidR="00A62368">
              <w:t xml:space="preserve">ecretariat </w:t>
            </w:r>
            <w:r w:rsidR="00D93618">
              <w:t>continue</w:t>
            </w:r>
            <w:r w:rsidR="00A62368">
              <w:t>s</w:t>
            </w:r>
            <w:r w:rsidR="00D93618">
              <w:t xml:space="preserve"> to work with </w:t>
            </w:r>
            <w:r w:rsidR="00502A71">
              <w:t xml:space="preserve">relevant </w:t>
            </w:r>
            <w:r w:rsidR="00DC15AB">
              <w:t xml:space="preserve">colleagues and </w:t>
            </w:r>
            <w:r w:rsidR="00A62368">
              <w:t xml:space="preserve">provide updates on the </w:t>
            </w:r>
            <w:hyperlink r:id="rId44" w:history="1">
              <w:r w:rsidR="00A62368" w:rsidRPr="00A62368">
                <w:rPr>
                  <w:rStyle w:val="Hyperlink"/>
                </w:rPr>
                <w:t>energy transition pages</w:t>
              </w:r>
            </w:hyperlink>
            <w:r w:rsidR="00A62368">
              <w:t xml:space="preserve"> of the UKEITI website. </w:t>
            </w:r>
            <w:r w:rsidR="005500CF">
              <w:t xml:space="preserve">The EITI international secretariat </w:t>
            </w:r>
            <w:r w:rsidR="002535F4">
              <w:t xml:space="preserve">has also discussed their plans for </w:t>
            </w:r>
            <w:r w:rsidR="00456ABC">
              <w:t xml:space="preserve">an </w:t>
            </w:r>
            <w:r w:rsidR="005F4162">
              <w:t xml:space="preserve">event </w:t>
            </w:r>
            <w:r w:rsidR="002535F4">
              <w:t xml:space="preserve">at COP26 </w:t>
            </w:r>
            <w:r w:rsidR="00714A74">
              <w:t xml:space="preserve">and other </w:t>
            </w:r>
            <w:r w:rsidR="00A01CFD">
              <w:t xml:space="preserve">energy transition </w:t>
            </w:r>
            <w:r w:rsidR="008C3066">
              <w:t xml:space="preserve">work </w:t>
            </w:r>
            <w:r w:rsidR="002535F4">
              <w:t>with the UKEITI secretariat</w:t>
            </w:r>
            <w:r w:rsidR="005F4162">
              <w:t xml:space="preserve">. </w:t>
            </w:r>
            <w:r w:rsidR="00091187">
              <w:t xml:space="preserve">As well as providing UK government contacts </w:t>
            </w:r>
            <w:r w:rsidR="008C3066">
              <w:t xml:space="preserve">(BEIS and FCDO) </w:t>
            </w:r>
            <w:r w:rsidR="00091187">
              <w:t xml:space="preserve">on climate change and COP26, </w:t>
            </w:r>
            <w:r w:rsidR="00EA1FED">
              <w:t>the sec</w:t>
            </w:r>
            <w:r w:rsidR="00456ABC">
              <w:t xml:space="preserve">retariat continue to stay abrest of the international secretariat’s developments </w:t>
            </w:r>
            <w:r w:rsidR="00F34C1B">
              <w:t xml:space="preserve">via correspondence and joint meetings. </w:t>
            </w:r>
            <w:r w:rsidR="008C3066">
              <w:t>The</w:t>
            </w:r>
            <w:r w:rsidR="00335F1D">
              <w:t xml:space="preserve"> UKEITI Secretariat will update the MSG on developments at the</w:t>
            </w:r>
            <w:r w:rsidR="006F24E6">
              <w:t>ir</w:t>
            </w:r>
            <w:r w:rsidR="00335F1D">
              <w:t xml:space="preserve"> July 2021 meeting.</w:t>
            </w:r>
          </w:p>
        </w:tc>
      </w:tr>
    </w:tbl>
    <w:p w14:paraId="25C64F1F" w14:textId="124A4F3B" w:rsidR="00C6608B" w:rsidRDefault="00224834" w:rsidP="00C6608B">
      <w:pPr>
        <w:rPr>
          <w:b/>
        </w:rPr>
      </w:pPr>
      <w:r>
        <w:rPr>
          <w:b/>
          <w:bCs/>
        </w:rPr>
        <w:t>10</w:t>
      </w:r>
      <w:r w:rsidR="00C6608B" w:rsidRPr="00810CBF">
        <w:rPr>
          <w:b/>
          <w:bCs/>
        </w:rPr>
        <w:t>. What</w:t>
      </w:r>
      <w:r w:rsidR="00C6608B">
        <w:rPr>
          <w:b/>
          <w:bCs/>
        </w:rPr>
        <w:t xml:space="preserve"> kind of</w:t>
      </w:r>
      <w:r w:rsidR="00C6608B" w:rsidRPr="00810CBF">
        <w:rPr>
          <w:b/>
          <w:bCs/>
        </w:rPr>
        <w:t xml:space="preserve"> outcomes and impact are these plans expected to result in?</w:t>
      </w:r>
    </w:p>
    <w:tbl>
      <w:tblPr>
        <w:tblStyle w:val="TableGrid"/>
        <w:tblW w:w="0" w:type="auto"/>
        <w:tblLook w:val="04A0" w:firstRow="1" w:lastRow="0" w:firstColumn="1" w:lastColumn="0" w:noHBand="0" w:noVBand="1"/>
      </w:tblPr>
      <w:tblGrid>
        <w:gridCol w:w="9062"/>
      </w:tblGrid>
      <w:tr w:rsidR="00C6608B" w14:paraId="76BD454B" w14:textId="77777777" w:rsidTr="00EA7D6C">
        <w:tc>
          <w:tcPr>
            <w:tcW w:w="9062" w:type="dxa"/>
          </w:tcPr>
          <w:p w14:paraId="43D631CD" w14:textId="74CF38A5" w:rsidR="00C6608B" w:rsidRDefault="00B302F7" w:rsidP="00EA7D6C">
            <w:r w:rsidRPr="004C46A0">
              <w:rPr>
                <w:u w:val="single"/>
              </w:rPr>
              <w:t>Coal</w:t>
            </w:r>
            <w:r w:rsidR="00B61603" w:rsidRPr="004C46A0">
              <w:rPr>
                <w:u w:val="single"/>
              </w:rPr>
              <w:t xml:space="preserve"> contract and licence transparency</w:t>
            </w:r>
            <w:r w:rsidR="00BC501D" w:rsidRPr="004C46A0">
              <w:rPr>
                <w:u w:val="single"/>
              </w:rPr>
              <w:t>:</w:t>
            </w:r>
            <w:r w:rsidR="00BC501D">
              <w:t xml:space="preserve"> the MSG’s decision </w:t>
            </w:r>
            <w:r w:rsidR="006D4A3D">
              <w:t xml:space="preserve">will </w:t>
            </w:r>
            <w:r w:rsidR="00CC1F0B">
              <w:t>ensure t</w:t>
            </w:r>
            <w:r w:rsidR="000C4425">
              <w:t xml:space="preserve">hat </w:t>
            </w:r>
            <w:r w:rsidR="009A213C">
              <w:t>coal</w:t>
            </w:r>
            <w:r w:rsidR="009F3DFD">
              <w:t xml:space="preserve"> </w:t>
            </w:r>
            <w:r w:rsidR="009743FE">
              <w:t xml:space="preserve">is brought </w:t>
            </w:r>
            <w:r w:rsidR="00607C07">
              <w:t>in line with other</w:t>
            </w:r>
            <w:r w:rsidR="009A213C">
              <w:t xml:space="preserve"> sectors</w:t>
            </w:r>
            <w:r w:rsidR="000E74F6">
              <w:t>, improving</w:t>
            </w:r>
            <w:r w:rsidR="007F1BB5">
              <w:t xml:space="preserve"> </w:t>
            </w:r>
            <w:r w:rsidR="00663C31">
              <w:t xml:space="preserve">the UK’s overall approach to </w:t>
            </w:r>
            <w:r w:rsidR="007D4144">
              <w:t>contract and licence transparency</w:t>
            </w:r>
            <w:r w:rsidR="009C6B30">
              <w:t xml:space="preserve"> so it </w:t>
            </w:r>
            <w:r w:rsidR="00FD6F5F">
              <w:t>alignes to</w:t>
            </w:r>
            <w:r w:rsidR="009C6B30">
              <w:t xml:space="preserve"> the </w:t>
            </w:r>
            <w:r w:rsidR="00721DB4">
              <w:t>holistic spirit of the 2019 Stardard</w:t>
            </w:r>
            <w:r w:rsidR="007D4144">
              <w:t>.</w:t>
            </w:r>
            <w:r w:rsidR="009F3DFD">
              <w:t xml:space="preserve"> </w:t>
            </w:r>
            <w:r w:rsidR="005F69D3">
              <w:t xml:space="preserve">It shows that </w:t>
            </w:r>
            <w:r w:rsidR="002B07A6">
              <w:t>the UK takes contract and licence transparency seriously</w:t>
            </w:r>
            <w:r w:rsidR="00C34F35">
              <w:t xml:space="preserve"> </w:t>
            </w:r>
            <w:r w:rsidR="007657D3">
              <w:t xml:space="preserve">despite </w:t>
            </w:r>
            <w:r w:rsidR="00045BFB">
              <w:t xml:space="preserve">the country’s every diminishing reliance on </w:t>
            </w:r>
            <w:r w:rsidR="000A5222">
              <w:t>this sector</w:t>
            </w:r>
            <w:r w:rsidR="00045BFB">
              <w:t xml:space="preserve">.  </w:t>
            </w:r>
            <w:r w:rsidR="008E3ACE">
              <w:t xml:space="preserve">The MSG’s approach further underlines that </w:t>
            </w:r>
            <w:r w:rsidR="0076612C">
              <w:t xml:space="preserve">it </w:t>
            </w:r>
            <w:r w:rsidR="00D41620">
              <w:t xml:space="preserve">appreciates the </w:t>
            </w:r>
            <w:r w:rsidR="008E3ACE">
              <w:t xml:space="preserve">continuing </w:t>
            </w:r>
            <w:r w:rsidR="00D41620">
              <w:t>controversial n</w:t>
            </w:r>
            <w:r w:rsidR="007657D3">
              <w:t>ature of coal</w:t>
            </w:r>
            <w:r w:rsidR="008E3ACE">
              <w:t xml:space="preserve"> in UK especially in light of current conversations </w:t>
            </w:r>
            <w:r w:rsidR="00B969CF">
              <w:t>around energy transition</w:t>
            </w:r>
            <w:r w:rsidR="00642C8D">
              <w:t xml:space="preserve">and recent UK Government </w:t>
            </w:r>
            <w:r w:rsidR="00B969CF">
              <w:t xml:space="preserve">announcements on achieving net zero carbon emissions. </w:t>
            </w:r>
            <w:r w:rsidR="009F3DFD">
              <w:t>I</w:t>
            </w:r>
            <w:r w:rsidR="00721DB4">
              <w:t xml:space="preserve">n practice </w:t>
            </w:r>
            <w:r w:rsidR="00B969CF">
              <w:t>the MSG’s decision</w:t>
            </w:r>
            <w:r w:rsidR="009F3DFD">
              <w:t xml:space="preserve"> will mean that </w:t>
            </w:r>
            <w:r w:rsidR="00AF5841">
              <w:t xml:space="preserve">the </w:t>
            </w:r>
            <w:r w:rsidR="00721DB4">
              <w:t xml:space="preserve">UK </w:t>
            </w:r>
            <w:r w:rsidR="00AF5841">
              <w:t xml:space="preserve">public has </w:t>
            </w:r>
            <w:r w:rsidR="00C604E1">
              <w:t xml:space="preserve">free and </w:t>
            </w:r>
            <w:r w:rsidR="009F3DFD">
              <w:t>online</w:t>
            </w:r>
            <w:r w:rsidR="00721DB4">
              <w:t xml:space="preserve"> access to </w:t>
            </w:r>
            <w:r w:rsidR="004E51AE">
              <w:t xml:space="preserve">all aspects of </w:t>
            </w:r>
            <w:r w:rsidR="00F411B0">
              <w:t xml:space="preserve">coal </w:t>
            </w:r>
            <w:r w:rsidR="00AA645E">
              <w:t>contracts and licences</w:t>
            </w:r>
            <w:r w:rsidR="00674547">
              <w:t xml:space="preserve">, </w:t>
            </w:r>
            <w:r w:rsidR="006F65E2">
              <w:t>including</w:t>
            </w:r>
            <w:r w:rsidR="00483D42">
              <w:t xml:space="preserve"> how </w:t>
            </w:r>
            <w:r w:rsidR="00222F94">
              <w:t>they are awarded</w:t>
            </w:r>
            <w:r w:rsidR="006F65E2">
              <w:t xml:space="preserve">, </w:t>
            </w:r>
            <w:r w:rsidR="009E3E20">
              <w:t xml:space="preserve">to whom and </w:t>
            </w:r>
            <w:r w:rsidR="00D41C3C">
              <w:t xml:space="preserve">where </w:t>
            </w:r>
            <w:r w:rsidR="00BA0B30">
              <w:t xml:space="preserve">in the UK </w:t>
            </w:r>
            <w:r w:rsidR="00E31A23">
              <w:t xml:space="preserve">coal </w:t>
            </w:r>
            <w:r w:rsidR="00BA0B30">
              <w:t xml:space="preserve">extraction </w:t>
            </w:r>
            <w:r w:rsidR="004778EA">
              <w:t xml:space="preserve">still occurs. </w:t>
            </w:r>
          </w:p>
          <w:p w14:paraId="664B6DB9" w14:textId="6BDAC53E" w:rsidR="00C6608B" w:rsidRDefault="001337C1" w:rsidP="00EA7D6C">
            <w:r w:rsidRPr="000824D2">
              <w:rPr>
                <w:u w:val="single"/>
              </w:rPr>
              <w:t xml:space="preserve">Energy transition: </w:t>
            </w:r>
            <w:r w:rsidR="00474871">
              <w:t xml:space="preserve">We hope that the MSG’s plans will lead </w:t>
            </w:r>
            <w:r w:rsidR="00BF0506">
              <w:t>to identif</w:t>
            </w:r>
            <w:r w:rsidR="007A3A32">
              <w:t xml:space="preserve">ying </w:t>
            </w:r>
            <w:r w:rsidR="00BF0506">
              <w:t xml:space="preserve">a </w:t>
            </w:r>
            <w:r w:rsidR="007A3A32">
              <w:t xml:space="preserve">tangible </w:t>
            </w:r>
            <w:r w:rsidR="00BF0506">
              <w:t xml:space="preserve">role </w:t>
            </w:r>
            <w:r w:rsidR="007A3A32">
              <w:t>for</w:t>
            </w:r>
            <w:r w:rsidR="00BF0506">
              <w:t xml:space="preserve"> </w:t>
            </w:r>
            <w:r w:rsidR="007A3A32">
              <w:t>UK</w:t>
            </w:r>
            <w:r w:rsidR="00BF0506">
              <w:t>EITI in the UK’s energy transition debate</w:t>
            </w:r>
            <w:r w:rsidR="00C70286">
              <w:t xml:space="preserve"> so </w:t>
            </w:r>
            <w:r w:rsidR="009F7585">
              <w:t xml:space="preserve">EITI data can be used to </w:t>
            </w:r>
            <w:r w:rsidR="000A0D75">
              <w:t>its</w:t>
            </w:r>
            <w:r w:rsidR="009F7585">
              <w:t xml:space="preserve"> greate</w:t>
            </w:r>
            <w:r w:rsidR="000C0DB2">
              <w:t>st</w:t>
            </w:r>
            <w:r w:rsidR="009F7585">
              <w:t xml:space="preserve"> effect</w:t>
            </w:r>
            <w:r w:rsidR="00B6187D">
              <w:t xml:space="preserve">. We believe </w:t>
            </w:r>
            <w:r w:rsidR="00B85055">
              <w:t>this will also</w:t>
            </w:r>
            <w:r w:rsidR="002B53D3">
              <w:t xml:space="preserve"> raise the profile of EITI, both in the UK and as an international </w:t>
            </w:r>
            <w:r w:rsidR="00DD5DAE">
              <w:t xml:space="preserve">initiative and improve its relevance to all extractive related topics. </w:t>
            </w:r>
          </w:p>
        </w:tc>
      </w:tr>
    </w:tbl>
    <w:p w14:paraId="56184E73" w14:textId="77777777" w:rsidR="00C6608B" w:rsidRDefault="00C6608B" w:rsidP="00C6608B"/>
    <w:p w14:paraId="7D866385" w14:textId="5082AA49" w:rsidR="00C6608B" w:rsidRPr="00810CBF" w:rsidRDefault="00C6608B" w:rsidP="00C6608B">
      <w:pPr>
        <w:rPr>
          <w:b/>
          <w:bCs/>
        </w:rPr>
      </w:pPr>
      <w:r w:rsidRPr="00810CBF">
        <w:rPr>
          <w:b/>
          <w:bCs/>
        </w:rPr>
        <w:t>1</w:t>
      </w:r>
      <w:r w:rsidR="00224834">
        <w:rPr>
          <w:b/>
          <w:bCs/>
        </w:rPr>
        <w:t>1</w:t>
      </w:r>
      <w:r w:rsidRPr="00810CBF">
        <w:rPr>
          <w:b/>
          <w:bCs/>
        </w:rPr>
        <w:t>. Summarise the MSG’s efforts to strengthen the impact of EITI implementation in the period under review</w:t>
      </w:r>
      <w:r>
        <w:rPr>
          <w:b/>
          <w:bCs/>
        </w:rPr>
        <w:t>, including</w:t>
      </w:r>
      <w:r w:rsidRPr="00016CC2">
        <w:t xml:space="preserve"> </w:t>
      </w:r>
      <w:r w:rsidRPr="00016CC2">
        <w:rPr>
          <w:b/>
          <w:bCs/>
        </w:rPr>
        <w:t>any actions to extend the detail and scope of EITI reporting or to increase engagement with stakeholders.</w:t>
      </w:r>
      <w:r>
        <w:rPr>
          <w:b/>
          <w:bCs/>
        </w:rPr>
        <w:t xml:space="preserve"> The MSG </w:t>
      </w:r>
      <w:r w:rsidRPr="00016CC2">
        <w:rPr>
          <w:b/>
          <w:bCs/>
        </w:rPr>
        <w:t>is encouraged to document how it has taken gender considerations and inclusiveness into account.</w:t>
      </w:r>
    </w:p>
    <w:tbl>
      <w:tblPr>
        <w:tblStyle w:val="TableGrid"/>
        <w:tblW w:w="0" w:type="auto"/>
        <w:tblLook w:val="04A0" w:firstRow="1" w:lastRow="0" w:firstColumn="1" w:lastColumn="0" w:noHBand="0" w:noVBand="1"/>
      </w:tblPr>
      <w:tblGrid>
        <w:gridCol w:w="9062"/>
      </w:tblGrid>
      <w:tr w:rsidR="00C6608B" w14:paraId="53D0B4C5" w14:textId="77777777" w:rsidTr="00EA7D6C">
        <w:tc>
          <w:tcPr>
            <w:tcW w:w="9062" w:type="dxa"/>
          </w:tcPr>
          <w:p w14:paraId="049F82AA" w14:textId="7246DDB3" w:rsidR="0020656E" w:rsidRDefault="0020656E" w:rsidP="00EA7D6C">
            <w:pPr>
              <w:rPr>
                <w:b/>
                <w:bCs/>
              </w:rPr>
            </w:pPr>
            <w:r>
              <w:rPr>
                <w:b/>
                <w:bCs/>
              </w:rPr>
              <w:t>The MSG have worked in a number of areas to strengthen the impact of EITI in the UK. This includes:</w:t>
            </w:r>
          </w:p>
          <w:p w14:paraId="432E1ABC" w14:textId="6CA788C3" w:rsidR="0082388E" w:rsidRPr="00151D4F" w:rsidRDefault="00CA604F" w:rsidP="00EA7D6C">
            <w:r>
              <w:rPr>
                <w:b/>
                <w:bCs/>
              </w:rPr>
              <w:t>TCE</w:t>
            </w:r>
            <w:r w:rsidR="00C95643">
              <w:rPr>
                <w:b/>
                <w:bCs/>
              </w:rPr>
              <w:t xml:space="preserve"> data.</w:t>
            </w:r>
            <w:r w:rsidR="001854A6">
              <w:rPr>
                <w:b/>
                <w:bCs/>
              </w:rPr>
              <w:t xml:space="preserve"> </w:t>
            </w:r>
            <w:r w:rsidR="0082388E" w:rsidRPr="0085176A">
              <w:t>The MSG have worked closely with The Crown Estate</w:t>
            </w:r>
            <w:r w:rsidR="00EE1D37">
              <w:t xml:space="preserve"> (TCE)</w:t>
            </w:r>
            <w:r w:rsidR="0082388E" w:rsidRPr="0085176A">
              <w:t xml:space="preserve"> to ensure </w:t>
            </w:r>
            <w:r w:rsidR="00BA04CA">
              <w:t xml:space="preserve">that their </w:t>
            </w:r>
            <w:r w:rsidR="00BA04CA" w:rsidRPr="00BA04CA">
              <w:t xml:space="preserve">financial data </w:t>
            </w:r>
            <w:r w:rsidR="00BA04CA">
              <w:t>w</w:t>
            </w:r>
            <w:r w:rsidR="00151D4F">
              <w:t>as</w:t>
            </w:r>
            <w:r w:rsidR="00BA04CA" w:rsidRPr="00BA04CA">
              <w:t xml:space="preserve"> published</w:t>
            </w:r>
            <w:r w:rsidR="005A508E">
              <w:t xml:space="preserve"> at project level</w:t>
            </w:r>
            <w:r w:rsidR="00BA04CA" w:rsidRPr="00BA04CA">
              <w:t xml:space="preserve"> </w:t>
            </w:r>
            <w:r w:rsidR="00151D4F">
              <w:t xml:space="preserve">for 2019 and future years </w:t>
            </w:r>
            <w:r w:rsidR="00BA04CA" w:rsidRPr="00BA04CA">
              <w:t xml:space="preserve">in accordance with the requirements of </w:t>
            </w:r>
            <w:r w:rsidR="00BA04CA">
              <w:t>EITI</w:t>
            </w:r>
            <w:r w:rsidR="005A508E">
              <w:t>. This</w:t>
            </w:r>
            <w:r w:rsidR="00BA04CA" w:rsidRPr="00BA04CA">
              <w:t xml:space="preserve"> project level information relating to royalty payments </w:t>
            </w:r>
            <w:r w:rsidR="00EE1D37">
              <w:t>although published in previous years had been subsequently withheld by TCE</w:t>
            </w:r>
            <w:r w:rsidR="007B2CB3">
              <w:t xml:space="preserve"> due to</w:t>
            </w:r>
            <w:r w:rsidR="00151D4F">
              <w:t xml:space="preserve"> commercial confidentiality reasons.</w:t>
            </w:r>
            <w:r w:rsidR="004C419D">
              <w:t xml:space="preserve"> The TCE project level data is available </w:t>
            </w:r>
            <w:hyperlink r:id="rId45" w:history="1">
              <w:r w:rsidR="004C419D" w:rsidRPr="000D09E9">
                <w:rPr>
                  <w:rStyle w:val="Hyperlink"/>
                </w:rPr>
                <w:t>here</w:t>
              </w:r>
            </w:hyperlink>
            <w:r w:rsidR="004C419D">
              <w:t>.</w:t>
            </w:r>
          </w:p>
          <w:p w14:paraId="2E3B8609" w14:textId="23211B63" w:rsidR="0082388E" w:rsidRDefault="0082388E" w:rsidP="00EA7D6C">
            <w:pPr>
              <w:rPr>
                <w:b/>
                <w:bCs/>
              </w:rPr>
            </w:pPr>
            <w:r>
              <w:rPr>
                <w:b/>
                <w:bCs/>
              </w:rPr>
              <w:t xml:space="preserve">UK EITI </w:t>
            </w:r>
            <w:r w:rsidR="001854A6">
              <w:rPr>
                <w:b/>
                <w:bCs/>
              </w:rPr>
              <w:t>Website.</w:t>
            </w:r>
            <w:r w:rsidR="0026255C">
              <w:rPr>
                <w:b/>
                <w:bCs/>
              </w:rPr>
              <w:t xml:space="preserve"> </w:t>
            </w:r>
            <w:r w:rsidR="00A654A0">
              <w:t>The UK EITI now has it’s own independent (from Government) website, which was launched in May 2020. The original website was housed on the Gov.uk network. The new website allows information and data to be updated as soon as it is available and allows news stories with relevance to the UK extractive sectors to be published. The website allows early publication of the annual reconciliation data. IIn 2020 the data was published in November on the website, but published in December in the report.</w:t>
            </w:r>
            <w:r w:rsidR="00E0045D">
              <w:t xml:space="preserve"> The UK EITI website is available </w:t>
            </w:r>
            <w:hyperlink r:id="rId46" w:history="1">
              <w:r w:rsidR="00E0045D" w:rsidRPr="004C419D">
                <w:rPr>
                  <w:rStyle w:val="Hyperlink"/>
                </w:rPr>
                <w:t>here</w:t>
              </w:r>
            </w:hyperlink>
            <w:r w:rsidR="00F367F3">
              <w:t>.</w:t>
            </w:r>
          </w:p>
          <w:p w14:paraId="588F624A" w14:textId="7F5ADFD6" w:rsidR="0082388E" w:rsidRDefault="00F07B82" w:rsidP="00EA7D6C">
            <w:pPr>
              <w:rPr>
                <w:b/>
                <w:bCs/>
              </w:rPr>
            </w:pPr>
            <w:r w:rsidRPr="000D2DD0">
              <w:rPr>
                <w:b/>
                <w:bCs/>
              </w:rPr>
              <w:t>Terms of Reference</w:t>
            </w:r>
            <w:r w:rsidR="00EB401F" w:rsidRPr="000D2DD0">
              <w:rPr>
                <w:b/>
                <w:bCs/>
              </w:rPr>
              <w:t xml:space="preserve">. </w:t>
            </w:r>
            <w:r w:rsidR="00EB401F" w:rsidRPr="00EB401F">
              <w:t>The MSG</w:t>
            </w:r>
            <w:r w:rsidR="00A255AA" w:rsidRPr="00EB401F">
              <w:t xml:space="preserve"> TORs</w:t>
            </w:r>
            <w:r w:rsidR="00EB401F">
              <w:t xml:space="preserve"> were updated in 2020</w:t>
            </w:r>
            <w:r w:rsidR="000D2DD0">
              <w:t xml:space="preserve"> to ensure</w:t>
            </w:r>
            <w:r w:rsidR="000D2DD0" w:rsidRPr="000D2DD0">
              <w:t xml:space="preserve"> consideration for the diversity of its members in its nominations processes, including gender balance, and will evidence and document how diversity considerations have been taken into account. </w:t>
            </w:r>
            <w:r w:rsidR="00CE3F7D">
              <w:t>Also to</w:t>
            </w:r>
            <w:r w:rsidR="000D2DD0" w:rsidRPr="000D2DD0">
              <w:t xml:space="preserve"> review membership on a regular basis to consider the diversity and gender balance of its members in order to ensure that membership reflects the changing nature of the industry and the requirements of the EITI Standard. </w:t>
            </w:r>
            <w:r w:rsidR="00E0045D">
              <w:t xml:space="preserve">The updated TORs are available </w:t>
            </w:r>
            <w:hyperlink r:id="rId47" w:history="1">
              <w:r w:rsidR="00E0045D" w:rsidRPr="00E0045D">
                <w:rPr>
                  <w:rStyle w:val="Hyperlink"/>
                </w:rPr>
                <w:t>here</w:t>
              </w:r>
            </w:hyperlink>
            <w:r w:rsidR="00E0045D">
              <w:t>.</w:t>
            </w:r>
          </w:p>
          <w:p w14:paraId="00EBD1A0" w14:textId="75D526B8" w:rsidR="00B042E7" w:rsidRDefault="00142840" w:rsidP="00EA7D6C">
            <w:r>
              <w:rPr>
                <w:b/>
                <w:bCs/>
              </w:rPr>
              <w:t>Local engagement.</w:t>
            </w:r>
            <w:r w:rsidR="00BD6E0C">
              <w:rPr>
                <w:b/>
                <w:bCs/>
              </w:rPr>
              <w:t xml:space="preserve"> </w:t>
            </w:r>
            <w:r w:rsidR="00BD6E0C" w:rsidRPr="00BD6E0C">
              <w:t xml:space="preserve">The UK Secretariat </w:t>
            </w:r>
            <w:r w:rsidR="00D052E7">
              <w:t>are</w:t>
            </w:r>
            <w:r w:rsidR="00BD6E0C" w:rsidRPr="00BD6E0C">
              <w:t xml:space="preserve"> </w:t>
            </w:r>
            <w:r w:rsidR="00BD6E0C">
              <w:t>working closely with the civil society constituency</w:t>
            </w:r>
            <w:r w:rsidR="00715773">
              <w:t xml:space="preserve"> to secure</w:t>
            </w:r>
            <w:r w:rsidR="00715773" w:rsidRPr="00715773">
              <w:t xml:space="preserve"> representatives from local communities affected by the extractive industries</w:t>
            </w:r>
            <w:r w:rsidR="00715773">
              <w:t xml:space="preserve"> on the MSG.</w:t>
            </w:r>
            <w:r w:rsidR="008E4004">
              <w:t xml:space="preserve"> This </w:t>
            </w:r>
            <w:r w:rsidR="00F941EB">
              <w:t xml:space="preserve">included </w:t>
            </w:r>
            <w:r w:rsidR="008E4004">
              <w:t xml:space="preserve">writing to </w:t>
            </w:r>
            <w:r w:rsidR="00686265">
              <w:t xml:space="preserve">local councils </w:t>
            </w:r>
            <w:r w:rsidR="00A27A8A">
              <w:t xml:space="preserve">in Redcar and Cleveland, </w:t>
            </w:r>
            <w:r w:rsidR="00184B16">
              <w:t>Aberdeen</w:t>
            </w:r>
            <w:r w:rsidR="00C5482E">
              <w:t xml:space="preserve"> and</w:t>
            </w:r>
            <w:r w:rsidR="00184B16">
              <w:t xml:space="preserve"> the East Midlands</w:t>
            </w:r>
            <w:r w:rsidR="00D052E7">
              <w:t xml:space="preserve">. </w:t>
            </w:r>
            <w:r w:rsidR="00D052E7" w:rsidRPr="00450517">
              <w:t>(see attached emails).</w:t>
            </w:r>
            <w:r w:rsidR="00735C85">
              <w:t xml:space="preserve"> </w:t>
            </w:r>
            <w:sdt>
              <w:sdtPr>
                <w:tag w:val="goog_rdk_57"/>
                <w:id w:val="968168451"/>
              </w:sdtPr>
              <w:sdtEndPr/>
              <w:sdtContent>
                <w:r w:rsidR="00735C85">
                  <w:t xml:space="preserve"> This is ongoing. The CSN continues their outreach activities to engage with organisations and individuals representing local communities affected by the extractive sector in the UK.</w:t>
                </w:r>
                <w:r w:rsidR="00595821">
                  <w:t xml:space="preserve"> Details are available on request</w:t>
                </w:r>
                <w:r w:rsidR="006D6E34">
                  <w:t>.</w:t>
                </w:r>
              </w:sdtContent>
            </w:sdt>
          </w:p>
          <w:p w14:paraId="5B1811DA" w14:textId="77777777" w:rsidR="00C6608B" w:rsidRDefault="00D052E7" w:rsidP="00EA7D6C">
            <w:r w:rsidRPr="00D052E7">
              <w:rPr>
                <w:b/>
                <w:bCs/>
              </w:rPr>
              <w:t>Coal</w:t>
            </w:r>
            <w:r>
              <w:rPr>
                <w:b/>
                <w:bCs/>
              </w:rPr>
              <w:t xml:space="preserve"> transparency. </w:t>
            </w:r>
            <w:r>
              <w:t xml:space="preserve">in March 2021 the MSG decided to take a broad approach to interpreting the contract and transparency requirements under the new 2019 EITI Standard. Coal was therefore declare to be in scope of all contract and licence transparency, and  is now required to comply with all relevant requirements (requirements 2.2, 2.3 and 2.4).  </w:t>
            </w:r>
          </w:p>
          <w:bookmarkStart w:id="14" w:name="_MON_1686546530"/>
          <w:bookmarkEnd w:id="14"/>
          <w:p w14:paraId="04EEAF88" w14:textId="212CB5C2" w:rsidR="00B042E7" w:rsidRDefault="00B042E7" w:rsidP="00EA7D6C">
            <w:pPr>
              <w:rPr>
                <w:b/>
                <w:bCs/>
              </w:rPr>
            </w:pPr>
            <w:r>
              <w:rPr>
                <w:rFonts w:eastAsia="Cambria" w:cs="Arial"/>
              </w:rPr>
              <w:object w:dxaOrig="1479" w:dyaOrig="972" w14:anchorId="15FCE011">
                <v:shape id="_x0000_i1036" type="#_x0000_t75" style="width:74.1pt;height:48.6pt" o:ole="">
                  <v:imagedata r:id="rId48" o:title=""/>
                </v:shape>
                <o:OLEObject Type="Embed" ProgID="Word.Document.12" ShapeID="_x0000_i1036" DrawAspect="Icon" ObjectID="_1686637396" r:id="rId49">
                  <o:FieldCodes>\s</o:FieldCodes>
                </o:OLEObject>
              </w:object>
            </w:r>
          </w:p>
        </w:tc>
      </w:tr>
    </w:tbl>
    <w:p w14:paraId="08B3C488" w14:textId="77777777" w:rsidR="00C6608B" w:rsidRPr="00367AD6" w:rsidRDefault="00C6608B" w:rsidP="00C6608B">
      <w:pPr>
        <w:rPr>
          <w:b/>
          <w:bCs/>
        </w:rPr>
      </w:pPr>
    </w:p>
    <w:p w14:paraId="2AF4F5E4" w14:textId="11F73472" w:rsidR="00C6608B" w:rsidRDefault="00C6608B" w:rsidP="00C6608B">
      <w:pPr>
        <w:pStyle w:val="Heading1"/>
        <w:rPr>
          <w:rFonts w:ascii="Franklin Gothic Book" w:hAnsi="Franklin Gothic Book"/>
        </w:rPr>
      </w:pPr>
      <w:bookmarkStart w:id="15" w:name="_Toc57973529"/>
      <w:r w:rsidRPr="0060568E">
        <w:rPr>
          <w:rFonts w:ascii="Franklin Gothic Book" w:hAnsi="Franklin Gothic Book"/>
        </w:rPr>
        <w:t>Part II: Public debate</w:t>
      </w:r>
      <w:bookmarkEnd w:id="15"/>
    </w:p>
    <w:p w14:paraId="1289FFAD" w14:textId="79DDD541" w:rsidR="00C6608B" w:rsidRDefault="00C6608B" w:rsidP="00243BAD">
      <w:pPr>
        <w:pStyle w:val="Heading2"/>
        <w:ind w:left="0" w:firstLine="0"/>
      </w:pPr>
      <w:bookmarkStart w:id="16" w:name="_Toc57973530"/>
      <w:r w:rsidRPr="0060568E">
        <w:t>Open data</w:t>
      </w:r>
      <w:r>
        <w:t xml:space="preserve"> (Requirement 7.2)</w:t>
      </w:r>
      <w:bookmarkEnd w:id="16"/>
      <w:r w:rsidR="0044153E">
        <w:t xml:space="preserve"> </w:t>
      </w:r>
    </w:p>
    <w:p w14:paraId="65F627E1" w14:textId="440331F9" w:rsidR="00C6608B" w:rsidRPr="00DB3F7E" w:rsidRDefault="00C6608B" w:rsidP="00C6608B">
      <w:pPr>
        <w:rPr>
          <w:b/>
          <w:bCs/>
        </w:rPr>
      </w:pPr>
      <w:r w:rsidRPr="00DB3F7E">
        <w:rPr>
          <w:b/>
          <w:bCs/>
        </w:rPr>
        <w:t>1</w:t>
      </w:r>
      <w:r w:rsidR="00142840">
        <w:rPr>
          <w:b/>
          <w:bCs/>
        </w:rPr>
        <w:t>2</w:t>
      </w:r>
      <w:r w:rsidRPr="00DB3F7E">
        <w:rPr>
          <w:b/>
          <w:bCs/>
        </w:rPr>
        <w:t>. Open data policy and disclosures</w:t>
      </w:r>
      <w:r>
        <w:rPr>
          <w:b/>
          <w:bCs/>
        </w:rPr>
        <w:t xml:space="preserve"> </w:t>
      </w:r>
    </w:p>
    <w:tbl>
      <w:tblPr>
        <w:tblStyle w:val="TableGrid"/>
        <w:tblW w:w="0" w:type="auto"/>
        <w:tblLook w:val="04A0" w:firstRow="1" w:lastRow="0" w:firstColumn="1" w:lastColumn="0" w:noHBand="0" w:noVBand="1"/>
      </w:tblPr>
      <w:tblGrid>
        <w:gridCol w:w="4531"/>
        <w:gridCol w:w="4531"/>
      </w:tblGrid>
      <w:tr w:rsidR="00C6608B" w14:paraId="0891DFCD" w14:textId="77777777" w:rsidTr="306830F2">
        <w:tc>
          <w:tcPr>
            <w:tcW w:w="4531" w:type="dxa"/>
          </w:tcPr>
          <w:p w14:paraId="2F64DFB8" w14:textId="77777777" w:rsidR="00C6608B" w:rsidRDefault="00C6608B" w:rsidP="00EA7D6C">
            <w:r>
              <w:t>Provide a link to the open data policy agreed by the MSG (Requirement 7.2.a)</w:t>
            </w:r>
          </w:p>
        </w:tc>
        <w:tc>
          <w:tcPr>
            <w:tcW w:w="4531" w:type="dxa"/>
          </w:tcPr>
          <w:p w14:paraId="25FD26F5" w14:textId="1F102589" w:rsidR="00331FB5" w:rsidRPr="00C92FFA" w:rsidRDefault="00587936" w:rsidP="00331FB5">
            <w:r w:rsidRPr="00C92FFA">
              <w:t xml:space="preserve">The UK EITI Open Data Policy is available </w:t>
            </w:r>
            <w:hyperlink r:id="rId50" w:history="1">
              <w:r w:rsidRPr="00C92FFA">
                <w:rPr>
                  <w:rStyle w:val="Hyperlink"/>
                  <w:rFonts w:eastAsia="Cambria" w:cs="Arial"/>
                </w:rPr>
                <w:t>here</w:t>
              </w:r>
            </w:hyperlink>
            <w:r w:rsidR="008B682B" w:rsidRPr="00C92FFA">
              <w:t xml:space="preserve"> on the UK EITI website.</w:t>
            </w:r>
            <w:r w:rsidR="00D72A13" w:rsidRPr="00C92FFA">
              <w:t xml:space="preserve"> The policy was approved in January 2017</w:t>
            </w:r>
            <w:r w:rsidR="0022249C" w:rsidRPr="00C92FFA">
              <w:t xml:space="preserve"> and </w:t>
            </w:r>
            <w:r w:rsidR="00331FB5" w:rsidRPr="00C92FFA">
              <w:t>the objectives are as follows:</w:t>
            </w:r>
          </w:p>
          <w:p w14:paraId="7BCC54F3" w14:textId="497CAE91" w:rsidR="00331FB5" w:rsidRPr="00C92FFA" w:rsidRDefault="00331FB5" w:rsidP="00331FB5">
            <w:pPr>
              <w:pStyle w:val="Default"/>
              <w:numPr>
                <w:ilvl w:val="0"/>
                <w:numId w:val="15"/>
              </w:numPr>
              <w:rPr>
                <w:sz w:val="22"/>
                <w:szCs w:val="22"/>
              </w:rPr>
            </w:pPr>
            <w:r w:rsidRPr="00C92FFA">
              <w:rPr>
                <w:sz w:val="22"/>
                <w:szCs w:val="22"/>
              </w:rPr>
              <w:t xml:space="preserve">Open EITI data can increase transparency about government and business activities, and increases awareness about how the UK’s natural resources are used and how extractives revenues are levied and spent. </w:t>
            </w:r>
          </w:p>
          <w:p w14:paraId="2C6A1FF3" w14:textId="77777777" w:rsidR="00331FB5" w:rsidRPr="00C92FFA" w:rsidRDefault="00331FB5" w:rsidP="00331FB5">
            <w:pPr>
              <w:pStyle w:val="Default"/>
              <w:rPr>
                <w:sz w:val="22"/>
                <w:szCs w:val="22"/>
              </w:rPr>
            </w:pPr>
          </w:p>
          <w:p w14:paraId="68E3E736" w14:textId="02B9A276" w:rsidR="00331FB5" w:rsidRPr="00C92FFA" w:rsidRDefault="00331FB5" w:rsidP="00331FB5">
            <w:pPr>
              <w:pStyle w:val="Default"/>
              <w:numPr>
                <w:ilvl w:val="0"/>
                <w:numId w:val="15"/>
              </w:numPr>
              <w:rPr>
                <w:sz w:val="22"/>
                <w:szCs w:val="22"/>
              </w:rPr>
            </w:pPr>
            <w:r w:rsidRPr="00C92FFA">
              <w:rPr>
                <w:sz w:val="22"/>
                <w:szCs w:val="22"/>
              </w:rPr>
              <w:t xml:space="preserve">Open data (defined at </w:t>
            </w:r>
            <w:hyperlink r:id="rId51" w:history="1">
              <w:r w:rsidRPr="00C92FFA">
                <w:rPr>
                  <w:rStyle w:val="Hyperlink"/>
                  <w:sz w:val="22"/>
                  <w:szCs w:val="22"/>
                </w:rPr>
                <w:t>http://opendefinition.org</w:t>
              </w:r>
            </w:hyperlink>
            <w:r w:rsidRPr="00C92FFA">
              <w:rPr>
                <w:sz w:val="22"/>
                <w:szCs w:val="22"/>
              </w:rPr>
              <w:t xml:space="preserve">) promotes accountability and good governance and enhances public debate. Providing access to EITI data can empower individuals, the media, civil society, and business to make better informed choices about the services they receive and the standards they should expect. </w:t>
            </w:r>
          </w:p>
          <w:p w14:paraId="4BE76EC9" w14:textId="0A29E30E" w:rsidR="00331FB5" w:rsidRPr="00C92FFA" w:rsidRDefault="00331FB5" w:rsidP="00331FB5">
            <w:pPr>
              <w:pStyle w:val="ListParagraph"/>
              <w:numPr>
                <w:ilvl w:val="0"/>
                <w:numId w:val="15"/>
              </w:numPr>
            </w:pPr>
            <w:r w:rsidRPr="00C92FFA">
              <w:rPr>
                <w:szCs w:val="22"/>
              </w:rPr>
              <w:t>Free access to, and subsequent re-use of, open data are of significant value to society and the economy.</w:t>
            </w:r>
          </w:p>
        </w:tc>
      </w:tr>
      <w:tr w:rsidR="00C6608B" w14:paraId="1C0BCD25" w14:textId="77777777" w:rsidTr="306830F2">
        <w:tc>
          <w:tcPr>
            <w:tcW w:w="4531" w:type="dxa"/>
          </w:tcPr>
          <w:p w14:paraId="5F437996" w14:textId="77777777" w:rsidR="00C6608B" w:rsidRDefault="00C6608B" w:rsidP="00EA7D6C">
            <w:r>
              <w:t>Is EITI data available in open data format and publicised? (Requirement 7.2.b)</w:t>
            </w:r>
          </w:p>
        </w:tc>
        <w:tc>
          <w:tcPr>
            <w:tcW w:w="4531" w:type="dxa"/>
          </w:tcPr>
          <w:p w14:paraId="3A9C5F96" w14:textId="26278624" w:rsidR="00E2420D" w:rsidRPr="00E51708" w:rsidRDefault="00DB6E60" w:rsidP="00EA7D6C">
            <w:pPr>
              <w:rPr>
                <w:i/>
                <w:iCs/>
              </w:rPr>
            </w:pPr>
            <w:r w:rsidRPr="003C1D2A">
              <w:t>Yes</w:t>
            </w:r>
            <w:r w:rsidR="002C35F6" w:rsidRPr="003C1D2A">
              <w:t xml:space="preserve"> – this information is available alongside the UK EITI reports on the website </w:t>
            </w:r>
            <w:hyperlink r:id="rId52" w:history="1">
              <w:r w:rsidR="002C35F6" w:rsidRPr="003C1D2A">
                <w:rPr>
                  <w:rStyle w:val="Hyperlink"/>
                </w:rPr>
                <w:t>here</w:t>
              </w:r>
            </w:hyperlink>
            <w:r w:rsidR="002C35F6">
              <w:rPr>
                <w:i/>
                <w:iCs/>
              </w:rPr>
              <w:t>.</w:t>
            </w:r>
          </w:p>
        </w:tc>
      </w:tr>
      <w:tr w:rsidR="00C6608B" w14:paraId="59273CAF" w14:textId="77777777" w:rsidTr="306830F2">
        <w:tc>
          <w:tcPr>
            <w:tcW w:w="4531" w:type="dxa"/>
          </w:tcPr>
          <w:p w14:paraId="0BC9BB24" w14:textId="77777777" w:rsidR="00C6608B" w:rsidRDefault="00C6608B" w:rsidP="00EA7D6C">
            <w:r>
              <w:t>Has the MSG identified gaps in the availability of EITI data in open format? If yes, what kind of gaps? (Requirement 7.2.b)</w:t>
            </w:r>
          </w:p>
        </w:tc>
        <w:tc>
          <w:tcPr>
            <w:tcW w:w="4531" w:type="dxa"/>
          </w:tcPr>
          <w:p w14:paraId="551D1E7B" w14:textId="429658CF" w:rsidR="002C35F6" w:rsidRDefault="002C35F6" w:rsidP="0022503C">
            <w:r>
              <w:t xml:space="preserve">Yes – project-level data from </w:t>
            </w:r>
            <w:r w:rsidR="003C1D2A">
              <w:t xml:space="preserve">The Crown Estate was not available and withheld for commercial reasons. After MSG discussions with TCE this is now available and published </w:t>
            </w:r>
            <w:hyperlink r:id="rId53" w:history="1">
              <w:r w:rsidR="003C1D2A" w:rsidRPr="003C1D2A">
                <w:rPr>
                  <w:rStyle w:val="Hyperlink"/>
                </w:rPr>
                <w:t>here</w:t>
              </w:r>
            </w:hyperlink>
            <w:r w:rsidR="003C1D2A">
              <w:t>.</w:t>
            </w:r>
          </w:p>
        </w:tc>
      </w:tr>
      <w:tr w:rsidR="00C6608B" w14:paraId="40130A8A" w14:textId="77777777" w:rsidTr="306830F2">
        <w:tc>
          <w:tcPr>
            <w:tcW w:w="4531" w:type="dxa"/>
          </w:tcPr>
          <w:p w14:paraId="514FE3E9" w14:textId="77777777" w:rsidR="00C6608B" w:rsidRDefault="00C6608B" w:rsidP="00EA7D6C">
            <w:r>
              <w:t xml:space="preserve">Has the MSG undertaken efforts to improve the availability of data in open format? If yes, please describe these. (Requirement 7.2.b) </w:t>
            </w:r>
          </w:p>
        </w:tc>
        <w:tc>
          <w:tcPr>
            <w:tcW w:w="4531" w:type="dxa"/>
          </w:tcPr>
          <w:p w14:paraId="33CCB85D" w14:textId="5049381A" w:rsidR="00C6608B" w:rsidRDefault="003204C3" w:rsidP="00EA7D6C">
            <w:r>
              <w:t>All information from 201</w:t>
            </w:r>
            <w:r w:rsidR="00C231A8">
              <w:t>4</w:t>
            </w:r>
            <w:r>
              <w:t xml:space="preserve"> onwards is now available on the UK EITI website </w:t>
            </w:r>
            <w:hyperlink r:id="rId54" w:history="1">
              <w:r w:rsidRPr="00856729">
                <w:rPr>
                  <w:rStyle w:val="Hyperlink"/>
                </w:rPr>
                <w:t>here</w:t>
              </w:r>
            </w:hyperlink>
            <w:r>
              <w:t>.</w:t>
            </w:r>
          </w:p>
          <w:p w14:paraId="1B06800A" w14:textId="6FBEC97B" w:rsidR="006A47F2" w:rsidRPr="006A47F2" w:rsidRDefault="001E6606" w:rsidP="006A47F2">
            <w:r>
              <w:t>The</w:t>
            </w:r>
            <w:r w:rsidR="00600A10">
              <w:t xml:space="preserve"> MSG commissioned a </w:t>
            </w:r>
            <w:r>
              <w:t>mainstreaming</w:t>
            </w:r>
            <w:r w:rsidR="00600A10">
              <w:t xml:space="preserve"> feasibility study</w:t>
            </w:r>
            <w:r w:rsidR="006A47F2">
              <w:t xml:space="preserve"> </w:t>
            </w:r>
            <w:r w:rsidR="006A47F2" w:rsidRPr="006A47F2">
              <w:t>to explore the extent to which the EITI Standard can be achieved through the systematic or ‘mainstreamed’ disclosure of data by companies and public authorities.</w:t>
            </w:r>
            <w:r w:rsidR="006A47F2">
              <w:t xml:space="preserve"> The study, terms of reference and mapping tool are available </w:t>
            </w:r>
            <w:hyperlink r:id="rId55" w:history="1">
              <w:r w:rsidR="006A47F2" w:rsidRPr="006A47F2">
                <w:rPr>
                  <w:rStyle w:val="Hyperlink"/>
                </w:rPr>
                <w:t>here</w:t>
              </w:r>
            </w:hyperlink>
            <w:r w:rsidR="006A47F2">
              <w:t>.</w:t>
            </w:r>
          </w:p>
          <w:p w14:paraId="50D6C068" w14:textId="77777777" w:rsidR="001E6606" w:rsidRDefault="004441C8" w:rsidP="00EA7D6C">
            <w:r>
              <w:t>The mainstreaming</w:t>
            </w:r>
            <w:r w:rsidR="001E6606">
              <w:t xml:space="preserve">subgroup have also been working on a </w:t>
            </w:r>
            <w:r>
              <w:t>the recommendations from the feasibility study</w:t>
            </w:r>
            <w:r w:rsidR="00CA2146">
              <w:t xml:space="preserve"> including the following areas:</w:t>
            </w:r>
          </w:p>
          <w:p w14:paraId="44B49D22" w14:textId="77777777" w:rsidR="00765934" w:rsidRPr="0086510F" w:rsidRDefault="00765934" w:rsidP="00765934">
            <w:pPr>
              <w:pStyle w:val="ListParagraph"/>
              <w:numPr>
                <w:ilvl w:val="0"/>
                <w:numId w:val="21"/>
              </w:numPr>
            </w:pPr>
            <w:r>
              <w:t>Mainstreaming tax disclosure.</w:t>
            </w:r>
          </w:p>
          <w:p w14:paraId="5D205DD3" w14:textId="77777777" w:rsidR="00765934" w:rsidRDefault="00765934" w:rsidP="00765934">
            <w:pPr>
              <w:pStyle w:val="ListParagraph"/>
              <w:numPr>
                <w:ilvl w:val="0"/>
                <w:numId w:val="21"/>
              </w:numPr>
            </w:pPr>
            <w:r>
              <w:t>Licence registers</w:t>
            </w:r>
          </w:p>
          <w:p w14:paraId="732A0318" w14:textId="38B99F06" w:rsidR="00CA2146" w:rsidRDefault="00D7495E" w:rsidP="0086510F">
            <w:pPr>
              <w:pStyle w:val="ListParagraph"/>
              <w:numPr>
                <w:ilvl w:val="0"/>
                <w:numId w:val="21"/>
              </w:numPr>
            </w:pPr>
            <w:r w:rsidRPr="0086510F">
              <w:t>Link to the P</w:t>
            </w:r>
            <w:r w:rsidR="0086510F" w:rsidRPr="0086510F">
              <w:t>eople with Significant Control (PSC) register.</w:t>
            </w:r>
          </w:p>
          <w:p w14:paraId="0FBF1351" w14:textId="12FD8C04" w:rsidR="00CA2146" w:rsidRDefault="00C40F2C" w:rsidP="00202824">
            <w:pPr>
              <w:pStyle w:val="ListParagraph"/>
              <w:numPr>
                <w:ilvl w:val="0"/>
                <w:numId w:val="21"/>
              </w:numPr>
            </w:pPr>
            <w:r>
              <w:t>Production,</w:t>
            </w:r>
            <w:r w:rsidR="0006705F">
              <w:t xml:space="preserve"> export </w:t>
            </w:r>
            <w:r>
              <w:t xml:space="preserve">and exploration </w:t>
            </w:r>
            <w:r w:rsidR="0006705F">
              <w:t>data.</w:t>
            </w:r>
          </w:p>
          <w:p w14:paraId="1571D955" w14:textId="77777777" w:rsidR="00CA2146" w:rsidRDefault="00CA2146" w:rsidP="00EA7D6C">
            <w:r>
              <w:t>The latest progress are available on the attached document.</w:t>
            </w:r>
          </w:p>
          <w:p w14:paraId="00E72F6D" w14:textId="4CECDFF1" w:rsidR="00891337" w:rsidRDefault="00F667C3" w:rsidP="00EA7D6C">
            <w:r>
              <w:rPr>
                <w:rFonts w:eastAsia="Cambria" w:cs="Arial"/>
              </w:rPr>
              <w:pict w14:anchorId="5A85752B">
                <v:shape id="_x0000_i1037" type="#_x0000_t75" style="width:74.1pt;height:48.6pt">
                  <v:imagedata r:id="rId56" o:title=""/>
                </v:shape>
              </w:pict>
            </w:r>
          </w:p>
        </w:tc>
      </w:tr>
      <w:tr w:rsidR="00C6608B" w14:paraId="0A1B1CBE" w14:textId="77777777" w:rsidTr="306830F2">
        <w:tc>
          <w:tcPr>
            <w:tcW w:w="4531" w:type="dxa"/>
          </w:tcPr>
          <w:p w14:paraId="358834D7" w14:textId="77777777" w:rsidR="00C6608B" w:rsidRDefault="00C6608B" w:rsidP="00EA7D6C">
            <w:r>
              <w:t>Have summary data files been completed for each fiscal year for which data has been disclosed? (Requirement 7.2.c)</w:t>
            </w:r>
          </w:p>
        </w:tc>
        <w:tc>
          <w:tcPr>
            <w:tcW w:w="4531" w:type="dxa"/>
          </w:tcPr>
          <w:p w14:paraId="455FDFD7" w14:textId="0ADA3F77" w:rsidR="00C6608B" w:rsidRDefault="00B330BB" w:rsidP="00EA7D6C">
            <w:r>
              <w:t xml:space="preserve">Yes </w:t>
            </w:r>
            <w:r w:rsidR="00C30760">
              <w:t>–</w:t>
            </w:r>
            <w:r>
              <w:t xml:space="preserve"> </w:t>
            </w:r>
            <w:r w:rsidR="00C30760">
              <w:t>open data files are available for each year.</w:t>
            </w:r>
          </w:p>
        </w:tc>
      </w:tr>
      <w:tr w:rsidR="00C6608B" w14:paraId="2388496B" w14:textId="77777777" w:rsidTr="306830F2">
        <w:tc>
          <w:tcPr>
            <w:tcW w:w="4531" w:type="dxa"/>
          </w:tcPr>
          <w:p w14:paraId="4D2A4C23" w14:textId="77777777" w:rsidR="00C6608B" w:rsidRPr="0017107F" w:rsidRDefault="00C6608B" w:rsidP="00EA7D6C">
            <w:pPr>
              <w:rPr>
                <w:i/>
                <w:iCs/>
              </w:rPr>
            </w:pPr>
            <w:r>
              <w:rPr>
                <w:i/>
                <w:iCs/>
              </w:rPr>
              <w:t>What</w:t>
            </w:r>
            <w:r w:rsidRPr="00E76A7D">
              <w:rPr>
                <w:i/>
                <w:iCs/>
              </w:rPr>
              <w:t xml:space="preserve"> systematically disclosed data </w:t>
            </w:r>
            <w:r>
              <w:rPr>
                <w:i/>
                <w:iCs/>
              </w:rPr>
              <w:t>that is in the scope of EITI disclosures</w:t>
            </w:r>
            <w:r w:rsidRPr="0060568E">
              <w:rPr>
                <w:i/>
                <w:iCs/>
              </w:rPr>
              <w:t xml:space="preserve"> </w:t>
            </w:r>
            <w:r>
              <w:rPr>
                <w:i/>
                <w:iCs/>
              </w:rPr>
              <w:t xml:space="preserve">is </w:t>
            </w:r>
            <w:r w:rsidRPr="00E76A7D">
              <w:rPr>
                <w:i/>
                <w:iCs/>
              </w:rPr>
              <w:t>machine readable and inter-operable? (Requirement 7.2.d)</w:t>
            </w:r>
          </w:p>
        </w:tc>
        <w:tc>
          <w:tcPr>
            <w:tcW w:w="4531" w:type="dxa"/>
          </w:tcPr>
          <w:p w14:paraId="6BC0F29F" w14:textId="441ED475" w:rsidR="00771C2F" w:rsidRDefault="00771C2F" w:rsidP="00771C2F">
            <w:pPr>
              <w:rPr>
                <w:rFonts w:ascii="Calibri" w:hAnsi="Calibri"/>
                <w:szCs w:val="22"/>
                <w:lang w:val="en-GB"/>
              </w:rPr>
            </w:pPr>
            <w:r>
              <w:t>For a year or two we did include a ZIP file with CSV datasets for the main charts and tables. We still maintain the ability to save out the data in CSV format as the attached example shows – these are the data which underlie Figure 1 and Table 1 in in the Sector Data section and Figure 1 in the Mining &amp; Quarrying in the UK section. We can easily save the data for the other main charts and tables (where it’s publicly available, so not the data behind Figure 13 in the Oil &amp; Gas in the UK section).  CSV datasets for most charted/tabulated series are available on request.</w:t>
            </w:r>
          </w:p>
          <w:p w14:paraId="6AB7AD82" w14:textId="0CAB3D43" w:rsidR="00C6608B" w:rsidRDefault="00764FD5" w:rsidP="00EA7D6C">
            <w:r>
              <w:t xml:space="preserve"> </w:t>
            </w:r>
            <w:r>
              <w:rPr>
                <w:rFonts w:eastAsia="Cambria" w:cs="Arial"/>
              </w:rPr>
              <w:object w:dxaOrig="1479" w:dyaOrig="972" w14:anchorId="49BAE5DF">
                <v:shape id="_x0000_i1038" type="#_x0000_t75" style="width:74.1pt;height:48.6pt" o:ole="">
                  <v:imagedata r:id="rId57" o:title=""/>
                </v:shape>
                <o:OLEObject Type="Embed" ProgID="Excel.SheetMacroEnabled.12" ShapeID="_x0000_i1038" DrawAspect="Icon" ObjectID="_1686637397" r:id="rId58"/>
              </w:object>
            </w:r>
          </w:p>
        </w:tc>
      </w:tr>
    </w:tbl>
    <w:p w14:paraId="33D73F51" w14:textId="77777777" w:rsidR="00C6608B" w:rsidRPr="0060568E" w:rsidRDefault="00C6608B" w:rsidP="00C6608B">
      <w:pPr>
        <w:pStyle w:val="Heading2"/>
      </w:pPr>
      <w:bookmarkStart w:id="17" w:name="_Toc50122778"/>
      <w:bookmarkStart w:id="18" w:name="_Toc57973531"/>
      <w:r w:rsidRPr="0060568E">
        <w:t>Outreach and communications</w:t>
      </w:r>
      <w:bookmarkEnd w:id="17"/>
      <w:r>
        <w:t xml:space="preserve"> (Requirement 7.1)</w:t>
      </w:r>
      <w:bookmarkEnd w:id="18"/>
    </w:p>
    <w:p w14:paraId="42FDD343" w14:textId="56FC0F14" w:rsidR="00C6608B" w:rsidRDefault="00C6608B" w:rsidP="00C6608B">
      <w:r w:rsidRPr="00A16D83">
        <w:rPr>
          <w:b/>
          <w:bCs/>
        </w:rPr>
        <w:t>1</w:t>
      </w:r>
      <w:r w:rsidR="00131ED0">
        <w:rPr>
          <w:b/>
          <w:bCs/>
        </w:rPr>
        <w:t>3</w:t>
      </w:r>
      <w:r w:rsidRPr="00A16D83">
        <w:rPr>
          <w:b/>
          <w:bCs/>
        </w:rPr>
        <w:t>. Describe the MSG’s efforts in the period under review to ensure that information published about the extractive sector is comprehensible and available in appropriate languages</w:t>
      </w:r>
      <w:r>
        <w:t>.</w:t>
      </w:r>
    </w:p>
    <w:tbl>
      <w:tblPr>
        <w:tblStyle w:val="TableGrid"/>
        <w:tblW w:w="0" w:type="auto"/>
        <w:tblLook w:val="04A0" w:firstRow="1" w:lastRow="0" w:firstColumn="1" w:lastColumn="0" w:noHBand="0" w:noVBand="1"/>
      </w:tblPr>
      <w:tblGrid>
        <w:gridCol w:w="9062"/>
      </w:tblGrid>
      <w:tr w:rsidR="00C6608B" w14:paraId="7CEAB952" w14:textId="77777777" w:rsidTr="00EA7D6C">
        <w:tc>
          <w:tcPr>
            <w:tcW w:w="9062" w:type="dxa"/>
          </w:tcPr>
          <w:p w14:paraId="61FA8C3A" w14:textId="77777777" w:rsidR="007E731B" w:rsidRDefault="003271F2" w:rsidP="003271F2">
            <w:r>
              <w:t xml:space="preserve">The UK generally has high standards of good governance in tax and public administration, and there are not major public concerns about corruption. </w:t>
            </w:r>
            <w:r w:rsidR="002D0410">
              <w:t xml:space="preserve">Nor are extractive revenues as material to the national finances as they were </w:t>
            </w:r>
            <w:r w:rsidR="003E07EE">
              <w:t>some decades ago.</w:t>
            </w:r>
            <w:r w:rsidR="00334F27">
              <w:t xml:space="preserve"> </w:t>
            </w:r>
            <w:r>
              <w:t xml:space="preserve">As a result, it has been a challange to generate community-level interest in UK EITI. The global pandemic has </w:t>
            </w:r>
            <w:r w:rsidR="003E07EE">
              <w:t>further</w:t>
            </w:r>
            <w:r>
              <w:t xml:space="preserve"> contributed to the challenge of generating interest. </w:t>
            </w:r>
          </w:p>
          <w:p w14:paraId="03B77A99" w14:textId="5886FC38" w:rsidR="007E731B" w:rsidRDefault="003271F2" w:rsidP="003271F2">
            <w:r>
              <w:t xml:space="preserve">Nevertheless, </w:t>
            </w:r>
            <w:r w:rsidR="007E731B">
              <w:t>we have taken some action where possible.</w:t>
            </w:r>
            <w:r w:rsidR="002806CB">
              <w:t xml:space="preserve"> </w:t>
            </w:r>
            <w:r w:rsidR="002806CB" w:rsidRPr="002806CB">
              <w:t xml:space="preserve">The UK EITI MSG also have their own Youtube channel. This allowed the MSG to release the video of the virtual launch of the UK EITI Annual Review 2020. Lord Callanan the Minister for Corporate Responsibilitry and Climate Change, and UK EITI Champion has also released a tweet in support of UK EITI. An article about EITI implementation in the UK is due to be published in Mineral Products Today magazine </w:t>
            </w:r>
            <w:r w:rsidR="00B814B0">
              <w:t xml:space="preserve">ahead of the CBI ‘Living </w:t>
            </w:r>
            <w:proofErr w:type="gramStart"/>
            <w:r w:rsidR="00B814B0">
              <w:t>With</w:t>
            </w:r>
            <w:proofErr w:type="gramEnd"/>
            <w:r w:rsidR="00B814B0">
              <w:t xml:space="preserve"> Minerals’ Conference on 17</w:t>
            </w:r>
            <w:r w:rsidR="00B814B0">
              <w:rPr>
                <w:vertAlign w:val="superscript"/>
              </w:rPr>
              <w:t>th</w:t>
            </w:r>
            <w:r w:rsidR="00B814B0">
              <w:t xml:space="preserve"> July 2021.</w:t>
            </w:r>
            <w:r w:rsidR="00146B83">
              <w:t xml:space="preserve"> (</w:t>
            </w:r>
            <w:proofErr w:type="gramStart"/>
            <w:r w:rsidR="00782D07">
              <w:t>final</w:t>
            </w:r>
            <w:proofErr w:type="gramEnd"/>
            <w:r w:rsidR="00782D07">
              <w:t xml:space="preserve"> </w:t>
            </w:r>
            <w:r w:rsidR="00146B83">
              <w:t>draft attached)</w:t>
            </w:r>
            <w:r w:rsidR="002806CB" w:rsidRPr="002806CB">
              <w:t>:</w:t>
            </w:r>
          </w:p>
          <w:p w14:paraId="26188866" w14:textId="36306F1C" w:rsidR="00146B83" w:rsidRDefault="00782D07" w:rsidP="003271F2">
            <w:r>
              <w:rPr>
                <w:rFonts w:eastAsia="Cambria" w:cs="Arial"/>
              </w:rPr>
              <w:object w:dxaOrig="1479" w:dyaOrig="972" w14:anchorId="4397EB73">
                <v:shape id="_x0000_i1039" type="#_x0000_t75" style="width:74.1pt;height:48.6pt" o:ole="">
                  <v:imagedata r:id="rId59" o:title=""/>
                </v:shape>
                <o:OLEObject Type="Embed" ProgID="Word.Document.12" ShapeID="_x0000_i1039" DrawAspect="Icon" ObjectID="_1686637398" r:id="rId60">
                  <o:FieldCodes>\s</o:FieldCodes>
                </o:OLEObject>
              </w:object>
            </w:r>
          </w:p>
          <w:p w14:paraId="0FE74DAC" w14:textId="6D586DD5" w:rsidR="003271F2" w:rsidRDefault="00FD0253" w:rsidP="003271F2">
            <w:r>
              <w:t xml:space="preserve">In parallel </w:t>
            </w:r>
            <w:r w:rsidR="003271F2">
              <w:t xml:space="preserve">the MSG has worked hard </w:t>
            </w:r>
            <w:r w:rsidR="003D64FE">
              <w:t xml:space="preserve">over the period in question </w:t>
            </w:r>
            <w:r w:rsidR="003271F2">
              <w:t xml:space="preserve">to </w:t>
            </w:r>
            <w:r w:rsidR="008B4AD3">
              <w:t xml:space="preserve">develop its </w:t>
            </w:r>
            <w:r w:rsidR="00313BB7">
              <w:t xml:space="preserve">communication </w:t>
            </w:r>
            <w:r w:rsidR="001528F6">
              <w:t xml:space="preserve">channels </w:t>
            </w:r>
            <w:r w:rsidR="00313BB7">
              <w:t>and</w:t>
            </w:r>
            <w:r w:rsidR="001528F6">
              <w:t xml:space="preserve"> </w:t>
            </w:r>
            <w:r w:rsidR="00A1396A">
              <w:t xml:space="preserve">plans for </w:t>
            </w:r>
            <w:r w:rsidR="001528F6">
              <w:t>outreach</w:t>
            </w:r>
            <w:r w:rsidR="00A1396A">
              <w:t xml:space="preserve">, and we </w:t>
            </w:r>
            <w:r w:rsidR="00476B0A">
              <w:t>believe we now have strong foundations</w:t>
            </w:r>
            <w:r w:rsidR="00A1396A">
              <w:t xml:space="preserve"> </w:t>
            </w:r>
            <w:r w:rsidR="00476B0A">
              <w:t>in place to do more</w:t>
            </w:r>
            <w:r w:rsidR="00D865BE">
              <w:t xml:space="preserve"> </w:t>
            </w:r>
            <w:r w:rsidR="00931D3B">
              <w:t xml:space="preserve">as </w:t>
            </w:r>
            <w:r w:rsidR="00CD17C7">
              <w:t>Covid-related restrictions ease.</w:t>
            </w:r>
            <w:r w:rsidR="00307148">
              <w:t xml:space="preserve"> </w:t>
            </w:r>
            <w:r w:rsidR="00C550DC">
              <w:t>In particular:</w:t>
            </w:r>
            <w:r w:rsidR="00307148">
              <w:t xml:space="preserve"> </w:t>
            </w:r>
          </w:p>
          <w:p w14:paraId="2897837E" w14:textId="45FF9E11" w:rsidR="0089298F" w:rsidRPr="00A524E2" w:rsidRDefault="0089298F" w:rsidP="00E457BF">
            <w:pPr>
              <w:pStyle w:val="ListParagraph"/>
              <w:numPr>
                <w:ilvl w:val="0"/>
                <w:numId w:val="26"/>
              </w:numPr>
              <w:spacing w:line="259" w:lineRule="auto"/>
              <w:rPr>
                <w:rFonts w:eastAsia="Cambria" w:cs="Arial"/>
                <w:szCs w:val="22"/>
              </w:rPr>
            </w:pPr>
            <w:r>
              <w:t>The n</w:t>
            </w:r>
            <w:r w:rsidRPr="00C42382">
              <w:t>ew UK EITI website was launched in May 202</w:t>
            </w:r>
            <w:r w:rsidR="00B41577" w:rsidRPr="005E760E">
              <w:t>0 and allows the information and data on the UK extractives sector to be updated almost immediately.</w:t>
            </w:r>
            <w:r w:rsidR="00B22A81" w:rsidRPr="001632A6">
              <w:t xml:space="preserve"> The website contains all MSG documents including reports and mi</w:t>
            </w:r>
            <w:r w:rsidR="4F20335A" w:rsidRPr="00F81EB1">
              <w:t>nutes and has a section on news items of relevance</w:t>
            </w:r>
            <w:r w:rsidR="4F20335A" w:rsidRPr="00C550DC">
              <w:t xml:space="preserve"> to the sector. The website is in plain English does not use jargon and ensures that all acronyms are adequately described for the reader.</w:t>
            </w:r>
            <w:r w:rsidR="09AD1F79" w:rsidRPr="00C550DC">
              <w:t xml:space="preserve"> A recent accessibility audit </w:t>
            </w:r>
            <w:r w:rsidR="00D0688B">
              <w:t>was</w:t>
            </w:r>
            <w:r w:rsidR="09AD1F79" w:rsidRPr="00C550DC">
              <w:t xml:space="preserve"> carried out to ensure that the website is accessible to all users.</w:t>
            </w:r>
            <w:r w:rsidR="4F20335A" w:rsidRPr="00C550DC">
              <w:t xml:space="preserve"> </w:t>
            </w:r>
            <w:r w:rsidR="00D0688B">
              <w:t>The findings were received on 30</w:t>
            </w:r>
            <w:r w:rsidR="00D0688B" w:rsidRPr="00D0688B">
              <w:rPr>
                <w:vertAlign w:val="superscript"/>
              </w:rPr>
              <w:t>th</w:t>
            </w:r>
            <w:r w:rsidR="00D0688B">
              <w:t xml:space="preserve"> June </w:t>
            </w:r>
            <w:r w:rsidR="00A524E2">
              <w:t xml:space="preserve">(see attachment below) </w:t>
            </w:r>
            <w:r w:rsidR="00D0688B">
              <w:t>and will be addressed over the coming weeks</w:t>
            </w:r>
            <w:r w:rsidR="00A524E2">
              <w:t>.</w:t>
            </w:r>
          </w:p>
          <w:p w14:paraId="2BE48A5A" w14:textId="4B20B769" w:rsidR="00A524E2" w:rsidRPr="00C550DC" w:rsidRDefault="00CC1599" w:rsidP="00A524E2">
            <w:pPr>
              <w:pStyle w:val="ListParagraph"/>
              <w:spacing w:line="259" w:lineRule="auto"/>
              <w:rPr>
                <w:rFonts w:eastAsia="Cambria" w:cs="Arial"/>
                <w:szCs w:val="22"/>
              </w:rPr>
            </w:pPr>
            <w:r>
              <w:rPr>
                <w:rFonts w:eastAsia="Cambria" w:cs="Arial"/>
              </w:rPr>
              <w:object w:dxaOrig="1479" w:dyaOrig="972" w14:anchorId="340551D2">
                <v:shape id="_x0000_i1040" type="#_x0000_t75" style="width:74.1pt;height:48.6pt" o:ole="">
                  <v:imagedata r:id="rId61" o:title=""/>
                </v:shape>
                <o:OLEObject Type="Embed" ProgID="AcroExch.Document.DC" ShapeID="_x0000_i1040" DrawAspect="Icon" ObjectID="_1686637399" r:id="rId62"/>
              </w:object>
            </w:r>
          </w:p>
          <w:p w14:paraId="5F6732B0" w14:textId="52035F29" w:rsidR="00867776" w:rsidRDefault="00867776" w:rsidP="00E457BF">
            <w:pPr>
              <w:pStyle w:val="ListParagraph"/>
              <w:numPr>
                <w:ilvl w:val="0"/>
                <w:numId w:val="26"/>
              </w:numPr>
            </w:pPr>
            <w:r>
              <w:t xml:space="preserve">The </w:t>
            </w:r>
            <w:r w:rsidR="00492D91">
              <w:t xml:space="preserve">scope of the </w:t>
            </w:r>
            <w:r>
              <w:t>current independent administrator</w:t>
            </w:r>
            <w:r w:rsidR="00492D91">
              <w:t>’s</w:t>
            </w:r>
            <w:r w:rsidR="00167D67">
              <w:t xml:space="preserve"> contract </w:t>
            </w:r>
            <w:r w:rsidR="00492D91">
              <w:t>(</w:t>
            </w:r>
            <w:r w:rsidR="00167D67">
              <w:t>BDO</w:t>
            </w:r>
            <w:r w:rsidR="00492D91">
              <w:t xml:space="preserve">) </w:t>
            </w:r>
            <w:r w:rsidR="008D759E">
              <w:t>is being</w:t>
            </w:r>
            <w:r w:rsidR="00167D67">
              <w:t xml:space="preserve"> revised</w:t>
            </w:r>
            <w:r w:rsidR="00492D91">
              <w:t xml:space="preserve"> for </w:t>
            </w:r>
            <w:proofErr w:type="gramStart"/>
            <w:r w:rsidR="00492D91">
              <w:t xml:space="preserve">it’s </w:t>
            </w:r>
            <w:r w:rsidR="00167D67">
              <w:t xml:space="preserve"> final</w:t>
            </w:r>
            <w:proofErr w:type="gramEnd"/>
            <w:r w:rsidR="00167D67">
              <w:t xml:space="preserve"> year</w:t>
            </w:r>
            <w:r w:rsidR="008D759E">
              <w:t>. A</w:t>
            </w:r>
            <w:r w:rsidR="003B252B">
              <w:t xml:space="preserve"> new position</w:t>
            </w:r>
            <w:r w:rsidR="008D759E">
              <w:t xml:space="preserve"> has been added</w:t>
            </w:r>
            <w:r w:rsidR="003B252B">
              <w:t xml:space="preserve"> </w:t>
            </w:r>
            <w:r w:rsidR="005A07D2">
              <w:t xml:space="preserve">to help with the work on </w:t>
            </w:r>
            <w:r w:rsidR="00807951">
              <w:t>c</w:t>
            </w:r>
            <w:r w:rsidR="0090467D">
              <w:t>omm</w:t>
            </w:r>
            <w:r w:rsidR="00807951">
              <w:t>unications</w:t>
            </w:r>
            <w:r w:rsidR="0090467D">
              <w:t xml:space="preserve"> and </w:t>
            </w:r>
            <w:r w:rsidR="002511E1">
              <w:t>outreach</w:t>
            </w:r>
            <w:r w:rsidR="0090467D">
              <w:t xml:space="preserve"> during 2021-22.</w:t>
            </w:r>
            <w:r w:rsidR="007216BA">
              <w:t xml:space="preserve"> The position will be </w:t>
            </w:r>
            <w:r w:rsidR="00F52941">
              <w:t xml:space="preserve">filled by Tim Vickery who will </w:t>
            </w:r>
            <w:r w:rsidR="00331796">
              <w:t xml:space="preserve">take over the </w:t>
            </w:r>
            <w:r w:rsidR="00CA501C">
              <w:t xml:space="preserve">role </w:t>
            </w:r>
            <w:r w:rsidR="00834660">
              <w:t xml:space="preserve">of </w:t>
            </w:r>
            <w:r w:rsidR="00CA501C">
              <w:t xml:space="preserve">Chair of </w:t>
            </w:r>
            <w:r w:rsidR="00834660">
              <w:t>both the Comm</w:t>
            </w:r>
            <w:r w:rsidR="00807951">
              <w:t>unications</w:t>
            </w:r>
            <w:r w:rsidR="00834660">
              <w:t xml:space="preserve"> and Sectoral subgroups</w:t>
            </w:r>
            <w:r w:rsidR="00807951">
              <w:t>,</w:t>
            </w:r>
            <w:r w:rsidR="001E6E88">
              <w:t xml:space="preserve"> with the specific </w:t>
            </w:r>
            <w:r w:rsidR="00CA501C">
              <w:t xml:space="preserve">aim of </w:t>
            </w:r>
            <w:r w:rsidR="008F5388">
              <w:t>taking forward</w:t>
            </w:r>
            <w:r w:rsidR="003E2B1F">
              <w:t xml:space="preserve"> and implementing</w:t>
            </w:r>
            <w:r w:rsidR="008F5388">
              <w:t xml:space="preserve"> </w:t>
            </w:r>
            <w:r w:rsidR="00BE6A1A">
              <w:t xml:space="preserve">a more robust </w:t>
            </w:r>
            <w:r w:rsidR="00807951">
              <w:t>c</w:t>
            </w:r>
            <w:r w:rsidR="00BE6A1A">
              <w:t>omm</w:t>
            </w:r>
            <w:r w:rsidR="00124A09">
              <w:t>unication</w:t>
            </w:r>
            <w:r w:rsidR="00BE6A1A">
              <w:t>s strategy and</w:t>
            </w:r>
            <w:r w:rsidR="00167D67">
              <w:t xml:space="preserve"> </w:t>
            </w:r>
            <w:r w:rsidR="00124A09">
              <w:t xml:space="preserve">by </w:t>
            </w:r>
            <w:r w:rsidR="00405E3B">
              <w:t>ensuring that the website continues to</w:t>
            </w:r>
            <w:r w:rsidR="004138DC">
              <w:t xml:space="preserve"> evolve and provide the</w:t>
            </w:r>
            <w:r w:rsidR="00124A09">
              <w:t xml:space="preserve"> </w:t>
            </w:r>
            <w:r w:rsidR="003449F8">
              <w:t>most useful information to UKEITI’s  stakeholders.</w:t>
            </w:r>
            <w:r w:rsidR="004138DC">
              <w:t xml:space="preserve"> </w:t>
            </w:r>
          </w:p>
          <w:p w14:paraId="112CC0BC" w14:textId="3F04B21D" w:rsidR="00A9194A" w:rsidRPr="00FD0253" w:rsidRDefault="006B3EF1">
            <w:pPr>
              <w:pStyle w:val="ListParagraph"/>
              <w:numPr>
                <w:ilvl w:val="0"/>
                <w:numId w:val="26"/>
              </w:numPr>
            </w:pPr>
            <w:r w:rsidRPr="00C550DC">
              <w:t xml:space="preserve">UKEITI also provides MSG members with </w:t>
            </w:r>
            <w:r w:rsidR="00692A54">
              <w:t>the</w:t>
            </w:r>
            <w:r w:rsidRPr="00C550DC">
              <w:t xml:space="preserve"> opportunity to </w:t>
            </w:r>
            <w:r w:rsidR="00DC68E8" w:rsidRPr="00C550DC">
              <w:t xml:space="preserve">network and share information </w:t>
            </w:r>
            <w:r w:rsidR="00BA660E" w:rsidRPr="00C550DC">
              <w:t xml:space="preserve">with each other. This </w:t>
            </w:r>
            <w:r w:rsidR="00CF369F" w:rsidRPr="00C550DC">
              <w:t>can be</w:t>
            </w:r>
            <w:r w:rsidR="00BA660E" w:rsidRPr="00C550DC">
              <w:t xml:space="preserve"> via social media, </w:t>
            </w:r>
            <w:r w:rsidR="00CF369F" w:rsidRPr="00C550DC">
              <w:t>direct communication</w:t>
            </w:r>
            <w:r w:rsidR="00AD42EE" w:rsidRPr="00C550DC">
              <w:t>/approaches</w:t>
            </w:r>
            <w:r w:rsidR="00CF369F" w:rsidRPr="00C550DC">
              <w:t xml:space="preserve"> or </w:t>
            </w:r>
            <w:r w:rsidR="00AD42EE" w:rsidRPr="00C550DC">
              <w:t xml:space="preserve">by </w:t>
            </w:r>
            <w:r w:rsidR="003B62E5" w:rsidRPr="00C550DC">
              <w:t xml:space="preserve">introductions to </w:t>
            </w:r>
            <w:r w:rsidR="00747180" w:rsidRPr="00C550DC">
              <w:t>non-MSG colleagues who are interested in the topic.</w:t>
            </w:r>
          </w:p>
        </w:tc>
      </w:tr>
    </w:tbl>
    <w:p w14:paraId="18863A21" w14:textId="5EDDEFA6" w:rsidR="00C6608B" w:rsidRDefault="00C6608B" w:rsidP="00C6608B">
      <w:pPr>
        <w:rPr>
          <w:b/>
          <w:bCs/>
        </w:rPr>
      </w:pPr>
      <w:r>
        <w:rPr>
          <w:b/>
          <w:bCs/>
        </w:rPr>
        <w:t>1</w:t>
      </w:r>
      <w:r w:rsidR="00131ED0">
        <w:rPr>
          <w:b/>
          <w:bCs/>
        </w:rPr>
        <w:t>4</w:t>
      </w:r>
      <w:r w:rsidRPr="00A16D83">
        <w:rPr>
          <w:b/>
          <w:bCs/>
        </w:rPr>
        <w:t xml:space="preserve">. Describe </w:t>
      </w:r>
      <w:r>
        <w:rPr>
          <w:b/>
          <w:bCs/>
        </w:rPr>
        <w:t>examples of use of EITI data.</w:t>
      </w:r>
    </w:p>
    <w:tbl>
      <w:tblPr>
        <w:tblStyle w:val="TableGrid"/>
        <w:tblW w:w="0" w:type="auto"/>
        <w:tblLook w:val="04A0" w:firstRow="1" w:lastRow="0" w:firstColumn="1" w:lastColumn="0" w:noHBand="0" w:noVBand="1"/>
      </w:tblPr>
      <w:tblGrid>
        <w:gridCol w:w="9062"/>
      </w:tblGrid>
      <w:tr w:rsidR="00C6608B" w14:paraId="3CEC81E0" w14:textId="77777777" w:rsidTr="00EA7D6C">
        <w:tc>
          <w:tcPr>
            <w:tcW w:w="9062" w:type="dxa"/>
          </w:tcPr>
          <w:p w14:paraId="0C4B67DE" w14:textId="1AC29946" w:rsidR="73D89027" w:rsidRPr="00A42031" w:rsidRDefault="73D89027" w:rsidP="7E7BE268">
            <w:pPr>
              <w:rPr>
                <w:rFonts w:eastAsia="Roboto" w:cs="Roboto"/>
              </w:rPr>
            </w:pPr>
            <w:r w:rsidRPr="00A42031">
              <w:rPr>
                <w:rFonts w:eastAsia="Roboto" w:cs="Roboto"/>
              </w:rPr>
              <w:t>Much of the EITI data is used regularly by government for internal briefing etc. In particular the export figures available on the UK EITI website and the useful explanation of the tax regime also found on the website.</w:t>
            </w:r>
            <w:r w:rsidR="5742FBD3" w:rsidRPr="00A42031">
              <w:rPr>
                <w:rFonts w:eastAsia="Roboto" w:cs="Roboto"/>
              </w:rPr>
              <w:t xml:space="preserve"> This is one of the few places where tax data for the extractives sector can be located in one place.</w:t>
            </w:r>
          </w:p>
          <w:p w14:paraId="2091EBA5" w14:textId="77777777" w:rsidR="000420D1" w:rsidRDefault="000420D1" w:rsidP="000420D1">
            <w:pPr>
              <w:rPr>
                <w:rFonts w:eastAsia="Roboto" w:cs="Roboto"/>
              </w:rPr>
            </w:pPr>
            <w:r>
              <w:rPr>
                <w:rFonts w:eastAsia="Roboto" w:cs="Roboto"/>
              </w:rPr>
              <w:t xml:space="preserve">In Jan. 2020 CSN representative Miles Litvinoff (ML) published the blog </w:t>
            </w:r>
            <w:hyperlink r:id="rId63" w:history="1">
              <w:r>
                <w:rPr>
                  <w:rStyle w:val="Hyperlink"/>
                  <w:rFonts w:eastAsia="Roboto" w:cs="Roboto"/>
                  <w:color w:val="1155CC"/>
                </w:rPr>
                <w:t>PWYP UK welcomes fifth UK EITI report, but has the UK fiscal regime been too generous to industry?</w:t>
              </w:r>
            </w:hyperlink>
            <w:r>
              <w:rPr>
                <w:rFonts w:eastAsia="Roboto" w:cs="Roboto"/>
              </w:rPr>
              <w:t xml:space="preserve"> He shared the blog with the full CSN membership publication and with other networks such as the PWYP UK coalition. In Nov/Dec. 2020 ML invited members of the PWYP UK coalition and UK CSO members of the </w:t>
            </w:r>
            <w:hyperlink r:id="rId64" w:history="1">
              <w:r>
                <w:rPr>
                  <w:rStyle w:val="Hyperlink"/>
                  <w:rFonts w:eastAsia="Roboto" w:cs="Roboto"/>
                  <w:color w:val="1155CC"/>
                </w:rPr>
                <w:t xml:space="preserve">Global Gas &amp; Oil Network </w:t>
              </w:r>
            </w:hyperlink>
            <w:r>
              <w:rPr>
                <w:rFonts w:eastAsia="Roboto" w:cs="Roboto"/>
              </w:rPr>
              <w:t>to the online launch of the UK EITI Annual Review 2020</w:t>
            </w:r>
          </w:p>
          <w:p w14:paraId="1909C993" w14:textId="77777777" w:rsidR="000420D1" w:rsidRDefault="000420D1" w:rsidP="000420D1">
            <w:pPr>
              <w:rPr>
                <w:rFonts w:eastAsia="Roboto" w:cs="Roboto"/>
              </w:rPr>
            </w:pPr>
            <w:r>
              <w:rPr>
                <w:rFonts w:eastAsia="Roboto" w:cs="Roboto"/>
              </w:rPr>
              <w:t xml:space="preserve">In Mar. 2021 ML used UK EITI oil and gas production data on cumulative UK North Sea production and recoverable reserves to inform email discussion among UK CSO members of the </w:t>
            </w:r>
            <w:hyperlink r:id="rId65" w:history="1">
              <w:r>
                <w:rPr>
                  <w:rStyle w:val="Hyperlink"/>
                  <w:rFonts w:eastAsia="Roboto" w:cs="Roboto"/>
                  <w:color w:val="1155CC"/>
                </w:rPr>
                <w:t>Global Gas &amp; Oil Network</w:t>
              </w:r>
            </w:hyperlink>
            <w:r>
              <w:rPr>
                <w:rFonts w:eastAsia="Roboto" w:cs="Roboto"/>
              </w:rPr>
              <w:t xml:space="preserve"> in Mar. 2021 in relation to the UK’s North Sea Licensing Review. A joint statement/letter was prepared but in the event not published.</w:t>
            </w:r>
          </w:p>
          <w:p w14:paraId="2786BB76" w14:textId="77777777" w:rsidR="000420D1" w:rsidRDefault="000420D1" w:rsidP="000420D1">
            <w:pPr>
              <w:rPr>
                <w:rFonts w:eastAsia="Roboto" w:cs="Roboto"/>
              </w:rPr>
            </w:pPr>
            <w:r>
              <w:rPr>
                <w:rFonts w:eastAsia="Roboto" w:cs="Roboto"/>
              </w:rPr>
              <w:t xml:space="preserve">Also in Mar. 2021 ML drew on UK EITI data to advise other CSOs about how to identify mining and quarrying companies operating in the UK. </w:t>
            </w:r>
          </w:p>
          <w:p w14:paraId="367EC6E1" w14:textId="3FAF7236" w:rsidR="00CE63B4" w:rsidRDefault="000420D1" w:rsidP="000420D1">
            <w:pPr>
              <w:rPr>
                <w:rFonts w:eastAsia="Roboto" w:cs="Roboto"/>
              </w:rPr>
            </w:pPr>
            <w:r>
              <w:rPr>
                <w:rFonts w:eastAsia="Roboto" w:cs="Roboto"/>
              </w:rPr>
              <w:t xml:space="preserve">In 2019-20 ML used the 2018 case study </w:t>
            </w:r>
            <w:hyperlink r:id="rId66" w:history="1">
              <w:r>
                <w:rPr>
                  <w:rStyle w:val="Hyperlink"/>
                  <w:rFonts w:eastAsia="Roboto" w:cs="Roboto"/>
                  <w:color w:val="1155CC"/>
                  <w:shd w:val="clear" w:color="auto" w:fill="FEFEFE"/>
                </w:rPr>
                <w:t>Comparing UK EITI and Mandatory Payments to Governments Data for 2016</w:t>
              </w:r>
            </w:hyperlink>
            <w:r>
              <w:rPr>
                <w:rFonts w:eastAsia="Roboto" w:cs="Roboto"/>
              </w:rPr>
              <w:t xml:space="preserve"> to inform research, awareness raising and advocacy with partners in two other EITI implementing countries, </w:t>
            </w:r>
            <w:hyperlink r:id="rId67" w:history="1">
              <w:r>
                <w:rPr>
                  <w:rStyle w:val="Hyperlink"/>
                  <w:rFonts w:eastAsia="Roboto" w:cs="Roboto"/>
                  <w:color w:val="1155CC"/>
                </w:rPr>
                <w:t>Kazakhstan</w:t>
              </w:r>
            </w:hyperlink>
            <w:r>
              <w:rPr>
                <w:rFonts w:eastAsia="Roboto" w:cs="Roboto"/>
              </w:rPr>
              <w:t xml:space="preserve"> and </w:t>
            </w:r>
            <w:hyperlink r:id="rId68" w:history="1">
              <w:r>
                <w:rPr>
                  <w:rStyle w:val="Hyperlink"/>
                  <w:rFonts w:eastAsia="Roboto" w:cs="Roboto"/>
                  <w:color w:val="1155CC"/>
                </w:rPr>
                <w:t>Nigeria</w:t>
              </w:r>
            </w:hyperlink>
            <w:r>
              <w:rPr>
                <w:rFonts w:eastAsia="Roboto" w:cs="Roboto"/>
              </w:rPr>
              <w:t>.</w:t>
            </w:r>
          </w:p>
          <w:sdt>
            <w:sdtPr>
              <w:tag w:val="goog_rdk_69"/>
              <w:id w:val="59990495"/>
            </w:sdtPr>
            <w:sdtEndPr/>
            <w:sdtContent>
              <w:p w14:paraId="614526CC" w14:textId="77777777" w:rsidR="00C73093" w:rsidRDefault="00F667C3" w:rsidP="00C73093">
                <w:sdt>
                  <w:sdtPr>
                    <w:tag w:val="goog_rdk_68"/>
                    <w:id w:val="-912312077"/>
                  </w:sdtPr>
                  <w:sdtEndPr/>
                  <w:sdtContent>
                    <w:r w:rsidR="00C73093">
                      <w:t>In May 2021, the NGO Oil Change International cited UK EITI North Sea oil and gas tax payment and rebate data in its blog post “</w:t>
                    </w:r>
                    <w:hyperlink r:id="rId69" w:history="1">
                      <w:r w:rsidR="00C73093">
                        <w:rPr>
                          <w:rStyle w:val="Hyperlink"/>
                        </w:rPr>
                        <w:t>Only 6 months left till COP26. What must the UK do to make it a success?</w:t>
                      </w:r>
                    </w:hyperlink>
                    <w:r w:rsidR="00C73093">
                      <w:t xml:space="preserve">”. The blog post was itself cited on the civil society campaign website </w:t>
                    </w:r>
                    <w:hyperlink r:id="rId70" w:history="1">
                      <w:r w:rsidR="00C73093">
                        <w:rPr>
                          <w:rStyle w:val="Hyperlink"/>
                        </w:rPr>
                        <w:t>https://paidtopollute.org.uk/</w:t>
                      </w:r>
                    </w:hyperlink>
                    <w:r w:rsidR="00C73093">
                      <w:t xml:space="preserve"> (stating that the UK Government “has paid £3.2bn of public money to North Sea oil and gas companies” since signing the Paris Agreement in 2016), to accompany a legal challenge to UK government financial support for North Sea production (</w:t>
                    </w:r>
                    <w:hyperlink r:id="rId71" w:history="1">
                      <w:r w:rsidR="00C73093">
                        <w:rPr>
                          <w:rStyle w:val="Hyperlink"/>
                        </w:rPr>
                        <w:t>https://paidtopollute.org.uk/news/campaigners-launch-legal-challenge</w:t>
                      </w:r>
                    </w:hyperlink>
                    <w:r w:rsidR="00C73093">
                      <w:t>)</w:t>
                    </w:r>
                  </w:sdtContent>
                </w:sdt>
              </w:p>
            </w:sdtContent>
          </w:sdt>
          <w:p w14:paraId="3BD77A50" w14:textId="16AF4CBC" w:rsidR="006A0FAE" w:rsidRDefault="00110A45" w:rsidP="00EA7D6C">
            <w:r>
              <w:t xml:space="preserve">Generating public debate </w:t>
            </w:r>
            <w:r w:rsidR="009B67FB">
              <w:t xml:space="preserve">about </w:t>
            </w:r>
            <w:r w:rsidR="00AA137B">
              <w:t xml:space="preserve">EITI </w:t>
            </w:r>
            <w:r w:rsidR="009B67FB">
              <w:t>is</w:t>
            </w:r>
            <w:r w:rsidR="00A05F52">
              <w:t xml:space="preserve"> often</w:t>
            </w:r>
            <w:r w:rsidR="009B67FB">
              <w:t xml:space="preserve"> </w:t>
            </w:r>
            <w:proofErr w:type="gramStart"/>
            <w:r w:rsidR="009B67FB">
              <w:t xml:space="preserve">challenging </w:t>
            </w:r>
            <w:r w:rsidR="00AA137B">
              <w:t xml:space="preserve"> </w:t>
            </w:r>
            <w:r w:rsidR="00CA1917">
              <w:t>due</w:t>
            </w:r>
            <w:proofErr w:type="gramEnd"/>
            <w:r w:rsidR="00CA1917">
              <w:t xml:space="preserve"> to</w:t>
            </w:r>
            <w:r w:rsidR="00AA137B">
              <w:t xml:space="preserve"> existing high levels of transparency in U</w:t>
            </w:r>
            <w:r w:rsidR="00CA1917">
              <w:t>K</w:t>
            </w:r>
            <w:r w:rsidR="00AA137B">
              <w:t xml:space="preserve"> extractives sectors</w:t>
            </w:r>
            <w:r w:rsidR="00CA1917">
              <w:t xml:space="preserve"> </w:t>
            </w:r>
            <w:r w:rsidR="006F23E6">
              <w:t>which results</w:t>
            </w:r>
            <w:r w:rsidR="0048369D">
              <w:t xml:space="preserve"> in lower demand for this data. </w:t>
            </w:r>
            <w:r w:rsidR="00912CC5">
              <w:t>Whi</w:t>
            </w:r>
            <w:r w:rsidR="007E5B6F">
              <w:t>lst this is welcome, we recogni</w:t>
            </w:r>
            <w:r w:rsidR="008B45E6">
              <w:t>s</w:t>
            </w:r>
            <w:r w:rsidR="007E5B6F">
              <w:t>e that e</w:t>
            </w:r>
            <w:r w:rsidR="00D47485">
              <w:t xml:space="preserve">xtractive industries </w:t>
            </w:r>
            <w:r w:rsidR="007E5B6F">
              <w:t xml:space="preserve">continue to be </w:t>
            </w:r>
            <w:r w:rsidR="00D47485">
              <w:t>controversial</w:t>
            </w:r>
            <w:r w:rsidR="007E5B6F">
              <w:t>,</w:t>
            </w:r>
            <w:r w:rsidR="00D47485">
              <w:t xml:space="preserve"> especially in light of energy transition </w:t>
            </w:r>
            <w:r w:rsidR="007E5B6F">
              <w:t>and a greater public focus on achieving Net</w:t>
            </w:r>
            <w:r w:rsidR="00576013">
              <w:t xml:space="preserve"> </w:t>
            </w:r>
            <w:r w:rsidR="007E5B6F">
              <w:t xml:space="preserve">Zero </w:t>
            </w:r>
            <w:r w:rsidR="00576013">
              <w:t xml:space="preserve">carbon emissions </w:t>
            </w:r>
            <w:r w:rsidR="007E5B6F">
              <w:t>by 2050. Recent examples include criticism of the OGA Strategy</w:t>
            </w:r>
            <w:r w:rsidR="00844260">
              <w:t xml:space="preserve">, </w:t>
            </w:r>
            <w:r w:rsidR="00325210">
              <w:t>speci</w:t>
            </w:r>
            <w:r w:rsidR="00756ADD">
              <w:t>f</w:t>
            </w:r>
            <w:r w:rsidR="00325210">
              <w:t>ically as it</w:t>
            </w:r>
            <w:r w:rsidR="00130345">
              <w:t xml:space="preserve"> exclude</w:t>
            </w:r>
            <w:r w:rsidR="00325210">
              <w:t>s</w:t>
            </w:r>
            <w:r w:rsidR="00130345">
              <w:t xml:space="preserve"> </w:t>
            </w:r>
            <w:r w:rsidR="00325210">
              <w:t xml:space="preserve">taxes </w:t>
            </w:r>
            <w:r w:rsidR="00DF6F3B">
              <w:t xml:space="preserve">and tax-breaks </w:t>
            </w:r>
            <w:r w:rsidR="00325210">
              <w:t>from the definition of ‘economic</w:t>
            </w:r>
            <w:r w:rsidR="002027BE">
              <w:t>ally</w:t>
            </w:r>
            <w:r w:rsidR="00325210">
              <w:t xml:space="preserve"> recover</w:t>
            </w:r>
            <w:r w:rsidR="002027BE">
              <w:t>able</w:t>
            </w:r>
            <w:r w:rsidR="00325210">
              <w:t>’</w:t>
            </w:r>
            <w:r w:rsidR="00DF6F3B">
              <w:t>:</w:t>
            </w:r>
          </w:p>
          <w:p w14:paraId="59A640B7" w14:textId="46B75CCE" w:rsidR="00DE31CB" w:rsidRDefault="00F667C3" w:rsidP="00EA7D6C">
            <w:hyperlink r:id="rId72" w:history="1">
              <w:r w:rsidR="006A0FAE" w:rsidRPr="00BA701E">
                <w:rPr>
                  <w:rStyle w:val="Hyperlink"/>
                </w:rPr>
                <w:t>http://priceofoil.org/2021/05/11/uk-needs-to-act-on-oil-and-gas/</w:t>
              </w:r>
            </w:hyperlink>
            <w:r w:rsidR="00150A80">
              <w:t xml:space="preserve"> </w:t>
            </w:r>
            <w:r w:rsidR="00033402">
              <w:t xml:space="preserve"> - this article specifically references UKEITI data.</w:t>
            </w:r>
          </w:p>
          <w:p w14:paraId="558A7694" w14:textId="10DC7A54" w:rsidR="00DE31CB" w:rsidRDefault="00F667C3" w:rsidP="00EA7D6C">
            <w:hyperlink r:id="rId73" w:history="1">
              <w:r w:rsidR="00DE31CB" w:rsidRPr="007E044B">
                <w:rPr>
                  <w:rStyle w:val="Hyperlink"/>
                </w:rPr>
                <w:t>https://www.thenational.scot/news/19295641.snp-activist-takes-uk-government-high-court-oil-gas/</w:t>
              </w:r>
            </w:hyperlink>
            <w:r w:rsidR="00DE31CB">
              <w:t xml:space="preserve">  It has been confirmed by the OGA that </w:t>
            </w:r>
            <w:r w:rsidR="00EA15E7">
              <w:t xml:space="preserve">court documents in this judicial review specifically refer to </w:t>
            </w:r>
            <w:r w:rsidR="003C0575">
              <w:t xml:space="preserve">EITI data (the court document is not currently publicly available </w:t>
            </w:r>
            <w:r w:rsidR="00B2191B">
              <w:t>due to the ongoing judicial review)</w:t>
            </w:r>
            <w:r w:rsidR="00AD3651">
              <w:t>.</w:t>
            </w:r>
          </w:p>
          <w:p w14:paraId="60790268" w14:textId="4E0B975E" w:rsidR="000E1134" w:rsidRDefault="00150A80" w:rsidP="00EA7D6C">
            <w:r>
              <w:t xml:space="preserve">Likewise, there was </w:t>
            </w:r>
            <w:r w:rsidR="00033402">
              <w:t>controversy earlier in 2021 when the Government</w:t>
            </w:r>
            <w:r w:rsidR="00DA0E98">
              <w:t xml:space="preserve"> </w:t>
            </w:r>
            <w:r w:rsidR="00F471CE">
              <w:t>permitted the UK’s first new coal mine in 30 years</w:t>
            </w:r>
            <w:r w:rsidR="000E1134">
              <w:t xml:space="preserve">. The local council is now reviewing the Government’s decision, but </w:t>
            </w:r>
            <w:r w:rsidR="00576013">
              <w:t>it has still sparked a considerable debate about how this decision ties in with Government’s plans for Net Zero carbon emissions by 2050</w:t>
            </w:r>
            <w:r w:rsidR="00941CC0">
              <w:t xml:space="preserve"> and </w:t>
            </w:r>
            <w:r w:rsidR="00EF4BF8">
              <w:t>the UK hosting the COP26 climate change conference</w:t>
            </w:r>
            <w:r w:rsidR="00576013">
              <w:t>:</w:t>
            </w:r>
          </w:p>
          <w:p w14:paraId="640B561B" w14:textId="02B2136A" w:rsidR="000E1134" w:rsidRDefault="00F667C3" w:rsidP="00EA7D6C">
            <w:hyperlink r:id="rId74" w:history="1">
              <w:r w:rsidR="007D0F1D" w:rsidRPr="00BA701E">
                <w:rPr>
                  <w:rStyle w:val="Hyperlink"/>
                </w:rPr>
                <w:t>https://www.ft.com/content/5b04e813-6bdb-476a-9f4a-137432a7b314</w:t>
              </w:r>
            </w:hyperlink>
          </w:p>
          <w:p w14:paraId="009622C2" w14:textId="31F1CC77" w:rsidR="00D86967" w:rsidRDefault="00F667C3" w:rsidP="00EA7D6C">
            <w:hyperlink r:id="rId75" w:history="1">
              <w:r w:rsidR="00941CC0" w:rsidRPr="009F247A">
                <w:rPr>
                  <w:rStyle w:val="Hyperlink"/>
                </w:rPr>
                <w:t>https://www.bbc.co.uk/news/explainers-56023895</w:t>
              </w:r>
            </w:hyperlink>
          </w:p>
          <w:p w14:paraId="0A174844" w14:textId="77777777" w:rsidR="007D0F1D" w:rsidRDefault="00F667C3" w:rsidP="00EA7D6C">
            <w:pPr>
              <w:rPr>
                <w:rStyle w:val="Hyperlink"/>
              </w:rPr>
            </w:pPr>
            <w:hyperlink r:id="rId76" w:history="1">
              <w:r w:rsidR="00D86967" w:rsidRPr="00C148C8">
                <w:rPr>
                  <w:rStyle w:val="Hyperlink"/>
                </w:rPr>
                <w:t>https://www.theguardian.com/environment/2021/may/14/last-hope-over-climate-crisis-requires-end-to-coal-says-alok-sharma</w:t>
              </w:r>
            </w:hyperlink>
          </w:p>
          <w:p w14:paraId="07C21D59" w14:textId="2BAF8AF9" w:rsidR="000D0311" w:rsidRDefault="00510EED" w:rsidP="00EA7D6C">
            <w:r>
              <w:t xml:space="preserve">The UK is in the fortunate position to </w:t>
            </w:r>
            <w:r w:rsidR="009E05F1">
              <w:t>have a relatively high level of existing contract and licence transparency, with further work continuing as described above</w:t>
            </w:r>
            <w:r w:rsidR="00BF47C4">
              <w:t xml:space="preserve"> under </w:t>
            </w:r>
            <w:r w:rsidR="00594F52">
              <w:t>new EITI Standard requirement 2.4</w:t>
            </w:r>
            <w:r w:rsidR="009E05F1">
              <w:t xml:space="preserve">. </w:t>
            </w:r>
            <w:r w:rsidR="002E2867">
              <w:t xml:space="preserve">We </w:t>
            </w:r>
            <w:r w:rsidR="00636C43">
              <w:t>expect that th</w:t>
            </w:r>
            <w:r w:rsidR="000F4098">
              <w:t>is readily available data</w:t>
            </w:r>
            <w:r w:rsidR="00594F52">
              <w:t>, including links via the UK EITI website</w:t>
            </w:r>
            <w:r w:rsidR="00BB18F0">
              <w:t>,</w:t>
            </w:r>
            <w:r w:rsidR="00843673">
              <w:t xml:space="preserve"> </w:t>
            </w:r>
            <w:r w:rsidR="000F4098">
              <w:t xml:space="preserve">will </w:t>
            </w:r>
            <w:r w:rsidR="00AE1520">
              <w:t>make it easier to have meaningful conversations around the UK’s orderly e</w:t>
            </w:r>
            <w:r w:rsidR="00CE138E">
              <w:t>n</w:t>
            </w:r>
            <w:r w:rsidR="00AE1520">
              <w:t>er</w:t>
            </w:r>
            <w:r w:rsidR="00CE138E">
              <w:t>g</w:t>
            </w:r>
            <w:r w:rsidR="00AE1520">
              <w:t xml:space="preserve">y transition away from fossil fuels. </w:t>
            </w:r>
          </w:p>
        </w:tc>
      </w:tr>
    </w:tbl>
    <w:p w14:paraId="0D3E291D" w14:textId="78B5EAEA" w:rsidR="00C6608B" w:rsidRDefault="00C6608B" w:rsidP="00C6608B">
      <w:bookmarkStart w:id="19" w:name="_Hlk53652069"/>
      <w:r w:rsidRPr="009606F3">
        <w:rPr>
          <w:b/>
          <w:bCs/>
        </w:rPr>
        <w:t>1</w:t>
      </w:r>
      <w:r w:rsidR="00131ED0">
        <w:rPr>
          <w:b/>
          <w:bCs/>
        </w:rPr>
        <w:t>5</w:t>
      </w:r>
      <w:r w:rsidRPr="009606F3">
        <w:rPr>
          <w:b/>
          <w:bCs/>
        </w:rPr>
        <w:t>. Provide information about outreach events organised to spread awareness of and facilitate dialogue about governance of extractive resources, building on EITI disclosures</w:t>
      </w:r>
      <w:r>
        <w:t>.</w:t>
      </w:r>
    </w:p>
    <w:p w14:paraId="24BC03D2" w14:textId="77777777" w:rsidR="00C6608B" w:rsidRDefault="00C6608B" w:rsidP="00C6608B"/>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225"/>
        <w:gridCol w:w="1662"/>
        <w:gridCol w:w="1180"/>
        <w:gridCol w:w="1184"/>
        <w:gridCol w:w="1136"/>
        <w:gridCol w:w="1380"/>
        <w:gridCol w:w="1305"/>
      </w:tblGrid>
      <w:tr w:rsidR="00CB5E1A" w14:paraId="2C5BE5CF" w14:textId="77777777" w:rsidTr="008C2312">
        <w:tc>
          <w:tcPr>
            <w:tcW w:w="1225" w:type="dxa"/>
            <w:shd w:val="clear" w:color="auto" w:fill="E7E6E6" w:themeFill="background2"/>
          </w:tcPr>
          <w:p w14:paraId="5BEB514D" w14:textId="77777777" w:rsidR="00C6608B" w:rsidRPr="008A162F" w:rsidRDefault="00C6608B" w:rsidP="00EA7D6C">
            <w:pPr>
              <w:rPr>
                <w:b/>
              </w:rPr>
            </w:pPr>
            <w:r w:rsidRPr="008A162F">
              <w:rPr>
                <w:b/>
              </w:rPr>
              <w:t xml:space="preserve">Event name </w:t>
            </w:r>
          </w:p>
        </w:tc>
        <w:tc>
          <w:tcPr>
            <w:tcW w:w="1662" w:type="dxa"/>
            <w:shd w:val="clear" w:color="auto" w:fill="E7E6E6" w:themeFill="background2"/>
          </w:tcPr>
          <w:p w14:paraId="6D9AD1C9" w14:textId="77777777" w:rsidR="00C6608B" w:rsidRPr="008A162F" w:rsidRDefault="00C6608B" w:rsidP="00EA7D6C">
            <w:pPr>
              <w:rPr>
                <w:b/>
              </w:rPr>
            </w:pPr>
            <w:r w:rsidRPr="008A162F">
              <w:rPr>
                <w:b/>
              </w:rPr>
              <w:t>Brief description of the event</w:t>
            </w:r>
          </w:p>
        </w:tc>
        <w:tc>
          <w:tcPr>
            <w:tcW w:w="1180" w:type="dxa"/>
            <w:shd w:val="clear" w:color="auto" w:fill="E7E6E6" w:themeFill="background2"/>
          </w:tcPr>
          <w:p w14:paraId="676EEB8D" w14:textId="77777777" w:rsidR="00C6608B" w:rsidRPr="008A162F" w:rsidRDefault="00C6608B" w:rsidP="00EA7D6C">
            <w:pPr>
              <w:rPr>
                <w:b/>
              </w:rPr>
            </w:pPr>
            <w:r w:rsidRPr="008A162F">
              <w:rPr>
                <w:b/>
              </w:rPr>
              <w:t>Date</w:t>
            </w:r>
          </w:p>
        </w:tc>
        <w:tc>
          <w:tcPr>
            <w:tcW w:w="1184" w:type="dxa"/>
            <w:shd w:val="clear" w:color="auto" w:fill="E7E6E6" w:themeFill="background2"/>
          </w:tcPr>
          <w:p w14:paraId="254F70D8" w14:textId="77777777" w:rsidR="00C6608B" w:rsidRPr="008A162F" w:rsidRDefault="00C6608B" w:rsidP="00EA7D6C">
            <w:pPr>
              <w:rPr>
                <w:b/>
              </w:rPr>
            </w:pPr>
            <w:r w:rsidRPr="008A162F">
              <w:rPr>
                <w:b/>
              </w:rPr>
              <w:t>Location</w:t>
            </w:r>
          </w:p>
        </w:tc>
        <w:tc>
          <w:tcPr>
            <w:tcW w:w="1136" w:type="dxa"/>
            <w:shd w:val="clear" w:color="auto" w:fill="E7E6E6" w:themeFill="background2"/>
          </w:tcPr>
          <w:p w14:paraId="73A8C22B" w14:textId="77777777" w:rsidR="00C6608B" w:rsidRPr="008A162F" w:rsidRDefault="00C6608B" w:rsidP="00EA7D6C">
            <w:pPr>
              <w:rPr>
                <w:b/>
              </w:rPr>
            </w:pPr>
            <w:r w:rsidRPr="008A162F">
              <w:rPr>
                <w:b/>
              </w:rPr>
              <w:t>Organiser</w:t>
            </w:r>
          </w:p>
        </w:tc>
        <w:tc>
          <w:tcPr>
            <w:tcW w:w="1380" w:type="dxa"/>
            <w:shd w:val="clear" w:color="auto" w:fill="E7E6E6" w:themeFill="background2"/>
          </w:tcPr>
          <w:p w14:paraId="2C2DD233" w14:textId="77777777" w:rsidR="00C6608B" w:rsidRPr="008A162F" w:rsidRDefault="00C6608B" w:rsidP="00EA7D6C">
            <w:pPr>
              <w:rPr>
                <w:b/>
              </w:rPr>
            </w:pPr>
            <w:r>
              <w:rPr>
                <w:b/>
              </w:rPr>
              <w:t>Number and type of attendees</w:t>
            </w:r>
          </w:p>
        </w:tc>
        <w:tc>
          <w:tcPr>
            <w:tcW w:w="1305" w:type="dxa"/>
            <w:shd w:val="clear" w:color="auto" w:fill="E7E6E6" w:themeFill="background2"/>
          </w:tcPr>
          <w:p w14:paraId="74E5BBA0" w14:textId="77777777" w:rsidR="00C6608B" w:rsidRPr="008A162F" w:rsidRDefault="00C6608B" w:rsidP="00EA7D6C">
            <w:pPr>
              <w:rPr>
                <w:b/>
              </w:rPr>
            </w:pPr>
            <w:r w:rsidRPr="008A162F">
              <w:rPr>
                <w:b/>
              </w:rPr>
              <w:t>Links to further information</w:t>
            </w:r>
          </w:p>
        </w:tc>
      </w:tr>
      <w:tr w:rsidR="008C2312" w14:paraId="10B6D711" w14:textId="77777777" w:rsidTr="008C2312">
        <w:tc>
          <w:tcPr>
            <w:tcW w:w="1225" w:type="dxa"/>
          </w:tcPr>
          <w:p w14:paraId="5C8BF344" w14:textId="42A863CE" w:rsidR="00C6608B" w:rsidRDefault="004F1FE0" w:rsidP="00EA7D6C">
            <w:r>
              <w:t>Launch of the UK</w:t>
            </w:r>
            <w:r w:rsidR="00C52A33">
              <w:t xml:space="preserve"> EITI Annual Review 2020</w:t>
            </w:r>
          </w:p>
        </w:tc>
        <w:tc>
          <w:tcPr>
            <w:tcW w:w="1662" w:type="dxa"/>
          </w:tcPr>
          <w:p w14:paraId="000052F8" w14:textId="6C0E72E7" w:rsidR="00C6608B" w:rsidRDefault="00C52A33" w:rsidP="00EA7D6C">
            <w:r>
              <w:t>Virtual launch of the UK EITI Annual Re</w:t>
            </w:r>
            <w:r w:rsidR="00392F45">
              <w:t>view 2020</w:t>
            </w:r>
            <w:r w:rsidR="00514C80">
              <w:t xml:space="preserve"> by the UK EITI Champion, Lord Callanan and representatives from government, industry and civil society.</w:t>
            </w:r>
          </w:p>
        </w:tc>
        <w:tc>
          <w:tcPr>
            <w:tcW w:w="1180" w:type="dxa"/>
          </w:tcPr>
          <w:p w14:paraId="277BB0B6" w14:textId="274D977E" w:rsidR="00C6608B" w:rsidRDefault="00514C80" w:rsidP="00EA7D6C">
            <w:r>
              <w:t>9</w:t>
            </w:r>
            <w:r w:rsidRPr="00514C80">
              <w:rPr>
                <w:vertAlign w:val="superscript"/>
              </w:rPr>
              <w:t>th</w:t>
            </w:r>
            <w:r>
              <w:t xml:space="preserve"> December 2020</w:t>
            </w:r>
          </w:p>
        </w:tc>
        <w:tc>
          <w:tcPr>
            <w:tcW w:w="1184" w:type="dxa"/>
          </w:tcPr>
          <w:p w14:paraId="4F370DEF" w14:textId="30FEA35A" w:rsidR="00C6608B" w:rsidRDefault="00514C80" w:rsidP="00EA7D6C">
            <w:r>
              <w:t>Virtual</w:t>
            </w:r>
          </w:p>
        </w:tc>
        <w:tc>
          <w:tcPr>
            <w:tcW w:w="1136" w:type="dxa"/>
          </w:tcPr>
          <w:p w14:paraId="0E1E6CF5" w14:textId="23125FBC" w:rsidR="00C6608B" w:rsidRDefault="00514C80" w:rsidP="00EA7D6C">
            <w:r>
              <w:t>UK EITI MSG</w:t>
            </w:r>
          </w:p>
        </w:tc>
        <w:tc>
          <w:tcPr>
            <w:tcW w:w="1380" w:type="dxa"/>
          </w:tcPr>
          <w:p w14:paraId="4046B265" w14:textId="283C3821" w:rsidR="00C6608B" w:rsidRDefault="00514C80" w:rsidP="00EA7D6C">
            <w:r>
              <w:t>50</w:t>
            </w:r>
            <w:r w:rsidR="00392F45">
              <w:t xml:space="preserve"> from across government, industry, academia and civil society.</w:t>
            </w:r>
          </w:p>
        </w:tc>
        <w:tc>
          <w:tcPr>
            <w:tcW w:w="1305" w:type="dxa"/>
          </w:tcPr>
          <w:p w14:paraId="06C88426" w14:textId="77777777" w:rsidR="00C6608B" w:rsidRDefault="00E502A8" w:rsidP="00EA7D6C">
            <w:r>
              <w:t xml:space="preserve">A video of the launch can be found </w:t>
            </w:r>
            <w:hyperlink r:id="rId77" w:history="1">
              <w:r w:rsidRPr="00E502A8">
                <w:rPr>
                  <w:rStyle w:val="Hyperlink"/>
                </w:rPr>
                <w:t>here.</w:t>
              </w:r>
            </w:hyperlink>
          </w:p>
          <w:p w14:paraId="733699CA" w14:textId="0DEF42F5" w:rsidR="00E502A8" w:rsidRDefault="00E502A8" w:rsidP="00EA7D6C">
            <w:r>
              <w:t xml:space="preserve">The </w:t>
            </w:r>
            <w:r w:rsidR="00392F45">
              <w:t>UK EITI Annual Review 2020</w:t>
            </w:r>
            <w:r>
              <w:t xml:space="preserve"> is available </w:t>
            </w:r>
            <w:hyperlink r:id="rId78" w:history="1">
              <w:r w:rsidRPr="00392F45">
                <w:rPr>
                  <w:rStyle w:val="Hyperlink"/>
                </w:rPr>
                <w:t>here</w:t>
              </w:r>
            </w:hyperlink>
            <w:r>
              <w:t>.</w:t>
            </w:r>
          </w:p>
        </w:tc>
      </w:tr>
      <w:tr w:rsidR="008C2312" w14:paraId="68965C00" w14:textId="77777777" w:rsidTr="008C2312">
        <w:tc>
          <w:tcPr>
            <w:tcW w:w="1225" w:type="dxa"/>
          </w:tcPr>
          <w:p w14:paraId="5165643E" w14:textId="2DC678A4" w:rsidR="00C6608B" w:rsidRDefault="00392F45" w:rsidP="00EA7D6C">
            <w:r>
              <w:t>Launch of UK EITI website</w:t>
            </w:r>
          </w:p>
        </w:tc>
        <w:tc>
          <w:tcPr>
            <w:tcW w:w="1662" w:type="dxa"/>
          </w:tcPr>
          <w:p w14:paraId="39C379C9" w14:textId="2A4A849B" w:rsidR="00C6608B" w:rsidRDefault="00CB5E1A" w:rsidP="00EA7D6C">
            <w:r>
              <w:t>Event to promote the new UK EITI website with representatives from the three MSG constituencies.</w:t>
            </w:r>
          </w:p>
        </w:tc>
        <w:tc>
          <w:tcPr>
            <w:tcW w:w="1180" w:type="dxa"/>
          </w:tcPr>
          <w:p w14:paraId="1B23F701" w14:textId="485B79BD" w:rsidR="00C6608B" w:rsidRDefault="000077A0" w:rsidP="00EA7D6C">
            <w:r>
              <w:t>22</w:t>
            </w:r>
            <w:r w:rsidRPr="000077A0">
              <w:rPr>
                <w:vertAlign w:val="superscript"/>
              </w:rPr>
              <w:t>nd</w:t>
            </w:r>
            <w:r>
              <w:t xml:space="preserve"> April 2020</w:t>
            </w:r>
          </w:p>
        </w:tc>
        <w:tc>
          <w:tcPr>
            <w:tcW w:w="1184" w:type="dxa"/>
          </w:tcPr>
          <w:p w14:paraId="4DC792D1" w14:textId="12BFB53C" w:rsidR="00C6608B" w:rsidRDefault="00CB5E1A" w:rsidP="00EA7D6C">
            <w:r>
              <w:t>Robert Gordon University, Aberdeen</w:t>
            </w:r>
          </w:p>
        </w:tc>
        <w:tc>
          <w:tcPr>
            <w:tcW w:w="1136" w:type="dxa"/>
          </w:tcPr>
          <w:p w14:paraId="7C583144" w14:textId="727EB643" w:rsidR="00C6608B" w:rsidRDefault="00D8038D" w:rsidP="00EA7D6C">
            <w:r>
              <w:t>UK EITI MSG</w:t>
            </w:r>
          </w:p>
        </w:tc>
        <w:tc>
          <w:tcPr>
            <w:tcW w:w="1380" w:type="dxa"/>
          </w:tcPr>
          <w:p w14:paraId="5E66F9A2" w14:textId="4BE1C614" w:rsidR="00C6608B" w:rsidRDefault="00D8038D" w:rsidP="00EA7D6C">
            <w:r>
              <w:t>Cancelled due to pandemic.</w:t>
            </w:r>
          </w:p>
        </w:tc>
        <w:tc>
          <w:tcPr>
            <w:tcW w:w="1305" w:type="dxa"/>
          </w:tcPr>
          <w:p w14:paraId="2F83A67A" w14:textId="28AEBACE" w:rsidR="00C6608B" w:rsidRDefault="00285BAD" w:rsidP="00EA7D6C">
            <w:r>
              <w:t xml:space="preserve">The UK EITI website is </w:t>
            </w:r>
            <w:hyperlink r:id="rId79" w:history="1">
              <w:r w:rsidRPr="00285BAD">
                <w:rPr>
                  <w:rStyle w:val="Hyperlink"/>
                </w:rPr>
                <w:t>here</w:t>
              </w:r>
            </w:hyperlink>
            <w:r>
              <w:t>.</w:t>
            </w:r>
          </w:p>
        </w:tc>
      </w:tr>
      <w:tr w:rsidR="008C2312" w14:paraId="7EED6E97" w14:textId="77777777" w:rsidTr="008C2312">
        <w:tc>
          <w:tcPr>
            <w:tcW w:w="1225" w:type="dxa"/>
          </w:tcPr>
          <w:p w14:paraId="6B54695A" w14:textId="46F5FF42" w:rsidR="008C2312" w:rsidRDefault="008C2312" w:rsidP="008C2312">
            <w:r>
              <w:t>Launch of UK EITI website</w:t>
            </w:r>
          </w:p>
        </w:tc>
        <w:tc>
          <w:tcPr>
            <w:tcW w:w="1662" w:type="dxa"/>
          </w:tcPr>
          <w:p w14:paraId="205A9D7B" w14:textId="284FC7D6" w:rsidR="008C2312" w:rsidRDefault="008C2312" w:rsidP="008C2312">
            <w:r>
              <w:t>Event to promote the new UK EITI website with representatives from the three MSG constituencies.</w:t>
            </w:r>
          </w:p>
        </w:tc>
        <w:tc>
          <w:tcPr>
            <w:tcW w:w="1180" w:type="dxa"/>
          </w:tcPr>
          <w:p w14:paraId="4F582DDB" w14:textId="123B54D8" w:rsidR="008C2312" w:rsidRDefault="00B70662" w:rsidP="008C2312">
            <w:r>
              <w:t>4</w:t>
            </w:r>
            <w:r w:rsidRPr="00B70662">
              <w:rPr>
                <w:vertAlign w:val="superscript"/>
              </w:rPr>
              <w:t>th</w:t>
            </w:r>
            <w:r>
              <w:t xml:space="preserve"> May 2020</w:t>
            </w:r>
          </w:p>
        </w:tc>
        <w:tc>
          <w:tcPr>
            <w:tcW w:w="1184" w:type="dxa"/>
          </w:tcPr>
          <w:p w14:paraId="04E410EA" w14:textId="1A763ABD" w:rsidR="008C2312" w:rsidRDefault="00B70662" w:rsidP="008C2312">
            <w:r>
              <w:t>Institute of Materials</w:t>
            </w:r>
            <w:r w:rsidR="00F01843">
              <w:t xml:space="preserve">, Minerals and Mining, London, </w:t>
            </w:r>
            <w:r w:rsidR="00462C90">
              <w:t>NW1.</w:t>
            </w:r>
          </w:p>
        </w:tc>
        <w:tc>
          <w:tcPr>
            <w:tcW w:w="1136" w:type="dxa"/>
          </w:tcPr>
          <w:p w14:paraId="3C699921" w14:textId="43CF6813" w:rsidR="008C2312" w:rsidRDefault="008C2312" w:rsidP="008C2312">
            <w:r>
              <w:t>UK EITI MSG</w:t>
            </w:r>
          </w:p>
        </w:tc>
        <w:tc>
          <w:tcPr>
            <w:tcW w:w="1380" w:type="dxa"/>
          </w:tcPr>
          <w:p w14:paraId="3A2462B4" w14:textId="06D87C78" w:rsidR="008C2312" w:rsidRDefault="008C2312" w:rsidP="008C2312">
            <w:r>
              <w:t>Cancelled due to pandemic.</w:t>
            </w:r>
          </w:p>
        </w:tc>
        <w:tc>
          <w:tcPr>
            <w:tcW w:w="1305" w:type="dxa"/>
          </w:tcPr>
          <w:p w14:paraId="20EB5375" w14:textId="60B29C53" w:rsidR="008C2312" w:rsidRDefault="00B049F9" w:rsidP="008C2312">
            <w:r>
              <w:t xml:space="preserve">The UK EITI website is </w:t>
            </w:r>
            <w:hyperlink r:id="rId80" w:history="1">
              <w:r w:rsidRPr="00285BAD">
                <w:rPr>
                  <w:rStyle w:val="Hyperlink"/>
                </w:rPr>
                <w:t>here</w:t>
              </w:r>
            </w:hyperlink>
            <w:r>
              <w:t>.</w:t>
            </w:r>
          </w:p>
        </w:tc>
      </w:tr>
      <w:bookmarkEnd w:id="19"/>
    </w:tbl>
    <w:p w14:paraId="4BFDB257" w14:textId="77777777" w:rsidR="00C6608B" w:rsidRDefault="00C6608B" w:rsidP="00C6608B"/>
    <w:p w14:paraId="5EAFA3FF" w14:textId="4EFE956F" w:rsidR="00C6608B" w:rsidRDefault="009848F6" w:rsidP="00C6608B">
      <w:r>
        <w:t>Mineral Products Today</w:t>
      </w:r>
    </w:p>
    <w:p w14:paraId="13335929" w14:textId="637BB655" w:rsidR="00C6608B" w:rsidRDefault="00C6608B" w:rsidP="00C6608B">
      <w:r w:rsidRPr="00A16D83">
        <w:rPr>
          <w:b/>
          <w:bCs/>
        </w:rPr>
        <w:t>1</w:t>
      </w:r>
      <w:r w:rsidR="00131ED0">
        <w:rPr>
          <w:b/>
          <w:bCs/>
        </w:rPr>
        <w:t>6</w:t>
      </w:r>
      <w:r w:rsidRPr="00A16D83">
        <w:rPr>
          <w:b/>
          <w:bCs/>
        </w:rPr>
        <w:t xml:space="preserve">. Describe the MSG efforts in the period under review to consider access challenges and information needs of </w:t>
      </w:r>
      <w:r>
        <w:rPr>
          <w:b/>
          <w:bCs/>
        </w:rPr>
        <w:t xml:space="preserve">data users, including </w:t>
      </w:r>
      <w:r w:rsidRPr="00A16D83">
        <w:rPr>
          <w:b/>
          <w:bCs/>
        </w:rPr>
        <w:t>different genders and subgroups of citizens</w:t>
      </w:r>
      <w:r>
        <w:t xml:space="preserve">. </w:t>
      </w:r>
    </w:p>
    <w:tbl>
      <w:tblPr>
        <w:tblStyle w:val="TableGrid"/>
        <w:tblW w:w="0" w:type="auto"/>
        <w:tblLook w:val="04A0" w:firstRow="1" w:lastRow="0" w:firstColumn="1" w:lastColumn="0" w:noHBand="0" w:noVBand="1"/>
      </w:tblPr>
      <w:tblGrid>
        <w:gridCol w:w="9062"/>
      </w:tblGrid>
      <w:tr w:rsidR="00C6608B" w14:paraId="277A4A62" w14:textId="77777777" w:rsidTr="00EA7D6C">
        <w:tc>
          <w:tcPr>
            <w:tcW w:w="9062" w:type="dxa"/>
          </w:tcPr>
          <w:p w14:paraId="7673E07E" w14:textId="77777777" w:rsidR="00C6608B" w:rsidRDefault="000C1851" w:rsidP="00F83D19">
            <w:r>
              <w:t>The UK EITI w</w:t>
            </w:r>
            <w:r w:rsidR="00DE1CEA">
              <w:t xml:space="preserve">ebsite </w:t>
            </w:r>
            <w:r>
              <w:t xml:space="preserve">was designed to ensure it was accessible to </w:t>
            </w:r>
            <w:r w:rsidR="00D912B9">
              <w:t xml:space="preserve">all </w:t>
            </w:r>
            <w:r>
              <w:t>users</w:t>
            </w:r>
            <w:r w:rsidR="00D912B9">
              <w:t xml:space="preserve">. </w:t>
            </w:r>
            <w:r w:rsidR="009911FA">
              <w:t>Users are able to adjust the font size and colours on the website and the images have descriptions. An accessibility revi</w:t>
            </w:r>
            <w:r w:rsidR="00F83D19">
              <w:t xml:space="preserve">ew was commissioned in March 2021. We </w:t>
            </w:r>
            <w:r w:rsidR="00CC1599">
              <w:t xml:space="preserve">received </w:t>
            </w:r>
            <w:r w:rsidR="00F83D19">
              <w:t xml:space="preserve">the </w:t>
            </w:r>
            <w:proofErr w:type="gramStart"/>
            <w:r w:rsidR="00F83D19">
              <w:t>final results</w:t>
            </w:r>
            <w:proofErr w:type="gramEnd"/>
            <w:r w:rsidR="00B049F9">
              <w:t xml:space="preserve"> of the accessibility </w:t>
            </w:r>
            <w:r w:rsidR="006E3410">
              <w:t>audit</w:t>
            </w:r>
            <w:r w:rsidR="00B049F9">
              <w:t xml:space="preserve"> </w:t>
            </w:r>
            <w:r w:rsidR="00CC1599">
              <w:t>on 30</w:t>
            </w:r>
            <w:r w:rsidR="00CC1599" w:rsidRPr="00CC1599">
              <w:rPr>
                <w:vertAlign w:val="superscript"/>
              </w:rPr>
              <w:t>th</w:t>
            </w:r>
            <w:r w:rsidR="00CC1599">
              <w:t xml:space="preserve"> June </w:t>
            </w:r>
            <w:r w:rsidR="00B049F9">
              <w:t>from our website developers</w:t>
            </w:r>
            <w:r w:rsidR="00CC1599">
              <w:t xml:space="preserve"> (see attachment below)</w:t>
            </w:r>
            <w:r w:rsidR="00B049F9">
              <w:t>.</w:t>
            </w:r>
            <w:r w:rsidR="0089746D">
              <w:t xml:space="preserve"> Issues identified will be addressed shortly.</w:t>
            </w:r>
          </w:p>
          <w:p w14:paraId="71ECE0D5" w14:textId="18B27978" w:rsidR="0089746D" w:rsidRDefault="0089746D" w:rsidP="00F83D19">
            <w:r>
              <w:rPr>
                <w:rFonts w:eastAsia="Cambria" w:cs="Arial"/>
              </w:rPr>
              <w:object w:dxaOrig="1479" w:dyaOrig="972" w14:anchorId="0A451E92">
                <v:shape id="_x0000_i1041" type="#_x0000_t75" style="width:74.1pt;height:48.6pt" o:ole="">
                  <v:imagedata r:id="rId81" o:title=""/>
                </v:shape>
                <o:OLEObject Type="Embed" ProgID="AcroExch.Document.DC" ShapeID="_x0000_i1041" DrawAspect="Icon" ObjectID="_1686637400" r:id="rId82"/>
              </w:object>
            </w:r>
          </w:p>
        </w:tc>
      </w:tr>
    </w:tbl>
    <w:p w14:paraId="198466F3" w14:textId="77777777" w:rsidR="00C6608B" w:rsidRDefault="00C6608B" w:rsidP="00C6608B"/>
    <w:p w14:paraId="076E277C" w14:textId="01E94F57" w:rsidR="00C6608B" w:rsidRDefault="00C6608B" w:rsidP="00C6608B">
      <w:r w:rsidRPr="00A0764C">
        <w:rPr>
          <w:b/>
          <w:bCs/>
        </w:rPr>
        <w:t>1</w:t>
      </w:r>
      <w:r w:rsidR="00131ED0">
        <w:rPr>
          <w:b/>
          <w:bCs/>
        </w:rPr>
        <w:t>7</w:t>
      </w:r>
      <w:r w:rsidRPr="00A0764C">
        <w:rPr>
          <w:b/>
          <w:bCs/>
        </w:rPr>
        <w:t>. Describe other efforts by the MSG in the period under review to ensure that information is widely accessible and distributed</w:t>
      </w:r>
      <w:r>
        <w:t>.</w:t>
      </w:r>
    </w:p>
    <w:tbl>
      <w:tblPr>
        <w:tblStyle w:val="TableGrid"/>
        <w:tblW w:w="0" w:type="auto"/>
        <w:tblLook w:val="04A0" w:firstRow="1" w:lastRow="0" w:firstColumn="1" w:lastColumn="0" w:noHBand="0" w:noVBand="1"/>
      </w:tblPr>
      <w:tblGrid>
        <w:gridCol w:w="9062"/>
      </w:tblGrid>
      <w:tr w:rsidR="00C6608B" w14:paraId="650C8645" w14:textId="77777777" w:rsidTr="00EA7D6C">
        <w:tc>
          <w:tcPr>
            <w:tcW w:w="9062" w:type="dxa"/>
          </w:tcPr>
          <w:p w14:paraId="5A216283" w14:textId="77777777" w:rsidR="00C6608B" w:rsidRDefault="004669CC" w:rsidP="00EA7D6C">
            <w:r>
              <w:t xml:space="preserve">The </w:t>
            </w:r>
            <w:r w:rsidR="0027204C">
              <w:t xml:space="preserve">related payments </w:t>
            </w:r>
            <w:r>
              <w:t xml:space="preserve">data </w:t>
            </w:r>
            <w:r w:rsidR="0027204C">
              <w:t>for</w:t>
            </w:r>
            <w:r>
              <w:t xml:space="preserve"> each report is </w:t>
            </w:r>
            <w:r w:rsidR="008661B6">
              <w:t>made available on the UK EITI website</w:t>
            </w:r>
            <w:r w:rsidR="0027204C">
              <w:t xml:space="preserve">. </w:t>
            </w:r>
            <w:r w:rsidR="007F036B">
              <w:t xml:space="preserve">The related data for the UK EITI Annual Review 2020 is available </w:t>
            </w:r>
            <w:hyperlink r:id="rId83" w:history="1">
              <w:r w:rsidR="007F036B" w:rsidRPr="007F036B">
                <w:rPr>
                  <w:rStyle w:val="Hyperlink"/>
                </w:rPr>
                <w:t>here</w:t>
              </w:r>
            </w:hyperlink>
            <w:r w:rsidR="007F036B">
              <w:t>. The data is available in CSV format.</w:t>
            </w:r>
          </w:p>
          <w:p w14:paraId="65233D60" w14:textId="2B8A4045" w:rsidR="00404E88" w:rsidRDefault="00404E88" w:rsidP="00EA7D6C">
            <w:r>
              <w:t xml:space="preserve">The </w:t>
            </w:r>
            <w:hyperlink r:id="rId84" w:history="1">
              <w:r w:rsidRPr="00404E88">
                <w:rPr>
                  <w:rStyle w:val="Hyperlink"/>
                </w:rPr>
                <w:t>Payments Data</w:t>
              </w:r>
            </w:hyperlink>
            <w:r>
              <w:t xml:space="preserve"> section of the UK EITI website</w:t>
            </w:r>
            <w:r w:rsidR="003D6586">
              <w:t xml:space="preserve"> not only includes the latest UK payments data, but also includes links to </w:t>
            </w:r>
            <w:r w:rsidR="003761C7">
              <w:t>the Companies House extractives service</w:t>
            </w:r>
            <w:r w:rsidR="00081035">
              <w:t xml:space="preserve">, the </w:t>
            </w:r>
            <w:r w:rsidR="00CB3903">
              <w:t xml:space="preserve">Financial Conduct Authority (FCA) </w:t>
            </w:r>
            <w:r w:rsidR="009D383E">
              <w:t>National Storage Mechanism</w:t>
            </w:r>
            <w:r w:rsidR="00317B15">
              <w:t xml:space="preserve"> and the Natural Resource Governance Institute (NRGI) database</w:t>
            </w:r>
            <w:r w:rsidR="006F4DC1">
              <w:t>.</w:t>
            </w:r>
          </w:p>
          <w:p w14:paraId="42B03540" w14:textId="77777777" w:rsidR="00593D49" w:rsidRDefault="00580BF7" w:rsidP="00EA7D6C">
            <w:r>
              <w:t>The UKEITI Secretariat has mad</w:t>
            </w:r>
            <w:r w:rsidR="004E2B62">
              <w:t>e</w:t>
            </w:r>
            <w:r>
              <w:t xml:space="preserve"> efforts to </w:t>
            </w:r>
            <w:r w:rsidR="004E2B62">
              <w:t>ensure</w:t>
            </w:r>
            <w:r>
              <w:t xml:space="preserve"> the </w:t>
            </w:r>
            <w:r w:rsidR="00A772FD">
              <w:t xml:space="preserve">UKEITI website </w:t>
            </w:r>
            <w:r w:rsidR="00663C8E">
              <w:t xml:space="preserve">is </w:t>
            </w:r>
            <w:r w:rsidR="00A772FD">
              <w:t xml:space="preserve">more user friendly. </w:t>
            </w:r>
            <w:r w:rsidR="004B4C93">
              <w:t xml:space="preserve">An accessibility </w:t>
            </w:r>
            <w:r w:rsidR="004E2B62">
              <w:t>audit</w:t>
            </w:r>
            <w:r w:rsidR="004B4C93">
              <w:t xml:space="preserve"> was commissioned </w:t>
            </w:r>
            <w:r w:rsidR="00F80530">
              <w:t xml:space="preserve">from our external website provider </w:t>
            </w:r>
            <w:r w:rsidR="004B4C93">
              <w:t>in March 2021</w:t>
            </w:r>
            <w:r w:rsidR="0089746D">
              <w:t xml:space="preserve">. The </w:t>
            </w:r>
            <w:r w:rsidR="00740F6B">
              <w:t>results of the audit were received on 30</w:t>
            </w:r>
            <w:r w:rsidR="00740F6B" w:rsidRPr="00740F6B">
              <w:rPr>
                <w:vertAlign w:val="superscript"/>
              </w:rPr>
              <w:t>th</w:t>
            </w:r>
            <w:r w:rsidR="00740F6B">
              <w:t xml:space="preserve"> June 2021</w:t>
            </w:r>
            <w:r w:rsidR="003E13B1">
              <w:t xml:space="preserve"> (see attachment below)</w:t>
            </w:r>
            <w:r w:rsidR="00740F6B">
              <w:t xml:space="preserve"> and the issues will be addressed shortly</w:t>
            </w:r>
            <w:r w:rsidR="003E13B1">
              <w:t>. This will</w:t>
            </w:r>
            <w:r w:rsidR="00F80530">
              <w:t xml:space="preserve"> further </w:t>
            </w:r>
            <w:r w:rsidR="00B925B7">
              <w:t>improve the website. The MSG</w:t>
            </w:r>
            <w:r w:rsidR="00CD654A">
              <w:t xml:space="preserve"> has also </w:t>
            </w:r>
            <w:r w:rsidR="00985DE1">
              <w:t>ensured that UKEITI reports</w:t>
            </w:r>
            <w:r w:rsidR="00361202">
              <w:t xml:space="preserve"> </w:t>
            </w:r>
            <w:r w:rsidR="0086024E">
              <w:t>are</w:t>
            </w:r>
            <w:r w:rsidR="00361202">
              <w:t xml:space="preserve"> more accessible and user-friendly</w:t>
            </w:r>
            <w:r w:rsidR="00EA41D0">
              <w:t xml:space="preserve">, including the </w:t>
            </w:r>
            <w:hyperlink r:id="rId85" w:history="1">
              <w:r w:rsidR="00444129" w:rsidRPr="00525F11">
                <w:rPr>
                  <w:rStyle w:val="Hyperlink"/>
                  <w:rFonts w:eastAsia="Cambria" w:cs="Arial"/>
                </w:rPr>
                <w:t>2020 Annual Review</w:t>
              </w:r>
            </w:hyperlink>
            <w:r w:rsidR="00D43AE9">
              <w:t>. This was</w:t>
            </w:r>
            <w:r w:rsidR="000029E3">
              <w:t xml:space="preserve"> more layperson friendly and easier to digest </w:t>
            </w:r>
            <w:r w:rsidR="00D43AE9">
              <w:t>and understand</w:t>
            </w:r>
            <w:r w:rsidR="00F81508">
              <w:t>,</w:t>
            </w:r>
            <w:r w:rsidR="00D43AE9">
              <w:t xml:space="preserve"> </w:t>
            </w:r>
            <w:r w:rsidR="000029E3">
              <w:t xml:space="preserve">compared to </w:t>
            </w:r>
            <w:r w:rsidR="003B3199">
              <w:t>previous</w:t>
            </w:r>
            <w:r w:rsidR="00525F11">
              <w:t xml:space="preserve"> </w:t>
            </w:r>
            <w:r w:rsidR="00D43AE9">
              <w:t>more technically focused and</w:t>
            </w:r>
            <w:r w:rsidR="003B3199">
              <w:t xml:space="preserve"> </w:t>
            </w:r>
            <w:r w:rsidR="00525F11">
              <w:t>harder to interpret</w:t>
            </w:r>
            <w:r w:rsidR="003B3199">
              <w:t xml:space="preserve"> payment reports</w:t>
            </w:r>
            <w:r w:rsidR="00525F11">
              <w:t>.</w:t>
            </w:r>
          </w:p>
          <w:p w14:paraId="08CE151C" w14:textId="72C7490E" w:rsidR="003E13B1" w:rsidRDefault="003E13B1" w:rsidP="00EA7D6C">
            <w:r>
              <w:rPr>
                <w:rFonts w:eastAsia="Cambria" w:cs="Arial"/>
              </w:rPr>
              <w:object w:dxaOrig="1479" w:dyaOrig="972" w14:anchorId="4B7F6EB7">
                <v:shape id="_x0000_i1042" type="#_x0000_t75" style="width:74.1pt;height:48.6pt" o:ole="">
                  <v:imagedata r:id="rId86" o:title=""/>
                </v:shape>
                <o:OLEObject Type="Embed" ProgID="AcroExch.Document.DC" ShapeID="_x0000_i1042" DrawAspect="Icon" ObjectID="_1686637401" r:id="rId87"/>
              </w:object>
            </w:r>
          </w:p>
        </w:tc>
      </w:tr>
    </w:tbl>
    <w:p w14:paraId="788CC1C1" w14:textId="7D0FE76B" w:rsidR="00C6608B" w:rsidRDefault="00C6608B" w:rsidP="00C6608B">
      <w:pPr>
        <w:rPr>
          <w:b/>
        </w:rPr>
      </w:pPr>
      <w:r w:rsidRPr="008601E7">
        <w:rPr>
          <w:b/>
          <w:bCs/>
        </w:rPr>
        <w:t>1</w:t>
      </w:r>
      <w:r w:rsidR="00131ED0">
        <w:rPr>
          <w:b/>
          <w:bCs/>
        </w:rPr>
        <w:t>8</w:t>
      </w:r>
      <w:r w:rsidRPr="008601E7">
        <w:rPr>
          <w:b/>
          <w:bCs/>
        </w:rPr>
        <w:t>. How could the MSG improve the accessibility and distribution of information, considering the needs of different subgroups of citizens?</w:t>
      </w:r>
    </w:p>
    <w:tbl>
      <w:tblPr>
        <w:tblStyle w:val="TableGrid"/>
        <w:tblW w:w="0" w:type="auto"/>
        <w:tblLook w:val="04A0" w:firstRow="1" w:lastRow="0" w:firstColumn="1" w:lastColumn="0" w:noHBand="0" w:noVBand="1"/>
      </w:tblPr>
      <w:tblGrid>
        <w:gridCol w:w="9062"/>
      </w:tblGrid>
      <w:tr w:rsidR="00C6608B" w14:paraId="7A8FB792" w14:textId="77777777" w:rsidTr="00EA7D6C">
        <w:tc>
          <w:tcPr>
            <w:tcW w:w="9062" w:type="dxa"/>
          </w:tcPr>
          <w:p w14:paraId="5E175323" w14:textId="0AD72268" w:rsidR="00083FF3" w:rsidRDefault="0088219D" w:rsidP="00EA7D6C">
            <w:r>
              <w:t>The MSG could potentially make use of social media (</w:t>
            </w:r>
            <w:r w:rsidR="000F2D62">
              <w:t>in particular Twitter)</w:t>
            </w:r>
            <w:r w:rsidR="005E6547">
              <w:t xml:space="preserve"> to highlight EITI work</w:t>
            </w:r>
            <w:r w:rsidR="00186C69">
              <w:t xml:space="preserve"> and related publications or events. T</w:t>
            </w:r>
            <w:r w:rsidR="00C44A7B">
              <w:t xml:space="preserve">his could either be a central UKEITI account, or MSG members could </w:t>
            </w:r>
            <w:r w:rsidR="00186C69">
              <w:t xml:space="preserve">use their own accounts to </w:t>
            </w:r>
            <w:r w:rsidR="00090DDF">
              <w:t>share information more widely</w:t>
            </w:r>
            <w:r w:rsidR="00EA69EB">
              <w:t>, includin</w:t>
            </w:r>
            <w:r w:rsidR="00D37610">
              <w:t xml:space="preserve">g targeting </w:t>
            </w:r>
            <w:r w:rsidR="00B86F59">
              <w:t>material</w:t>
            </w:r>
            <w:r w:rsidR="00D37610">
              <w:t xml:space="preserve"> at special interest groups or geographical areas </w:t>
            </w:r>
            <w:r w:rsidR="00E10069">
              <w:t>related to the UK extractive industries.</w:t>
            </w:r>
            <w:r w:rsidR="0031197C">
              <w:t xml:space="preserve"> MSG members could encourage colleagues to tweet/re-tweet EITI </w:t>
            </w:r>
            <w:r w:rsidR="008A6791">
              <w:t xml:space="preserve">stories to </w:t>
            </w:r>
            <w:r w:rsidR="007B1377">
              <w:t xml:space="preserve">further increase distribution. </w:t>
            </w:r>
          </w:p>
          <w:p w14:paraId="662DC1AF" w14:textId="10BB2926" w:rsidR="00641368" w:rsidRDefault="00083FF3" w:rsidP="00EA7D6C">
            <w:r w:rsidRPr="00083FF3">
              <w:t xml:space="preserve">The scope of the current independent administrator’s contract (BDO) is being revised for it’s  final year. A new position has been added to help with the work on communications and outreach during 2021-22. The position will be filled by Tim Vickery who will take over the role of Chair of both the Communications and Sectoral subgroups, with the specific aim of taking forward and implementing a more robust communications strategy and by ensuring that the website continues to evolve and provide the most useful information to UKEITI’s  stakeholders. </w:t>
            </w:r>
            <w:r w:rsidR="008C1E37">
              <w:t>Initial plans include carrying out a benchmarking survey</w:t>
            </w:r>
            <w:r w:rsidR="002D7CA0">
              <w:t xml:space="preserve"> amongst MSG members</w:t>
            </w:r>
            <w:r w:rsidR="00077B53">
              <w:t xml:space="preserve"> to better find out</w:t>
            </w:r>
            <w:r w:rsidR="007D6D8F">
              <w:t xml:space="preserve"> how </w:t>
            </w:r>
            <w:r w:rsidR="004B3A18">
              <w:t xml:space="preserve">members assess </w:t>
            </w:r>
            <w:r w:rsidR="0013156E">
              <w:t xml:space="preserve">their sector </w:t>
            </w:r>
            <w:r w:rsidR="00D64672">
              <w:t xml:space="preserve">and how they </w:t>
            </w:r>
            <w:r w:rsidR="0013156E">
              <w:t>would like to receive UKEITI communications.</w:t>
            </w:r>
          </w:p>
          <w:p w14:paraId="51CF9A48" w14:textId="6BE5BB78" w:rsidR="006703B1" w:rsidRDefault="00E10069" w:rsidP="003860B7">
            <w:r w:rsidRPr="00F500F1">
              <w:t xml:space="preserve">The UKEITI secretariat continues to work with the </w:t>
            </w:r>
            <w:r w:rsidR="001A1533" w:rsidRPr="00F500F1">
              <w:t>UK EITI C</w:t>
            </w:r>
            <w:r w:rsidR="00671E23" w:rsidRPr="00F500F1">
              <w:t xml:space="preserve">ivil </w:t>
            </w:r>
            <w:r w:rsidR="001A1533" w:rsidRPr="00F500F1">
              <w:t>S</w:t>
            </w:r>
            <w:r w:rsidR="00671E23" w:rsidRPr="00F500F1">
              <w:t xml:space="preserve">ociety </w:t>
            </w:r>
            <w:r w:rsidR="001A1533" w:rsidRPr="00F500F1">
              <w:t>N</w:t>
            </w:r>
            <w:r w:rsidR="00671E23" w:rsidRPr="00F500F1">
              <w:t>etwork</w:t>
            </w:r>
            <w:r w:rsidR="00903260">
              <w:t xml:space="preserve"> (CSN)</w:t>
            </w:r>
            <w:r w:rsidR="00671E23" w:rsidRPr="00F500F1">
              <w:t xml:space="preserve"> </w:t>
            </w:r>
            <w:r w:rsidR="001A1533" w:rsidRPr="00F500F1">
              <w:t>C</w:t>
            </w:r>
            <w:r w:rsidR="00671E23" w:rsidRPr="00F500F1">
              <w:t xml:space="preserve">o-ordinator to secure local representation </w:t>
            </w:r>
            <w:r w:rsidR="00BD6A6F" w:rsidRPr="00F500F1">
              <w:t xml:space="preserve">for the MSG, </w:t>
            </w:r>
            <w:r w:rsidR="009E1603" w:rsidRPr="00F500F1">
              <w:t xml:space="preserve">however this </w:t>
            </w:r>
            <w:r w:rsidR="006703B1">
              <w:t>remains challenging</w:t>
            </w:r>
            <w:r w:rsidR="00F500F1">
              <w:t xml:space="preserve">. </w:t>
            </w:r>
            <w:r w:rsidR="006703B1">
              <w:t xml:space="preserve"> Action </w:t>
            </w:r>
            <w:r w:rsidR="00F500F1">
              <w:t xml:space="preserve">taken to date included </w:t>
            </w:r>
            <w:r w:rsidR="00326754">
              <w:t xml:space="preserve">the </w:t>
            </w:r>
            <w:r w:rsidR="00903260">
              <w:t>CSN</w:t>
            </w:r>
            <w:r w:rsidR="00326754">
              <w:t xml:space="preserve"> contacting several local councils and other organisations inviting them to </w:t>
            </w:r>
            <w:r w:rsidR="001506B6">
              <w:t xml:space="preserve">become MSG members (or alternate memberate), however there was little or no response. </w:t>
            </w:r>
            <w:r w:rsidR="00903260">
              <w:t xml:space="preserve"> </w:t>
            </w:r>
            <w:r w:rsidR="00315AC6">
              <w:t>The CSN co-ordinator has recently also reached out to local</w:t>
            </w:r>
            <w:r w:rsidR="006A6D8C">
              <w:t xml:space="preserve"> communities in Aberdeenshire and NE England and is awaiting responses. </w:t>
            </w:r>
            <w:r w:rsidR="00903260">
              <w:t xml:space="preserve">CSN do however currently have </w:t>
            </w:r>
            <w:r w:rsidR="00565EAF">
              <w:t xml:space="preserve">a full MSG member based in Aberdeen who has knowledge of the local extractives industry (oil and gas) in that locality. </w:t>
            </w:r>
          </w:p>
          <w:p w14:paraId="5DAE1605" w14:textId="3797FBCC" w:rsidR="00E304D7" w:rsidRDefault="00BD6A6F" w:rsidP="00EA7D6C">
            <w:r>
              <w:t xml:space="preserve">MSG members </w:t>
            </w:r>
            <w:r w:rsidR="00B725B3">
              <w:t xml:space="preserve">of all constituencies </w:t>
            </w:r>
            <w:r>
              <w:t>could be</w:t>
            </w:r>
            <w:r w:rsidR="009E1603">
              <w:t xml:space="preserve"> further </w:t>
            </w:r>
            <w:r>
              <w:t xml:space="preserve"> encouraged to undertake </w:t>
            </w:r>
            <w:r w:rsidR="00B725B3">
              <w:t xml:space="preserve">outreach work via their own professional networks </w:t>
            </w:r>
            <w:r w:rsidR="00D615B0">
              <w:t>to help secure broader representation.</w:t>
            </w:r>
          </w:p>
        </w:tc>
      </w:tr>
    </w:tbl>
    <w:p w14:paraId="030DDD35" w14:textId="77777777" w:rsidR="00C6608B" w:rsidRPr="0060568E" w:rsidRDefault="00C6608B" w:rsidP="00C6608B">
      <w:pPr>
        <w:pStyle w:val="Heading1"/>
        <w:rPr>
          <w:rFonts w:ascii="Franklin Gothic Book" w:hAnsi="Franklin Gothic Book"/>
        </w:rPr>
      </w:pPr>
      <w:bookmarkStart w:id="20" w:name="_Toc57973532"/>
      <w:r w:rsidRPr="0060568E">
        <w:rPr>
          <w:rFonts w:ascii="Franklin Gothic Book" w:hAnsi="Franklin Gothic Book"/>
        </w:rPr>
        <w:t>Part III: Sustainability and effectiveness</w:t>
      </w:r>
      <w:bookmarkEnd w:id="20"/>
    </w:p>
    <w:p w14:paraId="45EBE856" w14:textId="09D404B5" w:rsidR="00C6608B" w:rsidRDefault="00C6608B" w:rsidP="00C6608B">
      <w:r w:rsidRPr="00884875">
        <w:rPr>
          <w:b/>
          <w:bCs/>
        </w:rPr>
        <w:t>1</w:t>
      </w:r>
      <w:r w:rsidR="00131ED0">
        <w:rPr>
          <w:b/>
          <w:bCs/>
        </w:rPr>
        <w:t>9</w:t>
      </w:r>
      <w:r w:rsidRPr="00884875">
        <w:rPr>
          <w:b/>
          <w:bCs/>
        </w:rPr>
        <w:t>. The MSG is requested to present any additional information and evidence related to the indicators for assessing the sustainability and effectiveness of EITI implementation</w:t>
      </w:r>
      <w:r>
        <w:t xml:space="preserve">. </w:t>
      </w:r>
    </w:p>
    <w:p w14:paraId="063CF9EC" w14:textId="77777777" w:rsidR="00C6608B" w:rsidRPr="0017107F" w:rsidRDefault="00C6608B" w:rsidP="00C6608B">
      <w:r>
        <w:t>Each indicator will be assigned 0, 0.5 or 1 points by the EITI Board. The points will be added to the overall score of the country. The assessment of performance on the indicators will draw on information provided by the MSG, publicly available sources, stakeholder consultations and disclosures by the implementing country and companies. Please see the EITI Validation Guide for further information about how performance on these indicators will be assessed.</w:t>
      </w:r>
    </w:p>
    <w:p w14:paraId="6C4C9292" w14:textId="02FD411A" w:rsidR="00C6608B" w:rsidRDefault="00C6608B" w:rsidP="00C6608B">
      <w:pPr>
        <w:pStyle w:val="ListParagraph"/>
        <w:numPr>
          <w:ilvl w:val="0"/>
          <w:numId w:val="14"/>
        </w:numPr>
        <w:spacing w:before="0" w:after="120"/>
        <w:contextualSpacing/>
      </w:pPr>
      <w:r w:rsidRPr="00002638">
        <w:rPr>
          <w:iCs/>
        </w:rPr>
        <w:t>EITI implementation addresses nationally relevant extractive sector governance challenges.</w:t>
      </w:r>
      <w:r w:rsidRPr="00A04A73">
        <w:t xml:space="preserve"> </w:t>
      </w:r>
      <w:r>
        <w:t>This indicator also recognises efforts beyond the EITI Standard.</w:t>
      </w:r>
    </w:p>
    <w:p w14:paraId="509FE1F3" w14:textId="77777777" w:rsidR="00C6608B" w:rsidRPr="00444E47" w:rsidRDefault="00C6608B" w:rsidP="00C6608B">
      <w:pPr>
        <w:pStyle w:val="ListParagraph"/>
        <w:spacing w:after="120"/>
        <w:rPr>
          <w:i/>
          <w:iCs/>
        </w:rPr>
      </w:pPr>
    </w:p>
    <w:tbl>
      <w:tblPr>
        <w:tblStyle w:val="TableGrid"/>
        <w:tblW w:w="0" w:type="auto"/>
        <w:tblInd w:w="720" w:type="dxa"/>
        <w:tblLook w:val="04A0" w:firstRow="1" w:lastRow="0" w:firstColumn="1" w:lastColumn="0" w:noHBand="0" w:noVBand="1"/>
      </w:tblPr>
      <w:tblGrid>
        <w:gridCol w:w="8342"/>
      </w:tblGrid>
      <w:tr w:rsidR="00C6608B" w:rsidRPr="00AA60DE" w14:paraId="7A7ED48E" w14:textId="77777777" w:rsidTr="00EA7D6C">
        <w:tc>
          <w:tcPr>
            <w:tcW w:w="9062" w:type="dxa"/>
          </w:tcPr>
          <w:p w14:paraId="5260D0D7" w14:textId="1F26E37B" w:rsidR="00452988" w:rsidRPr="0087420D" w:rsidRDefault="00441DCB" w:rsidP="00EA7D6C">
            <w:pPr>
              <w:pStyle w:val="ListParagraph"/>
              <w:spacing w:after="120"/>
              <w:ind w:left="0"/>
            </w:pPr>
            <w:r w:rsidRPr="0087420D">
              <w:t>The MSG ha</w:t>
            </w:r>
            <w:r w:rsidR="008C05E4">
              <w:t>s</w:t>
            </w:r>
            <w:r w:rsidRPr="0087420D">
              <w:t xml:space="preserve"> added an </w:t>
            </w:r>
            <w:hyperlink r:id="rId88" w:history="1">
              <w:r w:rsidRPr="0087420D">
                <w:rPr>
                  <w:rStyle w:val="Hyperlink"/>
                  <w:rFonts w:eastAsia="Cambria" w:cs="Arial"/>
                  <w:u w:val="none"/>
                </w:rPr>
                <w:t>Energy Transition section</w:t>
              </w:r>
            </w:hyperlink>
            <w:r w:rsidRPr="0087420D">
              <w:t xml:space="preserve"> to their website. This includes information on the latest government </w:t>
            </w:r>
            <w:r w:rsidR="001E36EC" w:rsidRPr="0087420D">
              <w:t>publications</w:t>
            </w:r>
            <w:r w:rsidR="00CA2D47" w:rsidRPr="0087420D">
              <w:t xml:space="preserve"> and </w:t>
            </w:r>
            <w:r w:rsidRPr="0087420D">
              <w:t>polic</w:t>
            </w:r>
            <w:r w:rsidR="00435C30" w:rsidRPr="0087420D">
              <w:t>ies</w:t>
            </w:r>
            <w:r w:rsidR="00CA2D47" w:rsidRPr="0087420D">
              <w:t xml:space="preserve"> as well as industry and civil society</w:t>
            </w:r>
            <w:r w:rsidR="0076139A" w:rsidRPr="0087420D">
              <w:t xml:space="preserve"> responses and publications</w:t>
            </w:r>
            <w:r w:rsidR="001514CF" w:rsidRPr="0087420D">
              <w:t>.</w:t>
            </w:r>
          </w:p>
          <w:p w14:paraId="7EF3567F" w14:textId="7350476C" w:rsidR="00C64252" w:rsidRDefault="00452988" w:rsidP="00EA7D6C">
            <w:pPr>
              <w:pStyle w:val="ListParagraph"/>
              <w:spacing w:after="120"/>
              <w:ind w:left="0"/>
            </w:pPr>
            <w:r w:rsidRPr="0087420D">
              <w:t>The MSG ha</w:t>
            </w:r>
            <w:r w:rsidR="008C05E4">
              <w:t>s</w:t>
            </w:r>
            <w:r w:rsidRPr="0087420D">
              <w:t xml:space="preserve"> started to look in more de</w:t>
            </w:r>
            <w:r w:rsidR="00837970" w:rsidRPr="0087420D">
              <w:t>pth at energy transition issues</w:t>
            </w:r>
            <w:r w:rsidR="00140E61" w:rsidRPr="0087420D">
              <w:t>, with meaningful discussions at their meeting in January 2021</w:t>
            </w:r>
            <w:r w:rsidR="00A04562" w:rsidRPr="0087420D">
              <w:t xml:space="preserve"> (</w:t>
            </w:r>
            <w:hyperlink r:id="rId89" w:history="1">
              <w:r w:rsidR="00A04562" w:rsidRPr="0087420D">
                <w:rPr>
                  <w:rStyle w:val="Hyperlink"/>
                  <w:rFonts w:eastAsia="Cambria" w:cs="Arial"/>
                  <w:u w:val="none"/>
                </w:rPr>
                <w:t xml:space="preserve">see </w:t>
              </w:r>
              <w:r w:rsidR="00A04562" w:rsidRPr="0087420D">
                <w:rPr>
                  <w:rStyle w:val="Hyperlink"/>
                  <w:u w:val="none"/>
                </w:rPr>
                <w:t>minutes</w:t>
              </w:r>
            </w:hyperlink>
            <w:r w:rsidR="00A04562" w:rsidRPr="0087420D">
              <w:t>)</w:t>
            </w:r>
            <w:r w:rsidR="006349AF">
              <w:t>.</w:t>
            </w:r>
          </w:p>
          <w:p w14:paraId="76A14D9F" w14:textId="4869588F" w:rsidR="004A7906" w:rsidRDefault="00A04562" w:rsidP="00EA7D6C">
            <w:pPr>
              <w:pStyle w:val="ListParagraph"/>
              <w:spacing w:after="120"/>
              <w:ind w:left="0"/>
            </w:pPr>
            <w:r w:rsidRPr="0087420D">
              <w:t xml:space="preserve">The </w:t>
            </w:r>
            <w:r w:rsidR="005A1008">
              <w:t>S</w:t>
            </w:r>
            <w:r w:rsidR="00B83618">
              <w:t xml:space="preserve">ecretariat has also recently completed its initial energy transition mapping and a report </w:t>
            </w:r>
            <w:r w:rsidR="00B041AD">
              <w:t>providing suggested next</w:t>
            </w:r>
            <w:r w:rsidR="00B0184E">
              <w:t xml:space="preserve"> steps</w:t>
            </w:r>
            <w:r w:rsidR="00B041AD">
              <w:t xml:space="preserve"> for the MSG to consider. </w:t>
            </w:r>
            <w:r w:rsidRPr="0087420D">
              <w:t xml:space="preserve">MSG </w:t>
            </w:r>
            <w:r w:rsidR="008C05E4">
              <w:t>is</w:t>
            </w:r>
            <w:r w:rsidRPr="0087420D">
              <w:t xml:space="preserve"> now in the process of mapping energy transition activity in the UK</w:t>
            </w:r>
            <w:r w:rsidR="00F567F6" w:rsidRPr="0087420D">
              <w:t xml:space="preserve"> to identify any opportunities or gaps</w:t>
            </w:r>
            <w:r w:rsidR="00C15DC4" w:rsidRPr="0087420D">
              <w:t>.</w:t>
            </w:r>
          </w:p>
          <w:p w14:paraId="00BFC085" w14:textId="77777777" w:rsidR="00532E8C" w:rsidRDefault="00532E8C" w:rsidP="00532E8C">
            <w:r>
              <w:t>Mapping excise and report:</w:t>
            </w:r>
          </w:p>
          <w:bookmarkStart w:id="21" w:name="_MON_1684854564"/>
          <w:bookmarkEnd w:id="21"/>
          <w:p w14:paraId="073C99D1" w14:textId="7E2B310E" w:rsidR="00532E8C" w:rsidRPr="0087420D" w:rsidRDefault="001E3756" w:rsidP="00532E8C">
            <w:r>
              <w:rPr>
                <w:rFonts w:eastAsia="Cambria" w:cs="Arial"/>
              </w:rPr>
              <w:object w:dxaOrig="1473" w:dyaOrig="971" w14:anchorId="06A9DB79">
                <v:shape id="_x0000_i1043" type="#_x0000_t75" style="width:73.5pt;height:48.6pt" o:ole="">
                  <v:imagedata r:id="rId90" o:title=""/>
                </v:shape>
                <o:OLEObject Type="Embed" ProgID="Word.Document.12" ShapeID="_x0000_i1043" DrawAspect="Icon" ObjectID="_1686637402" r:id="rId91">
                  <o:FieldCodes>\s</o:FieldCodes>
                </o:OLEObject>
              </w:object>
            </w:r>
            <w:r w:rsidR="005319C3">
              <w:rPr>
                <w:rFonts w:eastAsia="Cambria" w:cs="Arial"/>
              </w:rPr>
              <w:t xml:space="preserve"> </w:t>
            </w:r>
            <w:bookmarkStart w:id="22" w:name="_MON_1684854573"/>
            <w:bookmarkEnd w:id="22"/>
            <w:r w:rsidR="005319C3">
              <w:rPr>
                <w:rFonts w:eastAsia="Cambria" w:cs="Arial"/>
              </w:rPr>
              <w:object w:dxaOrig="1473" w:dyaOrig="971" w14:anchorId="62EA791E">
                <v:shape id="_x0000_i1044" type="#_x0000_t75" style="width:73.5pt;height:48.6pt" o:ole="">
                  <v:imagedata r:id="rId92" o:title=""/>
                </v:shape>
                <o:OLEObject Type="Embed" ProgID="Word.Document.12" ShapeID="_x0000_i1044" DrawAspect="Icon" ObjectID="_1686637403" r:id="rId93">
                  <o:FieldCodes>\s</o:FieldCodes>
                </o:OLEObject>
              </w:object>
            </w:r>
          </w:p>
          <w:p w14:paraId="5ACD53B6" w14:textId="248BE8E6" w:rsidR="00790DAC" w:rsidRDefault="00202BE3" w:rsidP="00C041D4">
            <w:pPr>
              <w:pStyle w:val="ListParagraph"/>
              <w:spacing w:after="120"/>
              <w:ind w:left="0"/>
              <w:rPr>
                <w:rFonts w:cs="Calibri"/>
                <w:szCs w:val="22"/>
              </w:rPr>
            </w:pPr>
            <w:r>
              <w:rPr>
                <w:u w:val="single"/>
              </w:rPr>
              <w:t xml:space="preserve">The MSG will also be discussing energy transition at its next meeting in July 2021. This will include a presentation </w:t>
            </w:r>
            <w:r w:rsidR="005E692F">
              <w:rPr>
                <w:u w:val="single"/>
              </w:rPr>
              <w:t xml:space="preserve">from the team developing the </w:t>
            </w:r>
            <w:hyperlink r:id="rId94" w:history="1">
              <w:r w:rsidR="005E692F" w:rsidRPr="005E692F">
                <w:rPr>
                  <w:rStyle w:val="Hyperlink"/>
                  <w:rFonts w:cs="Calibri"/>
                  <w:szCs w:val="22"/>
                </w:rPr>
                <w:t>Global Registry of Fossil Fuels</w:t>
              </w:r>
            </w:hyperlink>
            <w:r w:rsidR="00150714">
              <w:rPr>
                <w:rFonts w:cs="Calibri"/>
                <w:szCs w:val="22"/>
              </w:rPr>
              <w:t xml:space="preserve">, and an update from the UKEITI Secretariat and Tim Vickery on </w:t>
            </w:r>
            <w:r w:rsidR="00CE3A61">
              <w:rPr>
                <w:rFonts w:cs="Calibri"/>
                <w:szCs w:val="22"/>
              </w:rPr>
              <w:t>the ongoing discussions with EITI International Secretariat and BEIS climate change colleagues</w:t>
            </w:r>
            <w:r w:rsidR="004417A9">
              <w:rPr>
                <w:rFonts w:cs="Calibri"/>
                <w:szCs w:val="22"/>
              </w:rPr>
              <w:t xml:space="preserve"> (as detailed in Q7 above).</w:t>
            </w:r>
            <w:r w:rsidR="00D533B5">
              <w:rPr>
                <w:rFonts w:cs="Calibri"/>
                <w:szCs w:val="22"/>
              </w:rPr>
              <w:t xml:space="preserve"> </w:t>
            </w:r>
          </w:p>
          <w:p w14:paraId="61D3F383" w14:textId="1E328982" w:rsidR="00BC341E" w:rsidRDefault="009D01ED" w:rsidP="00C041D4">
            <w:pPr>
              <w:pStyle w:val="ListParagraph"/>
              <w:spacing w:after="120"/>
              <w:ind w:left="0"/>
            </w:pPr>
            <w:r>
              <w:rPr>
                <w:rFonts w:cs="Calibri"/>
                <w:szCs w:val="22"/>
              </w:rPr>
              <w:t xml:space="preserve">There is also a good level of engagement </w:t>
            </w:r>
            <w:r w:rsidR="008A217C">
              <w:t xml:space="preserve"> on energy transition across the UK Government</w:t>
            </w:r>
            <w:r w:rsidR="00BC341E">
              <w:t xml:space="preserve">. The UKEITI Secretariat has had several conversations with Government colleagues on this topic, including </w:t>
            </w:r>
            <w:r w:rsidR="00A81C89">
              <w:t xml:space="preserve">the </w:t>
            </w:r>
            <w:r w:rsidR="00F23D66" w:rsidRPr="00532E8C">
              <w:t>Task Force on Climate-Related Financial Disclosures</w:t>
            </w:r>
            <w:r w:rsidR="00A81C89">
              <w:t xml:space="preserve"> (TCFD)</w:t>
            </w:r>
            <w:r w:rsidR="003A030C">
              <w:t xml:space="preserve"> and the </w:t>
            </w:r>
            <w:r w:rsidR="003A030C" w:rsidRPr="003A030C">
              <w:t>Energy and Climate Change Trade policy team</w:t>
            </w:r>
            <w:r w:rsidR="00A172F4">
              <w:t>.</w:t>
            </w:r>
          </w:p>
          <w:p w14:paraId="30542E2F" w14:textId="1723B94B" w:rsidR="00FB2EDA" w:rsidRPr="00C041D4" w:rsidRDefault="00FB2EDA" w:rsidP="00C041D4">
            <w:pPr>
              <w:pStyle w:val="ListParagraph"/>
              <w:spacing w:after="120"/>
              <w:ind w:left="0"/>
              <w:rPr>
                <w:u w:val="single"/>
              </w:rPr>
            </w:pPr>
            <w:r w:rsidRPr="00BD58C0">
              <w:t>The UK EITI website also includes a link</w:t>
            </w:r>
            <w:r w:rsidR="00863657" w:rsidRPr="00BD58C0">
              <w:t xml:space="preserve"> to the</w:t>
            </w:r>
            <w:r w:rsidRPr="00BD58C0">
              <w:t xml:space="preserve"> 2021 the</w:t>
            </w:r>
            <w:r w:rsidRPr="00C041D4">
              <w:rPr>
                <w:u w:val="single"/>
              </w:rPr>
              <w:t> </w:t>
            </w:r>
            <w:hyperlink r:id="rId95" w:history="1">
              <w:r w:rsidRPr="00BD58C0">
                <w:rPr>
                  <w:u w:val="single"/>
                </w:rPr>
                <w:t>North Sea Transition Deal</w:t>
              </w:r>
            </w:hyperlink>
            <w:r w:rsidR="00532E8C" w:rsidRPr="00532E8C">
              <w:t>.</w:t>
            </w:r>
            <w:r w:rsidR="00A92406" w:rsidRPr="00C041D4">
              <w:rPr>
                <w:color w:val="000000"/>
              </w:rPr>
              <w:t xml:space="preserve">The sector deal between the UK government and oil and gas industry </w:t>
            </w:r>
            <w:r w:rsidR="00DF2B19">
              <w:rPr>
                <w:color w:val="000000"/>
              </w:rPr>
              <w:t>aims to</w:t>
            </w:r>
            <w:r w:rsidR="00A92406" w:rsidRPr="00C041D4">
              <w:rPr>
                <w:color w:val="000000"/>
              </w:rPr>
              <w:t xml:space="preserve"> support workers, businesses, and the supply chain through this transition by harnessing the industry’s existing capabilities, infrastructure and private investment potential to exploit new and emerging technologies such as hydrogen production, Carbon Capture Usage and Storage, offshore wind and </w:t>
            </w:r>
            <w:r w:rsidR="00A92406" w:rsidRPr="007F29D6">
              <w:t>decommissioning</w:t>
            </w:r>
            <w:r w:rsidR="00A92406" w:rsidRPr="00C041D4">
              <w:rPr>
                <w:color w:val="000000"/>
              </w:rPr>
              <w:t>.</w:t>
            </w:r>
            <w:r w:rsidR="00470681">
              <w:rPr>
                <w:color w:val="000000"/>
              </w:rPr>
              <w:t xml:space="preserve"> </w:t>
            </w:r>
            <w:r w:rsidR="002925E4">
              <w:rPr>
                <w:color w:val="000000"/>
              </w:rPr>
              <w:t>However, s</w:t>
            </w:r>
            <w:r w:rsidR="00AC0C72">
              <w:rPr>
                <w:color w:val="000000"/>
              </w:rPr>
              <w:t>everal groups</w:t>
            </w:r>
            <w:r w:rsidR="00031B18">
              <w:rPr>
                <w:color w:val="000000"/>
              </w:rPr>
              <w:t xml:space="preserve"> in the UK, especially from civil society</w:t>
            </w:r>
            <w:r w:rsidR="00F04699">
              <w:rPr>
                <w:color w:val="000000"/>
              </w:rPr>
              <w:t xml:space="preserve"> are </w:t>
            </w:r>
            <w:r w:rsidR="009D7CE1">
              <w:rPr>
                <w:color w:val="000000"/>
              </w:rPr>
              <w:t xml:space="preserve">concerned that the Deal does not </w:t>
            </w:r>
            <w:r w:rsidR="00547D88">
              <w:rPr>
                <w:color w:val="000000"/>
              </w:rPr>
              <w:t xml:space="preserve">yet sufficiently take </w:t>
            </w:r>
            <w:r w:rsidR="002925E4">
              <w:rPr>
                <w:color w:val="000000"/>
              </w:rPr>
              <w:t>into</w:t>
            </w:r>
            <w:r w:rsidR="00547D88">
              <w:rPr>
                <w:color w:val="000000"/>
              </w:rPr>
              <w:t xml:space="preserve"> account of the livelihood</w:t>
            </w:r>
            <w:r w:rsidR="00A81C89">
              <w:rPr>
                <w:color w:val="000000"/>
              </w:rPr>
              <w:t>s</w:t>
            </w:r>
            <w:r w:rsidR="00547D88">
              <w:rPr>
                <w:color w:val="000000"/>
              </w:rPr>
              <w:t xml:space="preserve"> and other needs of affected communities.</w:t>
            </w:r>
          </w:p>
          <w:p w14:paraId="656F0419" w14:textId="1595A05A" w:rsidR="00C6608B" w:rsidRDefault="00C15DC4">
            <w:pPr>
              <w:pStyle w:val="ListParagraph"/>
              <w:spacing w:after="120"/>
              <w:ind w:left="0"/>
              <w:rPr>
                <w:rFonts w:eastAsia="Cambria" w:cs="Arial"/>
              </w:rPr>
            </w:pPr>
            <w:r w:rsidRPr="00532E8C">
              <w:t>The MSG also invited</w:t>
            </w:r>
            <w:r w:rsidR="00543C9A" w:rsidRPr="00532E8C">
              <w:t xml:space="preserve"> </w:t>
            </w:r>
            <w:r w:rsidR="00472134" w:rsidRPr="00532E8C">
              <w:t>a</w:t>
            </w:r>
            <w:r w:rsidR="00A830D9" w:rsidRPr="00532E8C">
              <w:t xml:space="preserve"> representative from the</w:t>
            </w:r>
            <w:r w:rsidR="00472134" w:rsidRPr="00532E8C">
              <w:t xml:space="preserve"> The Task Force on Climate-Related Financial Disclosures (TCFD)</w:t>
            </w:r>
            <w:r w:rsidR="00FB6FA0" w:rsidRPr="00532E8C">
              <w:t>, which</w:t>
            </w:r>
            <w:r w:rsidR="00472134" w:rsidRPr="00532E8C">
              <w:t xml:space="preserve"> </w:t>
            </w:r>
            <w:r w:rsidR="00FB6FA0" w:rsidRPr="00532E8C">
              <w:t>h</w:t>
            </w:r>
            <w:r w:rsidR="00472134" w:rsidRPr="00532E8C">
              <w:t xml:space="preserve">as </w:t>
            </w:r>
            <w:r w:rsidR="00FB6FA0" w:rsidRPr="00532E8C">
              <w:t xml:space="preserve">been </w:t>
            </w:r>
            <w:r w:rsidR="00472134" w:rsidRPr="00532E8C">
              <w:t>set up as a part of the Government’s ‘pricing’ of climate into the economy via disclosures by organisations of its impacts, risks and opportunities for them. </w:t>
            </w:r>
            <w:r w:rsidR="00FB6FA0" w:rsidRPr="00532E8C">
              <w:t xml:space="preserve">TCFD </w:t>
            </w:r>
            <w:r w:rsidR="00A9507F" w:rsidRPr="00532E8C">
              <w:t>spoke about the Government launching its </w:t>
            </w:r>
            <w:hyperlink r:id="rId96" w:history="1">
              <w:r w:rsidR="00A9507F" w:rsidRPr="00532E8C">
                <w:t>consultation</w:t>
              </w:r>
            </w:hyperlink>
            <w:r w:rsidR="00A9507F" w:rsidRPr="00532E8C">
              <w:t xml:space="preserve"> on mandatory climate-related financial disclosures by publicly quoted companies, large private companies and Limited Liability Partnerships (LLPs). The MSG were invited to take part in the </w:t>
            </w:r>
            <w:r w:rsidR="002D33A2" w:rsidRPr="00532E8C">
              <w:t>consultation process</w:t>
            </w:r>
            <w:r w:rsidR="00B2358F" w:rsidRPr="00532E8C">
              <w:t xml:space="preserve"> (</w:t>
            </w:r>
            <w:r w:rsidR="001330C0">
              <w:t>information available on request</w:t>
            </w:r>
            <w:r w:rsidR="00B2358F" w:rsidRPr="00532E8C">
              <w:t>). Th</w:t>
            </w:r>
            <w:r w:rsidR="008B0CE7" w:rsidRPr="00532E8C">
              <w:t>e Civil Society Network (CSN) provided their response on 5</w:t>
            </w:r>
            <w:r w:rsidR="008B0CE7" w:rsidRPr="00532E8C">
              <w:rPr>
                <w:vertAlign w:val="superscript"/>
              </w:rPr>
              <w:t>th</w:t>
            </w:r>
            <w:r w:rsidR="008B0CE7" w:rsidRPr="00532E8C">
              <w:t xml:space="preserve"> May 2021 </w:t>
            </w:r>
            <w:r w:rsidR="00A77413">
              <w:t xml:space="preserve"> - </w:t>
            </w:r>
            <w:r w:rsidR="008B0CE7" w:rsidRPr="00532E8C">
              <w:t xml:space="preserve"> available </w:t>
            </w:r>
            <w:hyperlink r:id="rId97" w:history="1">
              <w:r w:rsidR="008B0CE7" w:rsidRPr="00532E8C">
                <w:rPr>
                  <w:rStyle w:val="Hyperlink"/>
                  <w:rFonts w:eastAsia="Cambria" w:cs="Arial"/>
                  <w:u w:val="none"/>
                </w:rPr>
                <w:t>here</w:t>
              </w:r>
            </w:hyperlink>
            <w:r w:rsidR="008B0CE7" w:rsidRPr="00532E8C">
              <w:t>.</w:t>
            </w:r>
            <w:r w:rsidR="001330C0">
              <w:rPr>
                <w:rFonts w:eastAsia="Cambria" w:cs="Arial"/>
              </w:rPr>
              <w:t xml:space="preserve"> </w:t>
            </w:r>
          </w:p>
          <w:p w14:paraId="756FD963" w14:textId="23B3F986" w:rsidR="007B7311" w:rsidRPr="00D63D88" w:rsidRDefault="00487D93">
            <w:pPr>
              <w:pStyle w:val="ListParagraph"/>
              <w:spacing w:after="120"/>
              <w:ind w:left="0"/>
            </w:pPr>
            <w:r>
              <w:t xml:space="preserve">The UK county of </w:t>
            </w:r>
            <w:r w:rsidR="00393C72">
              <w:t>Cornwall</w:t>
            </w:r>
            <w:r w:rsidR="0046791E">
              <w:t xml:space="preserve">, which hosted the </w:t>
            </w:r>
            <w:r>
              <w:t xml:space="preserve">July 2021 </w:t>
            </w:r>
            <w:r w:rsidR="0046791E">
              <w:t>G7 conference,</w:t>
            </w:r>
            <w:r>
              <w:t xml:space="preserve"> has </w:t>
            </w:r>
            <w:r w:rsidR="00393C72">
              <w:t>received positive coverage of it’s mini</w:t>
            </w:r>
            <w:r w:rsidR="0046791E">
              <w:t xml:space="preserve">ng sector, especially with regards to </w:t>
            </w:r>
            <w:r w:rsidR="00913BD8">
              <w:t xml:space="preserve">its </w:t>
            </w:r>
            <w:r w:rsidR="001A6F90">
              <w:t xml:space="preserve">abundance of certain raw materials </w:t>
            </w:r>
            <w:r w:rsidR="008841A5">
              <w:t xml:space="preserve">(lithium, tin, copper and tungsten) which will power </w:t>
            </w:r>
            <w:r w:rsidR="009747B4">
              <w:t>UK clean growth.</w:t>
            </w:r>
            <w:r w:rsidR="00891869">
              <w:t xml:space="preserve"> </w:t>
            </w:r>
          </w:p>
          <w:p w14:paraId="7D94C53D" w14:textId="28ABDBC9" w:rsidR="008F235D" w:rsidRDefault="00C85FB5">
            <w:pPr>
              <w:pStyle w:val="ListParagraph"/>
              <w:spacing w:after="120"/>
              <w:ind w:left="0"/>
            </w:pPr>
            <w:r>
              <w:rPr>
                <w:rFonts w:eastAsia="Cambria" w:cs="Arial"/>
              </w:rPr>
              <w:object w:dxaOrig="1279" w:dyaOrig="841" w14:anchorId="630EF3B4">
                <v:shape id="_x0000_i1045" type="#_x0000_t75" style="width:63.9pt;height:42pt" o:ole="">
                  <v:imagedata r:id="rId98" o:title=""/>
                </v:shape>
                <o:OLEObject Type="Embed" ProgID="AcroExch.Document.DC" ShapeID="_x0000_i1045" DrawAspect="Icon" ObjectID="_1686637404" r:id="rId99"/>
              </w:object>
            </w:r>
          </w:p>
          <w:p w14:paraId="26EB54E1" w14:textId="77777777" w:rsidR="00166B4E" w:rsidRDefault="00166B4E">
            <w:pPr>
              <w:pStyle w:val="ListParagraph"/>
              <w:spacing w:after="120"/>
              <w:ind w:left="0"/>
            </w:pPr>
          </w:p>
          <w:p w14:paraId="77ADA600" w14:textId="7F4248E6" w:rsidR="00166B4E" w:rsidRDefault="00F667C3">
            <w:pPr>
              <w:pStyle w:val="ListParagraph"/>
              <w:spacing w:after="120"/>
              <w:ind w:left="0"/>
            </w:pPr>
            <w:hyperlink r:id="rId100" w:history="1">
              <w:r w:rsidR="00F17CA1" w:rsidRPr="007E044B">
                <w:rPr>
                  <w:rStyle w:val="Hyperlink"/>
                </w:rPr>
                <w:t>https://www.bbc.co.uk/news/business-57444792</w:t>
              </w:r>
            </w:hyperlink>
          </w:p>
          <w:p w14:paraId="7D614CDD" w14:textId="5F472276" w:rsidR="00FB72C3" w:rsidRDefault="00F667C3">
            <w:pPr>
              <w:pStyle w:val="ListParagraph"/>
              <w:spacing w:after="120"/>
              <w:ind w:left="0"/>
            </w:pPr>
            <w:hyperlink r:id="rId101" w:history="1">
              <w:r w:rsidR="0010591D" w:rsidRPr="0026430C">
                <w:rPr>
                  <w:rStyle w:val="Hyperlink"/>
                </w:rPr>
                <w:t>https://www.globalminingreview.com/mining/08062021/department-of-international-trade-identifies-cornwall-as-prospective-mining-area/</w:t>
              </w:r>
            </w:hyperlink>
            <w:r w:rsidR="0010591D">
              <w:t xml:space="preserve"> </w:t>
            </w:r>
          </w:p>
          <w:p w14:paraId="033A9BFC" w14:textId="684403A3" w:rsidR="00F17CA1" w:rsidRPr="008F235D" w:rsidRDefault="00F667C3">
            <w:pPr>
              <w:pStyle w:val="ListParagraph"/>
              <w:spacing w:after="120"/>
              <w:ind w:left="0"/>
            </w:pPr>
            <w:hyperlink r:id="rId102" w:history="1">
              <w:r w:rsidR="0010591D" w:rsidRPr="0026430C">
                <w:rPr>
                  <w:rStyle w:val="Hyperlink"/>
                </w:rPr>
                <w:t>https://www.thisismoney.co.uk/money/markets/article-9669495/Electric-car-boom-ushers-new-era-Poldark-tin-mining-Cornwall.html</w:t>
              </w:r>
            </w:hyperlink>
            <w:r w:rsidR="0010591D">
              <w:t xml:space="preserve"> </w:t>
            </w:r>
          </w:p>
        </w:tc>
      </w:tr>
    </w:tbl>
    <w:p w14:paraId="0966CB74" w14:textId="77777777" w:rsidR="00C6608B" w:rsidRDefault="00C6608B" w:rsidP="00C6608B">
      <w:pPr>
        <w:spacing w:after="120"/>
      </w:pPr>
    </w:p>
    <w:p w14:paraId="4797E94C" w14:textId="48B72BF5" w:rsidR="00C6608B" w:rsidRDefault="00C6608B" w:rsidP="00C6608B">
      <w:pPr>
        <w:pStyle w:val="ListParagraph"/>
        <w:numPr>
          <w:ilvl w:val="0"/>
          <w:numId w:val="14"/>
        </w:numPr>
        <w:spacing w:before="0" w:after="120"/>
        <w:contextualSpacing/>
      </w:pPr>
      <w:r w:rsidRPr="00002638">
        <w:rPr>
          <w:iCs/>
        </w:rPr>
        <w:t>Extractive sector data is disclosed systematically through routine government and corporate reporting.</w:t>
      </w:r>
      <w:r w:rsidRPr="00A04A73">
        <w:t xml:space="preserve"> </w:t>
      </w:r>
    </w:p>
    <w:p w14:paraId="29DDDF61" w14:textId="77777777" w:rsidR="00C6608B" w:rsidRDefault="00C6608B" w:rsidP="00C6608B">
      <w:pPr>
        <w:pStyle w:val="ListParagraph"/>
        <w:spacing w:after="120"/>
      </w:pPr>
    </w:p>
    <w:tbl>
      <w:tblPr>
        <w:tblStyle w:val="TableGrid"/>
        <w:tblW w:w="0" w:type="auto"/>
        <w:tblInd w:w="720" w:type="dxa"/>
        <w:tblLook w:val="04A0" w:firstRow="1" w:lastRow="0" w:firstColumn="1" w:lastColumn="0" w:noHBand="0" w:noVBand="1"/>
      </w:tblPr>
      <w:tblGrid>
        <w:gridCol w:w="8342"/>
      </w:tblGrid>
      <w:tr w:rsidR="00C6608B" w14:paraId="01FCA789" w14:textId="77777777" w:rsidTr="00EA7D6C">
        <w:tc>
          <w:tcPr>
            <w:tcW w:w="9062" w:type="dxa"/>
          </w:tcPr>
          <w:p w14:paraId="2815187C" w14:textId="37551C9D" w:rsidR="008D5179" w:rsidRDefault="00710339" w:rsidP="008D5179">
            <w:pPr>
              <w:pStyle w:val="ListParagraph"/>
              <w:spacing w:after="120"/>
              <w:ind w:left="0"/>
            </w:pPr>
            <w:r>
              <w:t xml:space="preserve">We </w:t>
            </w:r>
            <w:r w:rsidR="0002687D">
              <w:t xml:space="preserve">believe an annual reconciliation still adds value and assurance to the end user. </w:t>
            </w:r>
            <w:r w:rsidR="00B211FC">
              <w:t xml:space="preserve">But we </w:t>
            </w:r>
            <w:r>
              <w:t xml:space="preserve">have worked hard to improve the </w:t>
            </w:r>
            <w:r w:rsidR="00B211FC">
              <w:t>efficiency of this exercise in order to ensure</w:t>
            </w:r>
            <w:r w:rsidR="00FC0A96">
              <w:t xml:space="preserve"> </w:t>
            </w:r>
            <w:r>
              <w:t xml:space="preserve">timeliness of our data. </w:t>
            </w:r>
            <w:r w:rsidR="00E45F50">
              <w:t>Our first reconciliation took some 16 months</w:t>
            </w:r>
            <w:r w:rsidR="00C57E4E">
              <w:t xml:space="preserve"> </w:t>
            </w:r>
            <w:r w:rsidR="00B96F8D">
              <w:t xml:space="preserve">to conclude. Our </w:t>
            </w:r>
            <w:r w:rsidR="007E4A0C">
              <w:t xml:space="preserve">most recent data (for 2019) was published in November 2020, </w:t>
            </w:r>
            <w:r w:rsidR="00985899">
              <w:t>11 months after year end.</w:t>
            </w:r>
            <w:r w:rsidR="008D5179">
              <w:t xml:space="preserve"> At the time of writing, we anticipate publishing our reconciled 2020 data in July 2021, seven months after year end. </w:t>
            </w:r>
          </w:p>
          <w:p w14:paraId="538ED9FC" w14:textId="030358BE" w:rsidR="004D4D33" w:rsidRDefault="0082037D" w:rsidP="00EA7D6C">
            <w:pPr>
              <w:pStyle w:val="ListParagraph"/>
              <w:spacing w:after="120"/>
              <w:ind w:left="0"/>
            </w:pPr>
            <w:r>
              <w:t xml:space="preserve">One enabler of this is </w:t>
            </w:r>
            <w:r w:rsidR="00056DF5">
              <w:t xml:space="preserve">that we are now publishing </w:t>
            </w:r>
            <w:r w:rsidR="002E1228">
              <w:t xml:space="preserve">payments data </w:t>
            </w:r>
            <w:r w:rsidR="00056DF5">
              <w:t>(and indeed all data)</w:t>
            </w:r>
            <w:r w:rsidR="002E1228">
              <w:t xml:space="preserve"> directly onto the </w:t>
            </w:r>
            <w:r w:rsidR="002E7D0F">
              <w:t xml:space="preserve">UK EITI website </w:t>
            </w:r>
            <w:r w:rsidR="00BB23C4">
              <w:t xml:space="preserve">as </w:t>
            </w:r>
            <w:r w:rsidR="00E8104F">
              <w:t xml:space="preserve">soon as </w:t>
            </w:r>
            <w:r w:rsidR="00BB23C4">
              <w:t>it is available</w:t>
            </w:r>
            <w:r w:rsidR="00E8104F">
              <w:t xml:space="preserve">, rather than </w:t>
            </w:r>
            <w:r w:rsidR="003635B1">
              <w:t xml:space="preserve">delaying </w:t>
            </w:r>
            <w:r w:rsidR="008A78F3">
              <w:t>the data to coincide with a report publication or launch event. In 2020 we trialled a new model of publishing the data as soon as available, and then</w:t>
            </w:r>
            <w:r w:rsidR="003A5D16">
              <w:t xml:space="preserve"> </w:t>
            </w:r>
            <w:r w:rsidR="006F04F0">
              <w:t xml:space="preserve">publicizing it again </w:t>
            </w:r>
            <w:r w:rsidR="008D3E45">
              <w:t xml:space="preserve">via an Annual Review which we launched with Ministerial support </w:t>
            </w:r>
            <w:r w:rsidR="002604E9">
              <w:t>in December 2020.</w:t>
            </w:r>
            <w:r w:rsidR="0003703B">
              <w:t xml:space="preserve"> </w:t>
            </w:r>
          </w:p>
          <w:p w14:paraId="28903081" w14:textId="059F3121" w:rsidR="00384EEB" w:rsidRDefault="002B36CD" w:rsidP="00EA7D6C">
            <w:pPr>
              <w:pStyle w:val="ListParagraph"/>
              <w:spacing w:after="120"/>
              <w:ind w:left="0"/>
            </w:pPr>
            <w:r>
              <w:t xml:space="preserve">The </w:t>
            </w:r>
            <w:hyperlink r:id="rId103" w:history="1">
              <w:r w:rsidRPr="008D081A">
                <w:rPr>
                  <w:rStyle w:val="Hyperlink"/>
                </w:rPr>
                <w:t>Payments Data</w:t>
              </w:r>
            </w:hyperlink>
            <w:r w:rsidR="00DD170E">
              <w:t xml:space="preserve"> section also includes useful links to the Companies House extractives</w:t>
            </w:r>
            <w:r w:rsidR="00F7652D">
              <w:t xml:space="preserve"> </w:t>
            </w:r>
            <w:r w:rsidR="006E7306">
              <w:t>service, where</w:t>
            </w:r>
            <w:r w:rsidR="00F7652D">
              <w:rPr>
                <w:rFonts w:ascii="Arial" w:hAnsi="Arial" w:cs="Arial"/>
                <w:color w:val="000000"/>
                <w:sz w:val="23"/>
                <w:szCs w:val="23"/>
                <w:shd w:val="clear" w:color="auto" w:fill="FFFFFF"/>
              </w:rPr>
              <w:t xml:space="preserve"> </w:t>
            </w:r>
            <w:r w:rsidR="00F7652D" w:rsidRPr="00D23B9C">
              <w:t>large and publicly listed extractives companies in the UK have been required to disclose payments they make to governments on a country-by-country and project-by-project basis.</w:t>
            </w:r>
            <w:r w:rsidR="005113F0">
              <w:t xml:space="preserve"> </w:t>
            </w:r>
          </w:p>
          <w:p w14:paraId="0BF54B54" w14:textId="17A554A4" w:rsidR="0022641C" w:rsidRDefault="0022641C" w:rsidP="00EA7D6C">
            <w:pPr>
              <w:pStyle w:val="ListParagraph"/>
              <w:spacing w:after="120"/>
              <w:ind w:left="0"/>
            </w:pPr>
            <w:r w:rsidRPr="00D23B9C">
              <w:t>The</w:t>
            </w:r>
            <w:r>
              <w:t xml:space="preserve"> website also </w:t>
            </w:r>
            <w:r w:rsidR="00B70776">
              <w:t xml:space="preserve">has </w:t>
            </w:r>
            <w:r w:rsidRPr="00D23B9C">
              <w:t xml:space="preserve">a link to the Natural Resource Governance Institute database of Payments to Governments reports submitted by companies under EU/EEA and equivalent Canadian legislation. </w:t>
            </w:r>
            <w:hyperlink r:id="rId104" w:history="1">
              <w:r w:rsidRPr="00D23B9C">
                <w:t>Resource Projects</w:t>
              </w:r>
            </w:hyperlink>
            <w:r w:rsidRPr="00D23B9C">
              <w:t xml:space="preserve"> provides a platform to collect, display, download and search extractive project information using open data. It aims to harvest data on project-by-project payments to governments—based on recent mandatory disclosure legislation in the EU, U.S. and Canada as well as EITI reports—and link it to associated information about the project from a variety of sources. </w:t>
            </w:r>
            <w:r w:rsidR="001257D7">
              <w:t>Additionally, the page also includes links to the Financial Conduct Authority (FCA) National Storage Mechanism.</w:t>
            </w:r>
          </w:p>
          <w:p w14:paraId="034050CB" w14:textId="7B6122C4" w:rsidR="00AF4D26" w:rsidRDefault="00AF4D26" w:rsidP="00AF4D26">
            <w:pPr>
              <w:pStyle w:val="ListParagraph"/>
              <w:spacing w:after="120"/>
              <w:ind w:left="0"/>
            </w:pPr>
            <w:r>
              <w:t xml:space="preserve">The UK MSG has been keen to be a leader in exploring how EITI requirements can be mainstreamed. In 2018 we commissioned a </w:t>
            </w:r>
            <w:hyperlink r:id="rId105" w:history="1">
              <w:r w:rsidRPr="00F555EE">
                <w:rPr>
                  <w:rStyle w:val="Hyperlink"/>
                </w:rPr>
                <w:t>Feasibility Study</w:t>
              </w:r>
            </w:hyperlink>
            <w:r w:rsidRPr="006C295E">
              <w:t xml:space="preserve"> to explore the extent to which the EITI Standard can be achieved through the systematic or ‘mainstreamed’ disclosure of data by companies and public authorities.</w:t>
            </w:r>
            <w:r>
              <w:t xml:space="preserve"> The study included a number of recommendations to mainstream information and data, including production, exploration and export data, beneficial ownership, legal and fiscal regime, licences and comprehensive disclosure of taxes . </w:t>
            </w:r>
          </w:p>
          <w:p w14:paraId="09905002" w14:textId="596E9B15" w:rsidR="00C6608B" w:rsidRPr="002A0445" w:rsidRDefault="00AF4D26" w:rsidP="00EA7D6C">
            <w:pPr>
              <w:pStyle w:val="ListParagraph"/>
              <w:spacing w:after="120"/>
              <w:ind w:left="0"/>
            </w:pPr>
            <w:r>
              <w:t>A</w:t>
            </w:r>
            <w:r w:rsidR="0007645E">
              <w:t xml:space="preserve"> Mainstreaming subgroup </w:t>
            </w:r>
            <w:r w:rsidR="0007645E" w:rsidRPr="002A0445">
              <w:t xml:space="preserve">have been looking at options for mainstreaming or the systematic disclosure of payments and repayments as well as alternative reconciliation options. These all need to be allied with the need to continue to report meaningful accurate data in as timely a manner as possible whilst fully adhering to the requirements of the 2019 standard. </w:t>
            </w:r>
          </w:p>
          <w:p w14:paraId="6AF7E31A" w14:textId="01CB6FD2" w:rsidR="00D5667C" w:rsidRPr="002A0445" w:rsidRDefault="00D5667C" w:rsidP="00D23B9C">
            <w:pPr>
              <w:spacing w:before="0" w:after="160" w:line="254" w:lineRule="auto"/>
              <w:contextualSpacing/>
            </w:pPr>
            <w:r w:rsidRPr="002A0445">
              <w:t>From the company perspective, it is clear that only requiring companies to disclose payments they make to government without government doing the same is insufficient for EITI purposes, as borne out by the German pilot. There is no significant saving for companies other than reconciliation tweaks. A longer-term aspiration could focus around closer alignment with payments companies already need to provide under the Reports on Payments to Governments Regulations 2014, so that only one set of data needs to be published.</w:t>
            </w:r>
          </w:p>
          <w:p w14:paraId="78000459" w14:textId="77777777" w:rsidR="00D5667C" w:rsidRDefault="00D5667C" w:rsidP="00D5667C">
            <w:pPr>
              <w:spacing w:before="0" w:after="160" w:line="254" w:lineRule="auto"/>
              <w:contextualSpacing/>
              <w:rPr>
                <w:rFonts w:ascii="Arial" w:hAnsi="Arial"/>
                <w:sz w:val="20"/>
                <w:szCs w:val="20"/>
              </w:rPr>
            </w:pPr>
          </w:p>
          <w:p w14:paraId="1B27D238" w14:textId="7BD12BF3" w:rsidR="000A2900" w:rsidRPr="00A20AFA" w:rsidRDefault="000314F8" w:rsidP="00D5667C">
            <w:pPr>
              <w:spacing w:before="0" w:after="160" w:line="254" w:lineRule="auto"/>
              <w:contextualSpacing/>
            </w:pPr>
            <w:r>
              <w:t>Significant mainstreaming</w:t>
            </w:r>
            <w:r w:rsidR="000A2900" w:rsidRPr="00A20AFA">
              <w:t xml:space="preserve"> work</w:t>
            </w:r>
            <w:r>
              <w:t xml:space="preserve"> has been</w:t>
            </w:r>
            <w:r w:rsidR="000A2900" w:rsidRPr="00A20AFA">
              <w:t xml:space="preserve"> carried out from</w:t>
            </w:r>
            <w:r w:rsidR="00D5667C" w:rsidRPr="00A20AFA">
              <w:t xml:space="preserve"> the perspective of government agencies, initially focussing on tax data, initial systematic analysis of process and controls</w:t>
            </w:r>
            <w:r w:rsidR="000A2900" w:rsidRPr="00A20AFA">
              <w:t>.</w:t>
            </w:r>
            <w:r w:rsidR="00AC5C8D" w:rsidRPr="00A20AFA">
              <w:t xml:space="preserve"> Although </w:t>
            </w:r>
            <w:r w:rsidR="006C77FF">
              <w:t>further msinstreaming</w:t>
            </w:r>
            <w:r w:rsidR="00AC5C8D" w:rsidRPr="00A20AFA">
              <w:t xml:space="preserve"> </w:t>
            </w:r>
            <w:r w:rsidR="004A5F9E" w:rsidRPr="00A20AFA">
              <w:t>would</w:t>
            </w:r>
            <w:r w:rsidR="00AC5C8D" w:rsidRPr="00A20AFA">
              <w:t xml:space="preserve"> </w:t>
            </w:r>
            <w:r w:rsidR="00294FD5" w:rsidRPr="00A20AFA">
              <w:t>initially</w:t>
            </w:r>
            <w:r w:rsidR="00D5667C" w:rsidRPr="00A20AFA">
              <w:t xml:space="preserve"> have significant resource implications</w:t>
            </w:r>
            <w:r w:rsidR="0069566F">
              <w:t xml:space="preserve">, these </w:t>
            </w:r>
            <w:r w:rsidR="00C43049" w:rsidRPr="00A20AFA">
              <w:t xml:space="preserve">burden would </w:t>
            </w:r>
            <w:r w:rsidR="00294FD5" w:rsidRPr="00A20AFA">
              <w:t>be</w:t>
            </w:r>
            <w:r w:rsidR="00CC5CE6" w:rsidRPr="00A20AFA">
              <w:t xml:space="preserve"> significantly</w:t>
            </w:r>
            <w:r w:rsidR="00294FD5" w:rsidRPr="00A20AFA">
              <w:t xml:space="preserve"> reduced</w:t>
            </w:r>
            <w:r w:rsidR="00D5667C" w:rsidRPr="00A20AFA">
              <w:t xml:space="preserve"> in subsequent years.  </w:t>
            </w:r>
          </w:p>
          <w:p w14:paraId="7956E96A" w14:textId="77777777" w:rsidR="000A2900" w:rsidRPr="00A20AFA" w:rsidRDefault="000A2900" w:rsidP="00D5667C">
            <w:pPr>
              <w:spacing w:before="0" w:after="160" w:line="254" w:lineRule="auto"/>
              <w:contextualSpacing/>
            </w:pPr>
          </w:p>
          <w:p w14:paraId="4A492E79" w14:textId="59BD51DC" w:rsidR="00D5667C" w:rsidRPr="00A20AFA" w:rsidRDefault="0069566F" w:rsidP="00D5667C">
            <w:pPr>
              <w:spacing w:before="0" w:after="160" w:line="254" w:lineRule="auto"/>
              <w:contextualSpacing/>
            </w:pPr>
            <w:r>
              <w:t>Further mainstreaming</w:t>
            </w:r>
            <w:r w:rsidR="00D5667C" w:rsidRPr="00A20AFA">
              <w:t xml:space="preserve"> would also require input from corporate finance teams at HMRC and all other affected government agencies. Consideration would also need to be given to interaction with NAO audits.  As HMRC already produce annual accounts, they are more likely to meet audit against international accounting standard, however this would still require further investigation and clarification for them and all of the other affected government agencies.</w:t>
            </w:r>
          </w:p>
          <w:p w14:paraId="488E25D4" w14:textId="77777777" w:rsidR="00D5667C" w:rsidRPr="00A20AFA" w:rsidRDefault="00D5667C" w:rsidP="00D23B9C">
            <w:pPr>
              <w:spacing w:before="0" w:after="160" w:line="254" w:lineRule="auto"/>
              <w:contextualSpacing/>
            </w:pPr>
          </w:p>
          <w:p w14:paraId="2CB622ED" w14:textId="77777777" w:rsidR="00D5667C" w:rsidRDefault="00D5667C" w:rsidP="00D23B9C">
            <w:pPr>
              <w:spacing w:before="0" w:after="160" w:line="254" w:lineRule="auto"/>
              <w:contextualSpacing/>
              <w:rPr>
                <w:rFonts w:ascii="Arial" w:hAnsi="Arial"/>
                <w:sz w:val="20"/>
                <w:szCs w:val="20"/>
              </w:rPr>
            </w:pPr>
            <w:r w:rsidRPr="00A20AFA">
              <w:t xml:space="preserve">The overwhelming assessment from the mainstreaming subgroup </w:t>
            </w:r>
            <w:r w:rsidR="0069566F">
              <w:t>is</w:t>
            </w:r>
            <w:r w:rsidRPr="00A20AFA">
              <w:t xml:space="preserve"> that the current reconciliation exercise has value, although there was also a recognition that the</w:t>
            </w:r>
            <w:r w:rsidR="009C5E16" w:rsidRPr="00A20AFA">
              <w:t xml:space="preserve"> </w:t>
            </w:r>
            <w:r w:rsidR="009A3466" w:rsidRPr="00A20AFA">
              <w:t>recent</w:t>
            </w:r>
            <w:r w:rsidRPr="00A20AFA">
              <w:t xml:space="preserve"> German pilot approach had some advantages.</w:t>
            </w:r>
            <w:r w:rsidRPr="00D23B9C">
              <w:rPr>
                <w:rFonts w:ascii="Arial" w:hAnsi="Arial"/>
                <w:sz w:val="20"/>
                <w:szCs w:val="20"/>
              </w:rPr>
              <w:t xml:space="preserve"> </w:t>
            </w:r>
          </w:p>
          <w:p w14:paraId="199A04A3" w14:textId="77777777" w:rsidR="00C61137" w:rsidRDefault="00C61137" w:rsidP="00D23B9C">
            <w:pPr>
              <w:spacing w:before="0" w:after="160" w:line="254" w:lineRule="auto"/>
              <w:contextualSpacing/>
              <w:rPr>
                <w:rFonts w:ascii="Arial" w:hAnsi="Arial"/>
              </w:rPr>
            </w:pPr>
          </w:p>
          <w:p w14:paraId="179E04EC" w14:textId="7DA43237" w:rsidR="005C41F0" w:rsidRDefault="00A000AB" w:rsidP="00D23B9C">
            <w:pPr>
              <w:spacing w:before="0" w:after="160" w:line="254" w:lineRule="auto"/>
              <w:contextualSpacing/>
            </w:pPr>
            <w:r w:rsidRPr="00A000AB">
              <w:t>A paper</w:t>
            </w:r>
            <w:r w:rsidR="00533A9F">
              <w:t xml:space="preserve"> </w:t>
            </w:r>
            <w:r w:rsidRPr="00A000AB">
              <w:t>has been agreed by the mainstreaming subgroup that</w:t>
            </w:r>
            <w:r>
              <w:t xml:space="preserve"> includes the following recommendations</w:t>
            </w:r>
            <w:r w:rsidR="00533A9F">
              <w:t>:</w:t>
            </w:r>
          </w:p>
          <w:bookmarkStart w:id="23" w:name="_MON_1686547246"/>
          <w:bookmarkEnd w:id="23"/>
          <w:p w14:paraId="26E85AED" w14:textId="53EA0AC0" w:rsidR="00144C91" w:rsidRDefault="0084016F" w:rsidP="00D23B9C">
            <w:pPr>
              <w:spacing w:before="0" w:after="160" w:line="254" w:lineRule="auto"/>
              <w:contextualSpacing/>
            </w:pPr>
            <w:r>
              <w:rPr>
                <w:rFonts w:eastAsia="Cambria" w:cs="Arial"/>
              </w:rPr>
              <w:object w:dxaOrig="1479" w:dyaOrig="972" w14:anchorId="56EEFCFC">
                <v:shape id="_x0000_i1046" type="#_x0000_t75" style="width:74.1pt;height:48.6pt" o:ole="">
                  <v:imagedata r:id="rId106" o:title=""/>
                </v:shape>
                <o:OLEObject Type="Embed" ProgID="Word.Document.12" ShapeID="_x0000_i1046" DrawAspect="Icon" ObjectID="_1686637405" r:id="rId107">
                  <o:FieldCodes>\s</o:FieldCodes>
                </o:OLEObject>
              </w:object>
            </w:r>
          </w:p>
          <w:p w14:paraId="3BE736A2" w14:textId="77777777" w:rsidR="005C41F0" w:rsidRPr="005C41F0" w:rsidRDefault="005C41F0" w:rsidP="005C41F0">
            <w:pPr>
              <w:pStyle w:val="NormalWeb"/>
              <w:numPr>
                <w:ilvl w:val="0"/>
                <w:numId w:val="29"/>
              </w:numPr>
              <w:spacing w:before="0" w:beforeAutospacing="0" w:after="160" w:afterAutospacing="0" w:line="256" w:lineRule="auto"/>
              <w:rPr>
                <w:rFonts w:ascii="Franklin Gothic Book" w:hAnsi="Franklin Gothic Book" w:cstheme="minorHAnsi"/>
                <w:sz w:val="22"/>
                <w:szCs w:val="22"/>
              </w:rPr>
            </w:pPr>
            <w:r w:rsidRPr="005C41F0">
              <w:rPr>
                <w:rFonts w:ascii="Franklin Gothic Book" w:hAnsi="Franklin Gothic Book" w:cstheme="minorHAnsi"/>
                <w:sz w:val="22"/>
                <w:szCs w:val="22"/>
              </w:rPr>
              <w:t>To continue with the reconciliation exercise and subsequent publication of the report.  The process for 2020 should be finalised and published in July 21, so a significant improvement in timeliness from previous years</w:t>
            </w:r>
          </w:p>
          <w:p w14:paraId="3027B8B3" w14:textId="77777777" w:rsidR="005C41F0" w:rsidRPr="005C41F0" w:rsidRDefault="005C41F0" w:rsidP="005C41F0">
            <w:pPr>
              <w:pStyle w:val="NormalWeb"/>
              <w:numPr>
                <w:ilvl w:val="0"/>
                <w:numId w:val="29"/>
              </w:numPr>
              <w:spacing w:before="0" w:beforeAutospacing="0" w:after="160" w:afterAutospacing="0" w:line="256" w:lineRule="auto"/>
              <w:rPr>
                <w:rFonts w:ascii="Franklin Gothic Book" w:hAnsi="Franklin Gothic Book" w:cstheme="minorHAnsi"/>
                <w:sz w:val="22"/>
                <w:szCs w:val="22"/>
              </w:rPr>
            </w:pPr>
            <w:r w:rsidRPr="005C41F0">
              <w:rPr>
                <w:rFonts w:ascii="Franklin Gothic Book" w:hAnsi="Franklin Gothic Book" w:cstheme="minorHAnsi"/>
                <w:sz w:val="22"/>
                <w:szCs w:val="22"/>
              </w:rPr>
              <w:t>To continue to provide information on EITI web pages with links to other resources where further information can be found to inform public debate.  A lot of this has been achieved already, but we must continue to look for opportunities eg payments to government regulations</w:t>
            </w:r>
          </w:p>
          <w:p w14:paraId="7EE56851" w14:textId="77777777" w:rsidR="005C41F0" w:rsidRDefault="005C41F0" w:rsidP="005C41F0">
            <w:pPr>
              <w:pStyle w:val="NormalWeb"/>
              <w:numPr>
                <w:ilvl w:val="0"/>
                <w:numId w:val="29"/>
              </w:numPr>
              <w:spacing w:before="0" w:beforeAutospacing="0" w:after="160" w:afterAutospacing="0" w:line="256" w:lineRule="auto"/>
              <w:rPr>
                <w:rFonts w:ascii="Franklin Gothic Book" w:hAnsi="Franklin Gothic Book" w:cstheme="minorHAnsi"/>
                <w:sz w:val="22"/>
                <w:szCs w:val="22"/>
              </w:rPr>
            </w:pPr>
            <w:r w:rsidRPr="005C41F0">
              <w:rPr>
                <w:rFonts w:ascii="Franklin Gothic Book" w:hAnsi="Franklin Gothic Book" w:cstheme="minorHAnsi"/>
                <w:sz w:val="22"/>
                <w:szCs w:val="22"/>
              </w:rPr>
              <w:t>To continue look at mainstreaming solutions for all the revenue streams – in particular where historic reconciliation exercises have shown little adjustment/intervention required – these would be ideal candidates for future mainstreaming  whilst removing the need for reconciliation.  It does not need to be a one size fits all solution</w:t>
            </w:r>
          </w:p>
          <w:p w14:paraId="0EC04AA7" w14:textId="45546E7B" w:rsidR="00D5667C" w:rsidRPr="00A000AB" w:rsidRDefault="005C41F0" w:rsidP="005C41F0">
            <w:pPr>
              <w:pStyle w:val="NormalWeb"/>
              <w:spacing w:before="0" w:beforeAutospacing="0" w:after="160" w:afterAutospacing="0" w:line="256" w:lineRule="auto"/>
              <w:rPr>
                <w:rFonts w:ascii="Franklin Gothic Book" w:hAnsi="Franklin Gothic Book"/>
              </w:rPr>
            </w:pPr>
            <w:r w:rsidRPr="005F4164">
              <w:rPr>
                <w:rFonts w:ascii="Franklin Gothic Book" w:hAnsi="Franklin Gothic Book" w:cstheme="minorHAnsi"/>
                <w:sz w:val="22"/>
                <w:szCs w:val="22"/>
              </w:rPr>
              <w:t xml:space="preserve">The paper was circulated to the MSG </w:t>
            </w:r>
            <w:r w:rsidR="0089433C">
              <w:rPr>
                <w:rFonts w:ascii="Franklin Gothic Book" w:hAnsi="Franklin Gothic Book" w:cstheme="minorHAnsi"/>
                <w:sz w:val="22"/>
                <w:szCs w:val="22"/>
              </w:rPr>
              <w:t>and approved on</w:t>
            </w:r>
            <w:r w:rsidRPr="005F4164">
              <w:rPr>
                <w:rFonts w:ascii="Franklin Gothic Book" w:hAnsi="Franklin Gothic Book" w:cstheme="minorHAnsi"/>
                <w:sz w:val="22"/>
                <w:szCs w:val="22"/>
              </w:rPr>
              <w:t xml:space="preserve"> 25</w:t>
            </w:r>
            <w:r w:rsidRPr="005F4164">
              <w:rPr>
                <w:rFonts w:ascii="Franklin Gothic Book" w:hAnsi="Franklin Gothic Book" w:cstheme="minorHAnsi"/>
                <w:sz w:val="22"/>
                <w:szCs w:val="22"/>
                <w:vertAlign w:val="superscript"/>
              </w:rPr>
              <w:t>th</w:t>
            </w:r>
            <w:r w:rsidRPr="005F4164">
              <w:rPr>
                <w:rFonts w:ascii="Franklin Gothic Book" w:hAnsi="Franklin Gothic Book" w:cstheme="minorHAnsi"/>
                <w:sz w:val="22"/>
                <w:szCs w:val="22"/>
              </w:rPr>
              <w:t xml:space="preserve"> June 2021.</w:t>
            </w:r>
            <w:r w:rsidR="0089433C">
              <w:rPr>
                <w:rFonts w:ascii="Franklin Gothic Book" w:hAnsi="Franklin Gothic Book" w:cstheme="minorHAnsi"/>
                <w:sz w:val="22"/>
                <w:szCs w:val="22"/>
              </w:rPr>
              <w:t xml:space="preserve"> </w:t>
            </w:r>
          </w:p>
        </w:tc>
      </w:tr>
    </w:tbl>
    <w:p w14:paraId="16DC5650" w14:textId="77777777" w:rsidR="00C6608B" w:rsidRDefault="00C6608B" w:rsidP="00C6608B">
      <w:pPr>
        <w:spacing w:after="120"/>
      </w:pPr>
    </w:p>
    <w:p w14:paraId="1DE7E626" w14:textId="77777777" w:rsidR="00C6608B" w:rsidRDefault="00C6608B" w:rsidP="00C6608B">
      <w:pPr>
        <w:pStyle w:val="ListParagraph"/>
        <w:numPr>
          <w:ilvl w:val="0"/>
          <w:numId w:val="14"/>
        </w:numPr>
        <w:spacing w:before="0" w:after="120"/>
        <w:contextualSpacing/>
      </w:pPr>
      <w:r w:rsidRPr="00002638">
        <w:rPr>
          <w:iCs/>
        </w:rPr>
        <w:t>There is an enabling environment for citizen participation in extractive sector governance, including</w:t>
      </w:r>
      <w:r w:rsidRPr="00A04A73">
        <w:t xml:space="preserve"> participation by affected communities.</w:t>
      </w:r>
      <w:r>
        <w:br/>
      </w:r>
    </w:p>
    <w:tbl>
      <w:tblPr>
        <w:tblStyle w:val="TableGrid"/>
        <w:tblW w:w="0" w:type="auto"/>
        <w:tblInd w:w="720" w:type="dxa"/>
        <w:tblLook w:val="04A0" w:firstRow="1" w:lastRow="0" w:firstColumn="1" w:lastColumn="0" w:noHBand="0" w:noVBand="1"/>
      </w:tblPr>
      <w:tblGrid>
        <w:gridCol w:w="8342"/>
      </w:tblGrid>
      <w:tr w:rsidR="00C6608B" w:rsidRPr="00CA45EB" w14:paraId="406B9D96" w14:textId="77777777" w:rsidTr="00EA7D6C">
        <w:tc>
          <w:tcPr>
            <w:tcW w:w="9062" w:type="dxa"/>
          </w:tcPr>
          <w:p w14:paraId="120D62E1" w14:textId="18E46DB6" w:rsidR="00161AC3" w:rsidRDefault="009A3466" w:rsidP="00CC0BC4">
            <w:pPr>
              <w:pStyle w:val="ListParagraph"/>
              <w:spacing w:after="120"/>
              <w:ind w:left="0"/>
            </w:pPr>
            <w:r>
              <w:t>The Civil Society Network is w</w:t>
            </w:r>
            <w:r w:rsidR="007F1BCB" w:rsidRPr="00D23B9C">
              <w:t>orking hard to involve local communities</w:t>
            </w:r>
            <w:r w:rsidR="00DE6C27" w:rsidRPr="00D23B9C">
              <w:t xml:space="preserve"> and generate their interest in EITI</w:t>
            </w:r>
            <w:r w:rsidR="002C22A3">
              <w:t>. H</w:t>
            </w:r>
            <w:r w:rsidR="00C95DF7" w:rsidRPr="00D23B9C">
              <w:t>owever</w:t>
            </w:r>
            <w:r w:rsidR="00DE6C27" w:rsidRPr="00D23B9C">
              <w:t xml:space="preserve"> </w:t>
            </w:r>
            <w:r w:rsidR="002C22A3">
              <w:t xml:space="preserve">, </w:t>
            </w:r>
            <w:r w:rsidR="00DE6C27" w:rsidRPr="00D23B9C">
              <w:t xml:space="preserve">other mechanisms and avenues for </w:t>
            </w:r>
            <w:r w:rsidR="00C95DF7" w:rsidRPr="00D23B9C">
              <w:t xml:space="preserve">this </w:t>
            </w:r>
            <w:r w:rsidR="002C22A3">
              <w:t xml:space="preserve">already exist </w:t>
            </w:r>
            <w:r w:rsidR="00BC343B">
              <w:t>in the UK with regards to</w:t>
            </w:r>
            <w:r w:rsidR="00C95DF7" w:rsidRPr="00D23B9C">
              <w:t xml:space="preserve"> extractives transparency,</w:t>
            </w:r>
            <w:r w:rsidR="00C95DF7">
              <w:rPr>
                <w:i/>
                <w:iCs/>
              </w:rPr>
              <w:t xml:space="preserve"> </w:t>
            </w:r>
            <w:r w:rsidR="00C95DF7" w:rsidRPr="00D23B9C">
              <w:t xml:space="preserve">including </w:t>
            </w:r>
            <w:r w:rsidR="002D3C36" w:rsidRPr="00D23B9C">
              <w:t xml:space="preserve">governance architecture (payments to Government) and </w:t>
            </w:r>
            <w:r w:rsidR="00EA2AB0">
              <w:t xml:space="preserve">other </w:t>
            </w:r>
            <w:r w:rsidR="002D3C36" w:rsidRPr="00D23B9C">
              <w:t>industry bodies</w:t>
            </w:r>
            <w:r w:rsidR="00BC343B">
              <w:t xml:space="preserve">, so EITI is essentially ‘competing’ within an already small pool of </w:t>
            </w:r>
            <w:r w:rsidR="001B31E1">
              <w:t>interested parties.</w:t>
            </w:r>
            <w:r w:rsidR="00250017">
              <w:t xml:space="preserve"> </w:t>
            </w:r>
          </w:p>
          <w:p w14:paraId="18F5AA8B" w14:textId="1D18B191" w:rsidR="00634699" w:rsidRDefault="00ED2807" w:rsidP="00CC0BC4">
            <w:pPr>
              <w:pStyle w:val="ListParagraph"/>
              <w:spacing w:after="120"/>
              <w:ind w:left="0"/>
            </w:pPr>
            <w:r>
              <w:t xml:space="preserve">A further challenge </w:t>
            </w:r>
            <w:r w:rsidR="00161AC3">
              <w:t xml:space="preserve">to citizen participation </w:t>
            </w:r>
            <w:r>
              <w:t xml:space="preserve">is that the majority of the UK’s extractives sector </w:t>
            </w:r>
            <w:r w:rsidR="00C52F0F">
              <w:t xml:space="preserve">are </w:t>
            </w:r>
            <w:r>
              <w:t>based offshore</w:t>
            </w:r>
            <w:r w:rsidR="00C52F0F">
              <w:t xml:space="preserve">. This </w:t>
            </w:r>
            <w:r>
              <w:t>means that there is inevitably less community engagement</w:t>
            </w:r>
            <w:r w:rsidR="002332CE">
              <w:t xml:space="preserve"> as extraction takes place further way</w:t>
            </w:r>
            <w:r>
              <w:t xml:space="preserve">. </w:t>
            </w:r>
            <w:r w:rsidR="00161AC3">
              <w:t>There are</w:t>
            </w:r>
            <w:r w:rsidR="00564708">
              <w:t xml:space="preserve"> however</w:t>
            </w:r>
            <w:r w:rsidR="00BB6C25">
              <w:t xml:space="preserve"> </w:t>
            </w:r>
            <w:r w:rsidR="00161AC3">
              <w:t xml:space="preserve">positive examples of </w:t>
            </w:r>
            <w:r w:rsidR="00D118F6">
              <w:t xml:space="preserve">the UK onshore </w:t>
            </w:r>
            <w:r w:rsidR="00B16B0A">
              <w:t>oil</w:t>
            </w:r>
            <w:r w:rsidR="00D118F6">
              <w:t xml:space="preserve"> and gas industry </w:t>
            </w:r>
            <w:r w:rsidR="00B16B0A">
              <w:t>having open dialogue with communities about what oil and gas activities mean in the local area:</w:t>
            </w:r>
            <w:r w:rsidR="000A0877">
              <w:t xml:space="preserve"> </w:t>
            </w:r>
            <w:hyperlink r:id="rId108" w:history="1">
              <w:r w:rsidR="00561D20" w:rsidRPr="0026430C">
                <w:rPr>
                  <w:rStyle w:val="Hyperlink"/>
                </w:rPr>
                <w:t>https://www.ukoog.org.uk/community</w:t>
              </w:r>
            </w:hyperlink>
            <w:r w:rsidR="00561D20">
              <w:t xml:space="preserve"> </w:t>
            </w:r>
          </w:p>
          <w:p w14:paraId="78326578" w14:textId="14BC2813" w:rsidR="00C6608B" w:rsidRPr="00C47ABE" w:rsidRDefault="00ED2807" w:rsidP="00CC0BC4">
            <w:pPr>
              <w:pStyle w:val="ListParagraph"/>
              <w:spacing w:after="120"/>
              <w:ind w:left="0"/>
            </w:pPr>
            <w:r>
              <w:t xml:space="preserve">As </w:t>
            </w:r>
            <w:r w:rsidR="009334FA">
              <w:t xml:space="preserve">UK </w:t>
            </w:r>
            <w:r w:rsidR="00C52F0F">
              <w:t xml:space="preserve">onshore mining </w:t>
            </w:r>
            <w:r w:rsidR="00130DB5">
              <w:t xml:space="preserve">and quarrying </w:t>
            </w:r>
            <w:r w:rsidR="00C52F0F">
              <w:t>increase</w:t>
            </w:r>
            <w:r w:rsidR="002332CE">
              <w:t>s</w:t>
            </w:r>
            <w:r w:rsidR="00C31F4D">
              <w:t xml:space="preserve">, we </w:t>
            </w:r>
            <w:r w:rsidR="00564708">
              <w:t xml:space="preserve">also </w:t>
            </w:r>
            <w:r w:rsidR="00C31F4D">
              <w:t xml:space="preserve">expect to see more community engagement on the topic, especially around </w:t>
            </w:r>
            <w:r w:rsidR="009334FA">
              <w:t>its</w:t>
            </w:r>
            <w:r w:rsidR="00C31F4D">
              <w:t xml:space="preserve"> envi</w:t>
            </w:r>
            <w:r w:rsidR="009334FA">
              <w:t>ronmental and socio-economic impacts</w:t>
            </w:r>
            <w:r w:rsidR="00634699">
              <w:t>.</w:t>
            </w:r>
            <w:r w:rsidR="00C31F4D">
              <w:t xml:space="preserve"> </w:t>
            </w:r>
            <w:r w:rsidR="00130DB5">
              <w:t>Some initiatives between the mining and quarring industry already exist</w:t>
            </w:r>
            <w:r w:rsidR="00116A7A">
              <w:t xml:space="preserve"> </w:t>
            </w:r>
            <w:r w:rsidR="00C47ABE">
              <w:t>(</w:t>
            </w:r>
            <w:hyperlink r:id="rId109" w:history="1">
              <w:r w:rsidR="00C47ABE" w:rsidRPr="007E044B">
                <w:rPr>
                  <w:rStyle w:val="Hyperlink"/>
                </w:rPr>
                <w:t>https://britishlithium.co.uk/about-us/community/</w:t>
              </w:r>
            </w:hyperlink>
            <w:r w:rsidR="00C47ABE">
              <w:t xml:space="preserve">) and </w:t>
            </w:r>
            <w:r w:rsidR="00C52F0F">
              <w:t xml:space="preserve">UK Civil Society </w:t>
            </w:r>
            <w:r w:rsidR="009334FA">
              <w:t>stands ready to engage with affected communities</w:t>
            </w:r>
            <w:r w:rsidR="00634699">
              <w:t xml:space="preserve"> on this topic. </w:t>
            </w:r>
          </w:p>
        </w:tc>
      </w:tr>
    </w:tbl>
    <w:p w14:paraId="7B895A08" w14:textId="77777777" w:rsidR="00C6608B" w:rsidRDefault="00C6608B" w:rsidP="00C6608B">
      <w:pPr>
        <w:pStyle w:val="ListParagraph"/>
        <w:spacing w:after="120"/>
      </w:pPr>
    </w:p>
    <w:p w14:paraId="5F4FDD3D" w14:textId="77777777" w:rsidR="00C6608B" w:rsidRPr="004B6C82" w:rsidRDefault="00C6608B" w:rsidP="00C6608B">
      <w:pPr>
        <w:pStyle w:val="ListParagraph"/>
        <w:numPr>
          <w:ilvl w:val="0"/>
          <w:numId w:val="14"/>
        </w:numPr>
        <w:spacing w:before="0" w:after="120"/>
        <w:contextualSpacing/>
      </w:pPr>
      <w:r w:rsidRPr="00C95AE5">
        <w:rPr>
          <w:iCs/>
        </w:rPr>
        <w:t>Extractive sector data is accessible and used for analysis, research and advocacy.</w:t>
      </w:r>
      <w:r>
        <w:rPr>
          <w:iCs/>
        </w:rPr>
        <w:br/>
      </w:r>
    </w:p>
    <w:tbl>
      <w:tblPr>
        <w:tblStyle w:val="TableGrid"/>
        <w:tblW w:w="0" w:type="auto"/>
        <w:tblInd w:w="720" w:type="dxa"/>
        <w:tblLook w:val="04A0" w:firstRow="1" w:lastRow="0" w:firstColumn="1" w:lastColumn="0" w:noHBand="0" w:noVBand="1"/>
      </w:tblPr>
      <w:tblGrid>
        <w:gridCol w:w="8342"/>
      </w:tblGrid>
      <w:tr w:rsidR="00C6608B" w14:paraId="460E83A3" w14:textId="77777777" w:rsidTr="00EA7D6C">
        <w:tc>
          <w:tcPr>
            <w:tcW w:w="9062" w:type="dxa"/>
          </w:tcPr>
          <w:p w14:paraId="2DCA1A5A" w14:textId="77777777" w:rsidR="003826DC" w:rsidRDefault="003826DC" w:rsidP="003826DC">
            <w:pPr>
              <w:pStyle w:val="ListParagraph"/>
              <w:spacing w:after="120"/>
              <w:ind w:left="0"/>
            </w:pPr>
            <w:r>
              <w:t>UKEITI data has been used on page 10 of the following article (Indonesia’s Oil and Gas Revenues: Unising Payments to Governments Data for Accountability):</w:t>
            </w:r>
          </w:p>
          <w:p w14:paraId="0CA7C3B6" w14:textId="0736F37A" w:rsidR="003826DC" w:rsidRDefault="00C85FB5" w:rsidP="00EA7D6C">
            <w:pPr>
              <w:pStyle w:val="ListParagraph"/>
              <w:spacing w:after="120"/>
              <w:ind w:left="0"/>
            </w:pPr>
            <w:r>
              <w:rPr>
                <w:rFonts w:eastAsia="Cambria" w:cs="Arial"/>
              </w:rPr>
              <w:object w:dxaOrig="1279" w:dyaOrig="841" w14:anchorId="1B0BC67B">
                <v:shape id="_x0000_i1047" type="#_x0000_t75" style="width:63.9pt;height:42pt" o:ole="">
                  <v:imagedata r:id="rId110" o:title=""/>
                </v:shape>
                <o:OLEObject Type="Embed" ProgID="AcroExch.Document.DC" ShapeID="_x0000_i1047" DrawAspect="Icon" ObjectID="_1686637406" r:id="rId111"/>
              </w:object>
            </w:r>
          </w:p>
          <w:p w14:paraId="05DD2857" w14:textId="007C923E" w:rsidR="00702C10" w:rsidRPr="0092775D" w:rsidRDefault="003826DC" w:rsidP="00EA7D6C">
            <w:pPr>
              <w:pStyle w:val="ListParagraph"/>
              <w:spacing w:after="120"/>
              <w:ind w:left="0"/>
            </w:pPr>
            <w:r>
              <w:t xml:space="preserve">The </w:t>
            </w:r>
            <w:r w:rsidR="00893220">
              <w:t xml:space="preserve">following article </w:t>
            </w:r>
            <w:r w:rsidR="008C34ED">
              <w:t xml:space="preserve">on the effectiveness of EITI was </w:t>
            </w:r>
            <w:r w:rsidR="00893220">
              <w:t xml:space="preserve">co-authored by </w:t>
            </w:r>
            <w:r w:rsidR="00CD6741">
              <w:t>Banjamin K. Sovacool from the University of Sussex in the UK</w:t>
            </w:r>
            <w:r w:rsidR="008C34ED">
              <w:t>, however it does not speficially reference any UK</w:t>
            </w:r>
            <w:r w:rsidR="0092775D">
              <w:t xml:space="preserve"> data.</w:t>
            </w:r>
          </w:p>
          <w:p w14:paraId="316CF272" w14:textId="77777777" w:rsidR="00C6608B" w:rsidRDefault="00AF4D34" w:rsidP="00EA7D6C">
            <w:pPr>
              <w:pStyle w:val="ListParagraph"/>
              <w:spacing w:after="120"/>
              <w:ind w:left="0"/>
            </w:pPr>
            <w:r>
              <w:rPr>
                <w:rFonts w:eastAsia="Cambria" w:cs="Arial"/>
              </w:rPr>
              <w:object w:dxaOrig="1473" w:dyaOrig="971" w14:anchorId="28ACEFCA">
                <v:shape id="_x0000_i1048" type="#_x0000_t75" style="width:73.5pt;height:48.6pt" o:ole="">
                  <v:imagedata r:id="rId112" o:title=""/>
                </v:shape>
                <o:OLEObject Type="Embed" ProgID="AcroExch.Document.DC" ShapeID="_x0000_i1048" DrawAspect="Icon" ObjectID="_1686637407" r:id="rId113"/>
              </w:object>
            </w:r>
          </w:p>
          <w:p w14:paraId="3E2CA71D" w14:textId="73322A98" w:rsidR="003D126F" w:rsidRDefault="003D126F" w:rsidP="00EA7D6C">
            <w:pPr>
              <w:pStyle w:val="ListParagraph"/>
              <w:spacing w:after="120"/>
              <w:ind w:left="0"/>
            </w:pPr>
            <w:r>
              <w:t xml:space="preserve">Benjamin K. Sovacool also wrote this September 2020 article on </w:t>
            </w:r>
            <w:r w:rsidR="00280098">
              <w:t xml:space="preserve">evaluating the </w:t>
            </w:r>
            <w:r w:rsidR="00D750D3">
              <w:t>g</w:t>
            </w:r>
            <w:r w:rsidR="00280098">
              <w:t>lobal effectiveness of EITI, although there is again no specific mention of any UK data:</w:t>
            </w:r>
          </w:p>
          <w:p w14:paraId="68BD6D14" w14:textId="4371B320" w:rsidR="000B5E23" w:rsidRDefault="00F667C3" w:rsidP="00EA7D6C">
            <w:pPr>
              <w:pStyle w:val="ListParagraph"/>
              <w:spacing w:after="120"/>
              <w:ind w:left="0"/>
            </w:pPr>
            <w:hyperlink r:id="rId114" w:history="1">
              <w:r w:rsidR="003A0199" w:rsidRPr="007E044B">
                <w:rPr>
                  <w:rStyle w:val="Hyperlink"/>
                </w:rPr>
                <w:t>https://www.sciencedirect.com/science/article/abs/pii/S2214790X20302586</w:t>
              </w:r>
            </w:hyperlink>
          </w:p>
        </w:tc>
      </w:tr>
    </w:tbl>
    <w:p w14:paraId="76EBDD7C" w14:textId="77777777" w:rsidR="00C6608B" w:rsidRPr="00C95AE5" w:rsidRDefault="00C6608B" w:rsidP="00C6608B">
      <w:pPr>
        <w:spacing w:after="120"/>
      </w:pPr>
    </w:p>
    <w:p w14:paraId="519CDD93" w14:textId="4C33D081" w:rsidR="00C6608B" w:rsidRDefault="00C6608B" w:rsidP="00C6608B">
      <w:pPr>
        <w:pStyle w:val="ListParagraph"/>
        <w:numPr>
          <w:ilvl w:val="0"/>
          <w:numId w:val="14"/>
        </w:numPr>
        <w:spacing w:before="0" w:after="120"/>
        <w:contextualSpacing/>
      </w:pPr>
      <w:r w:rsidRPr="00C95AE5">
        <w:rPr>
          <w:iCs/>
        </w:rPr>
        <w:t>EITI has informed changes in extractive sector policies or practices.</w:t>
      </w:r>
      <w:r w:rsidRPr="00A04A73">
        <w:t xml:space="preserve"> </w:t>
      </w:r>
    </w:p>
    <w:p w14:paraId="09ED303D" w14:textId="77777777" w:rsidR="00C6608B" w:rsidRDefault="00C6608B" w:rsidP="00C6608B">
      <w:pPr>
        <w:pStyle w:val="ListParagraph"/>
        <w:spacing w:after="120"/>
      </w:pPr>
    </w:p>
    <w:tbl>
      <w:tblPr>
        <w:tblStyle w:val="TableGrid"/>
        <w:tblW w:w="0" w:type="auto"/>
        <w:tblInd w:w="720" w:type="dxa"/>
        <w:tblLook w:val="04A0" w:firstRow="1" w:lastRow="0" w:firstColumn="1" w:lastColumn="0" w:noHBand="0" w:noVBand="1"/>
      </w:tblPr>
      <w:tblGrid>
        <w:gridCol w:w="8342"/>
      </w:tblGrid>
      <w:tr w:rsidR="00C6608B" w14:paraId="11C28F1C" w14:textId="77777777" w:rsidTr="00EA7D6C">
        <w:tc>
          <w:tcPr>
            <w:tcW w:w="9062" w:type="dxa"/>
          </w:tcPr>
          <w:p w14:paraId="75E659AC" w14:textId="53436B8C" w:rsidR="00D750D3" w:rsidRDefault="008B64F8" w:rsidP="00EA7D6C">
            <w:pPr>
              <w:pStyle w:val="ListParagraph"/>
              <w:spacing w:after="120"/>
              <w:ind w:left="0"/>
            </w:pPr>
            <w:r>
              <w:t xml:space="preserve">The UK’s approach to </w:t>
            </w:r>
            <w:r w:rsidR="001A14B5">
              <w:t xml:space="preserve">developing policy is inherently </w:t>
            </w:r>
            <w:r w:rsidR="009062C8">
              <w:t>consultative</w:t>
            </w:r>
            <w:r w:rsidR="00F53736">
              <w:t>. This includes  Government policy</w:t>
            </w:r>
            <w:r w:rsidR="002F62F3">
              <w:t xml:space="preserve">, which </w:t>
            </w:r>
            <w:r w:rsidR="00FB598B">
              <w:t>incorporates broad stakeholder engagement</w:t>
            </w:r>
            <w:r w:rsidR="000B2537">
              <w:t xml:space="preserve">, </w:t>
            </w:r>
            <w:r w:rsidR="008B6EF5">
              <w:t xml:space="preserve">including </w:t>
            </w:r>
            <w:r w:rsidR="000B2537">
              <w:t>engagement</w:t>
            </w:r>
            <w:r w:rsidR="008B6EF5">
              <w:t xml:space="preserve"> with Civil Society</w:t>
            </w:r>
            <w:r w:rsidR="009B7BCF">
              <w:t xml:space="preserve">. Government also </w:t>
            </w:r>
            <w:r w:rsidR="00FB598B">
              <w:t>frequently publishes Green and White Papers</w:t>
            </w:r>
            <w:r w:rsidR="00530E8D">
              <w:t xml:space="preserve"> when </w:t>
            </w:r>
            <w:r w:rsidR="00E51102">
              <w:t>proposing</w:t>
            </w:r>
            <w:r w:rsidR="00530E8D">
              <w:t xml:space="preserve"> legislative changes</w:t>
            </w:r>
            <w:r w:rsidR="00E51102">
              <w:t>, which help to</w:t>
            </w:r>
            <w:r w:rsidR="00FB598B">
              <w:t xml:space="preserve"> inform citizens of its proposals. </w:t>
            </w:r>
            <w:r w:rsidR="008B6EF5">
              <w:t xml:space="preserve">This input </w:t>
            </w:r>
            <w:r w:rsidR="005E5898">
              <w:t xml:space="preserve">then permeates down into </w:t>
            </w:r>
            <w:r w:rsidR="00EE63C9">
              <w:t>operational practices and procedures</w:t>
            </w:r>
            <w:r w:rsidR="00E51102">
              <w:t>, including in the extractives sector.</w:t>
            </w:r>
          </w:p>
          <w:p w14:paraId="52003BF9" w14:textId="77777777" w:rsidR="0046507F" w:rsidRDefault="0046507F" w:rsidP="00EA7D6C">
            <w:pPr>
              <w:pStyle w:val="ListParagraph"/>
              <w:spacing w:after="120"/>
              <w:ind w:left="0"/>
            </w:pPr>
            <w:r>
              <w:t xml:space="preserve">Specifically with regards to UKEITI, </w:t>
            </w:r>
            <w:r w:rsidR="00D67C79">
              <w:t>the UK’s first reporting year saw two large-scale oil</w:t>
            </w:r>
            <w:r w:rsidR="00604086">
              <w:t xml:space="preserve"> </w:t>
            </w:r>
            <w:r w:rsidR="00D67C79">
              <w:t xml:space="preserve">companies </w:t>
            </w:r>
            <w:r w:rsidR="00604086">
              <w:t>refrain</w:t>
            </w:r>
            <w:r w:rsidR="00495EBA">
              <w:t xml:space="preserve"> from participation. Since the UK’s second year, we have enjoyed consistently high levels of participation</w:t>
            </w:r>
            <w:r w:rsidR="006F6284">
              <w:t xml:space="preserve"> from companies whose payments meet the materiality threshold.</w:t>
            </w:r>
          </w:p>
          <w:p w14:paraId="697D94CE" w14:textId="5F61AE28" w:rsidR="006F6284" w:rsidRPr="00D750D3" w:rsidRDefault="00B3194B" w:rsidP="00EA7D6C">
            <w:pPr>
              <w:pStyle w:val="ListParagraph"/>
              <w:spacing w:after="120"/>
              <w:ind w:left="0"/>
            </w:pPr>
            <w:r>
              <w:t>As mentioned in Q8 above, the</w:t>
            </w:r>
            <w:r w:rsidR="001627A3">
              <w:t xml:space="preserve"> UK’s implementation of EITI has supported the UK Government’s ambition to promote global EITI and improve transparency and accountability in extractive industries.</w:t>
            </w:r>
            <w:r w:rsidR="00BA011E">
              <w:t xml:space="preserve"> Through MSG’s outreach activities, UK attendance at the EITI Board meetings and UK engagement with other implementing and candidate countries, the UK has encouraged others to follow the UK’s example and share best practice.</w:t>
            </w:r>
            <w:r w:rsidR="00F423F4">
              <w:t xml:space="preserve"> We also understand that the UKEITI implementation model has inspired and informed implementation elsewhere, including </w:t>
            </w:r>
            <w:r w:rsidR="00BD3BC7">
              <w:t>in Germany and the Netherlands</w:t>
            </w:r>
            <w:r w:rsidR="00986FDB">
              <w:t xml:space="preserve">, who remain close working partners. </w:t>
            </w:r>
          </w:p>
        </w:tc>
      </w:tr>
    </w:tbl>
    <w:p w14:paraId="6FF8EAB4" w14:textId="77777777" w:rsidR="00C6608B" w:rsidRPr="0060568E" w:rsidRDefault="00C6608B" w:rsidP="00C6608B">
      <w:pPr>
        <w:pStyle w:val="ListParagraph"/>
        <w:spacing w:after="120"/>
      </w:pPr>
    </w:p>
    <w:p w14:paraId="3B50EACF" w14:textId="01178A40" w:rsidR="00C6608B" w:rsidRPr="0060568E" w:rsidRDefault="00C6608B" w:rsidP="00C6608B">
      <w:pPr>
        <w:pStyle w:val="Heading1"/>
        <w:rPr>
          <w:rFonts w:ascii="Franklin Gothic Book" w:hAnsi="Franklin Gothic Book"/>
        </w:rPr>
      </w:pPr>
      <w:bookmarkStart w:id="24" w:name="_Toc57973533"/>
      <w:r w:rsidRPr="0060568E">
        <w:rPr>
          <w:rFonts w:ascii="Franklin Gothic Book" w:hAnsi="Franklin Gothic Book"/>
        </w:rPr>
        <w:t>Part IV: Stakeholder feedback and MSG approval</w:t>
      </w:r>
      <w:bookmarkEnd w:id="24"/>
    </w:p>
    <w:p w14:paraId="62F78794" w14:textId="20F23D9D" w:rsidR="00C6608B" w:rsidRPr="00A757D2" w:rsidRDefault="00131ED0" w:rsidP="00C6608B">
      <w:pPr>
        <w:rPr>
          <w:b/>
          <w:bCs/>
        </w:rPr>
      </w:pPr>
      <w:r>
        <w:rPr>
          <w:b/>
          <w:bCs/>
        </w:rPr>
        <w:t>20</w:t>
      </w:r>
      <w:r w:rsidR="00C6608B" w:rsidRPr="00A757D2">
        <w:rPr>
          <w:b/>
          <w:bCs/>
        </w:rPr>
        <w:t>. Describe opportunities</w:t>
      </w:r>
      <w:r w:rsidR="00C6608B">
        <w:rPr>
          <w:b/>
          <w:bCs/>
        </w:rPr>
        <w:t xml:space="preserve"> provided to</w:t>
      </w:r>
      <w:r w:rsidR="00C6608B" w:rsidRPr="00A757D2">
        <w:rPr>
          <w:b/>
          <w:bCs/>
        </w:rPr>
        <w:t xml:space="preserve"> stakeholders beyond MSG members to </w:t>
      </w:r>
      <w:r w:rsidR="00C6608B">
        <w:rPr>
          <w:b/>
          <w:bCs/>
        </w:rPr>
        <w:t>give</w:t>
      </w:r>
      <w:r w:rsidR="00C6608B" w:rsidRPr="00A757D2">
        <w:rPr>
          <w:b/>
          <w:bCs/>
        </w:rPr>
        <w:t xml:space="preserve"> feedback on the EITI process</w:t>
      </w:r>
      <w:r w:rsidR="00C6608B">
        <w:rPr>
          <w:b/>
          <w:bCs/>
        </w:rPr>
        <w:t>, including the EITI work plan</w:t>
      </w:r>
      <w:r w:rsidR="00C6608B" w:rsidRPr="00A757D2">
        <w:rPr>
          <w:b/>
          <w:bCs/>
        </w:rPr>
        <w:t>.</w:t>
      </w:r>
    </w:p>
    <w:tbl>
      <w:tblPr>
        <w:tblStyle w:val="TableGrid"/>
        <w:tblW w:w="0" w:type="auto"/>
        <w:tblLook w:val="04A0" w:firstRow="1" w:lastRow="0" w:firstColumn="1" w:lastColumn="0" w:noHBand="0" w:noVBand="1"/>
      </w:tblPr>
      <w:tblGrid>
        <w:gridCol w:w="9062"/>
      </w:tblGrid>
      <w:tr w:rsidR="00C6608B" w14:paraId="2F5D3A66" w14:textId="77777777" w:rsidTr="00EA7D6C">
        <w:tc>
          <w:tcPr>
            <w:tcW w:w="9062" w:type="dxa"/>
          </w:tcPr>
          <w:p w14:paraId="6F9FB5BC" w14:textId="5F5FE6FA" w:rsidR="009C3285" w:rsidRDefault="00EA6C04" w:rsidP="00EA7D6C">
            <w:r>
              <w:t>The MSG ha</w:t>
            </w:r>
            <w:r w:rsidR="008C05E4">
              <w:t>s</w:t>
            </w:r>
            <w:r>
              <w:t xml:space="preserve"> endeavoured to ensure all relevant organisations are involved</w:t>
            </w:r>
            <w:r w:rsidR="00AD4D38">
              <w:t xml:space="preserve"> and </w:t>
            </w:r>
            <w:r w:rsidR="008C05E4">
              <w:t xml:space="preserve">its </w:t>
            </w:r>
            <w:r w:rsidR="00AD4D38">
              <w:t>membership has evolved to reflect this.</w:t>
            </w:r>
            <w:r w:rsidR="00C6205C">
              <w:t xml:space="preserve"> The Crown Estate are now part of the Government constituency</w:t>
            </w:r>
            <w:r w:rsidR="009C3285">
              <w:t xml:space="preserve">, as well as </w:t>
            </w:r>
            <w:r w:rsidR="0054644B">
              <w:t>all of the Devolved Administrations are now represented on the MSG</w:t>
            </w:r>
            <w:r w:rsidR="009C3285">
              <w:t>.</w:t>
            </w:r>
          </w:p>
          <w:p w14:paraId="0A35BEDC" w14:textId="1CE3FA08" w:rsidR="001F4556" w:rsidRDefault="0061633A" w:rsidP="00EA7D6C">
            <w:r w:rsidRPr="009511AD">
              <w:t xml:space="preserve">Other </w:t>
            </w:r>
            <w:r w:rsidR="005C2BA2">
              <w:t>stakeholders that</w:t>
            </w:r>
            <w:r w:rsidRPr="009511AD">
              <w:t xml:space="preserve"> </w:t>
            </w:r>
            <w:r w:rsidR="006F2A35" w:rsidRPr="009511AD">
              <w:t xml:space="preserve">the MSG have engaged with </w:t>
            </w:r>
            <w:r w:rsidRPr="009511AD">
              <w:t>outside of MSG</w:t>
            </w:r>
            <w:r w:rsidR="009511AD" w:rsidRPr="009511AD">
              <w:t xml:space="preserve"> during this period include</w:t>
            </w:r>
            <w:r w:rsidR="00D11505">
              <w:t>:</w:t>
            </w:r>
          </w:p>
          <w:p w14:paraId="70FBC50B" w14:textId="212A1177" w:rsidR="009C3285" w:rsidRDefault="009C3285" w:rsidP="00EA7D6C">
            <w:pPr>
              <w:rPr>
                <w:b/>
                <w:bCs/>
                <w:u w:val="single"/>
              </w:rPr>
            </w:pPr>
            <w:r w:rsidRPr="00B557F4">
              <w:rPr>
                <w:b/>
                <w:bCs/>
                <w:u w:val="single"/>
              </w:rPr>
              <w:t>Civil Society Network</w:t>
            </w:r>
            <w:r w:rsidR="00FF1AC9">
              <w:rPr>
                <w:b/>
                <w:bCs/>
                <w:u w:val="single"/>
              </w:rPr>
              <w:t xml:space="preserve"> (CSN)</w:t>
            </w:r>
          </w:p>
          <w:p w14:paraId="3011BC3D" w14:textId="581C41E0" w:rsidR="009C3285" w:rsidRPr="00FF1AC9" w:rsidRDefault="00FF1AC9" w:rsidP="00B557F4">
            <w:pPr>
              <w:pStyle w:val="ListParagraph"/>
              <w:numPr>
                <w:ilvl w:val="0"/>
                <w:numId w:val="23"/>
              </w:numPr>
            </w:pPr>
            <w:r w:rsidRPr="00B557F4">
              <w:t xml:space="preserve">As well as the core </w:t>
            </w:r>
            <w:r w:rsidR="00FC2344">
              <w:t>CS MSG</w:t>
            </w:r>
            <w:r w:rsidRPr="00B557F4">
              <w:t xml:space="preserve"> members</w:t>
            </w:r>
            <w:r>
              <w:t xml:space="preserve">, the </w:t>
            </w:r>
            <w:r w:rsidR="00254BC8">
              <w:t>CSN</w:t>
            </w:r>
            <w:r w:rsidR="00A0002A">
              <w:t xml:space="preserve"> members</w:t>
            </w:r>
            <w:r w:rsidR="00B73932">
              <w:t xml:space="preserve"> are </w:t>
            </w:r>
            <w:r w:rsidR="00FC2344">
              <w:t xml:space="preserve">also </w:t>
            </w:r>
            <w:r w:rsidR="0083653E">
              <w:t>consulted on various aspects</w:t>
            </w:r>
            <w:r w:rsidR="00B73932">
              <w:t xml:space="preserve"> of the</w:t>
            </w:r>
            <w:r w:rsidR="001C1D65">
              <w:t xml:space="preserve"> MSG’s</w:t>
            </w:r>
            <w:r w:rsidR="00EB1096">
              <w:t xml:space="preserve"> work </w:t>
            </w:r>
            <w:r w:rsidR="00B13CEB">
              <w:t>and</w:t>
            </w:r>
            <w:r w:rsidR="00EB1096">
              <w:t xml:space="preserve"> on</w:t>
            </w:r>
            <w:r w:rsidR="00B13CEB">
              <w:t xml:space="preserve"> wider</w:t>
            </w:r>
            <w:r w:rsidR="00424082">
              <w:t xml:space="preserve"> </w:t>
            </w:r>
            <w:r w:rsidR="00EB1096">
              <w:t>related issues. For example, the CS</w:t>
            </w:r>
            <w:r w:rsidR="00626BB9">
              <w:t>N recently provided a</w:t>
            </w:r>
            <w:r w:rsidR="00424082">
              <w:t xml:space="preserve">  </w:t>
            </w:r>
            <w:hyperlink r:id="rId115" w:history="1">
              <w:r w:rsidR="00424082" w:rsidRPr="00705329">
                <w:rPr>
                  <w:rStyle w:val="Hyperlink"/>
                </w:rPr>
                <w:t>coordinated response</w:t>
              </w:r>
            </w:hyperlink>
            <w:r w:rsidR="00424082">
              <w:t xml:space="preserve"> to the </w:t>
            </w:r>
            <w:r w:rsidR="008C5E9F">
              <w:t xml:space="preserve">government consultation on </w:t>
            </w:r>
            <w:r w:rsidR="00705329" w:rsidRPr="00B557F4">
              <w:t>mandatory climate-related financial disclosures by publicly quoted companies, large private companies and Limited Liability Partnerships (LLPs).</w:t>
            </w:r>
          </w:p>
          <w:p w14:paraId="06E6933A" w14:textId="34D9E69F" w:rsidR="00665884" w:rsidRPr="00665884" w:rsidRDefault="00D11505" w:rsidP="00EA7D6C">
            <w:pPr>
              <w:rPr>
                <w:b/>
                <w:bCs/>
                <w:u w:val="single"/>
              </w:rPr>
            </w:pPr>
            <w:r w:rsidRPr="00665884">
              <w:rPr>
                <w:b/>
                <w:bCs/>
                <w:u w:val="single"/>
              </w:rPr>
              <w:t>Department for Business</w:t>
            </w:r>
            <w:r w:rsidR="00665884" w:rsidRPr="00665884">
              <w:rPr>
                <w:b/>
                <w:bCs/>
                <w:u w:val="single"/>
              </w:rPr>
              <w:t>, Energy and Industrial Strategy</w:t>
            </w:r>
            <w:r w:rsidR="00AE376A">
              <w:rPr>
                <w:b/>
                <w:bCs/>
                <w:u w:val="single"/>
              </w:rPr>
              <w:t xml:space="preserve"> (BEIS)</w:t>
            </w:r>
            <w:r w:rsidR="00665884" w:rsidRPr="00665884">
              <w:rPr>
                <w:b/>
                <w:bCs/>
                <w:u w:val="single"/>
              </w:rPr>
              <w:t>:</w:t>
            </w:r>
          </w:p>
          <w:p w14:paraId="0ACCAED5" w14:textId="35F24838" w:rsidR="001F4556" w:rsidRPr="00665884" w:rsidRDefault="0061633A" w:rsidP="00665884">
            <w:pPr>
              <w:pStyle w:val="ListParagraph"/>
              <w:numPr>
                <w:ilvl w:val="0"/>
                <w:numId w:val="22"/>
              </w:numPr>
            </w:pPr>
            <w:r w:rsidRPr="00665884">
              <w:t>B</w:t>
            </w:r>
            <w:r w:rsidR="003E1FDF" w:rsidRPr="00665884">
              <w:t>usiness</w:t>
            </w:r>
            <w:r w:rsidR="00E93CF7" w:rsidRPr="00665884">
              <w:t xml:space="preserve"> </w:t>
            </w:r>
            <w:r w:rsidRPr="00665884">
              <w:t>F</w:t>
            </w:r>
            <w:r w:rsidR="00E93CF7" w:rsidRPr="00665884">
              <w:t>rameworks</w:t>
            </w:r>
            <w:r w:rsidR="001F4556" w:rsidRPr="00665884">
              <w:t xml:space="preserve"> Directorate</w:t>
            </w:r>
            <w:r w:rsidR="00E93CF7" w:rsidRPr="00665884">
              <w:t xml:space="preserve"> </w:t>
            </w:r>
            <w:r w:rsidR="00D45AAB">
              <w:t>–</w:t>
            </w:r>
            <w:r w:rsidR="00E52673">
              <w:t xml:space="preserve"> </w:t>
            </w:r>
            <w:r w:rsidR="00D45AAB">
              <w:t xml:space="preserve">frequent engagement with the teams that cover Beneficial Ownership and those responsible for the </w:t>
            </w:r>
            <w:r w:rsidR="00B74344">
              <w:t>Payments to Governments regulations</w:t>
            </w:r>
            <w:r w:rsidR="00D8452F">
              <w:t xml:space="preserve"> </w:t>
            </w:r>
            <w:r w:rsidR="000E0A80">
              <w:t xml:space="preserve">and </w:t>
            </w:r>
            <w:r w:rsidR="006E6B32">
              <w:t xml:space="preserve">the </w:t>
            </w:r>
            <w:r w:rsidR="000E0A80">
              <w:t>Task Force on Climate-related financial Dislosures</w:t>
            </w:r>
            <w:r w:rsidR="006E6B32">
              <w:t xml:space="preserve"> (TCFS – this is a joint project with the </w:t>
            </w:r>
            <w:r w:rsidR="00AF6732">
              <w:t>Clean Growth directorate</w:t>
            </w:r>
            <w:r w:rsidR="006E6B32">
              <w:t>).</w:t>
            </w:r>
          </w:p>
          <w:p w14:paraId="52BD6122" w14:textId="69F56676" w:rsidR="001F4556" w:rsidRDefault="001F4556" w:rsidP="00665884">
            <w:pPr>
              <w:pStyle w:val="ListParagraph"/>
              <w:numPr>
                <w:ilvl w:val="0"/>
                <w:numId w:val="22"/>
              </w:numPr>
            </w:pPr>
            <w:r w:rsidRPr="00665884">
              <w:t xml:space="preserve">Oil and Gas Team </w:t>
            </w:r>
            <w:r w:rsidR="009A45F4">
              <w:t>– to ensure that sector data is up to date, including</w:t>
            </w:r>
            <w:r w:rsidR="007338AE">
              <w:t xml:space="preserve"> the update of the section on</w:t>
            </w:r>
            <w:r w:rsidR="009A45F4">
              <w:t xml:space="preserve"> shale gas</w:t>
            </w:r>
            <w:r w:rsidR="0069420E">
              <w:t>.</w:t>
            </w:r>
          </w:p>
          <w:p w14:paraId="0668BE32" w14:textId="46AD4989" w:rsidR="006E6B32" w:rsidRDefault="00AF6732" w:rsidP="00665884">
            <w:pPr>
              <w:pStyle w:val="ListParagraph"/>
              <w:numPr>
                <w:ilvl w:val="0"/>
                <w:numId w:val="22"/>
              </w:numPr>
            </w:pPr>
            <w:r>
              <w:t>International Climate Change team and International Energy Unit (the latter is joint BEIS and FCDO) – mainly in relation to energy transition and</w:t>
            </w:r>
            <w:r w:rsidR="00BA2BD0">
              <w:t xml:space="preserve"> COP26</w:t>
            </w:r>
          </w:p>
          <w:p w14:paraId="72CB2210" w14:textId="72ED8FC8" w:rsidR="00BA2BD0" w:rsidRPr="00C30003" w:rsidRDefault="00732980" w:rsidP="00C30003">
            <w:pPr>
              <w:pStyle w:val="ListParagraph"/>
              <w:numPr>
                <w:ilvl w:val="0"/>
                <w:numId w:val="22"/>
              </w:numPr>
            </w:pPr>
            <w:r>
              <w:t>Energy and Climate Change Trade policy team</w:t>
            </w:r>
            <w:r w:rsidR="00343DEF">
              <w:t xml:space="preserve"> (</w:t>
            </w:r>
            <w:r w:rsidR="00F74EEA">
              <w:t>advance the UK’s climate change and energy policy through Free Trade Agreements)</w:t>
            </w:r>
            <w:r>
              <w:t xml:space="preserve"> – </w:t>
            </w:r>
            <w:r w:rsidR="00C30003">
              <w:t xml:space="preserve">general overlap of work especially around </w:t>
            </w:r>
            <w:r>
              <w:t xml:space="preserve"> fossil fuel subsidies</w:t>
            </w:r>
            <w:r w:rsidR="00343DEF">
              <w:t xml:space="preserve">/greater transparency </w:t>
            </w:r>
          </w:p>
          <w:p w14:paraId="0AAA3538" w14:textId="55D091D7" w:rsidR="00D61F36" w:rsidRDefault="00D61F36" w:rsidP="00EA7D6C">
            <w:pPr>
              <w:rPr>
                <w:b/>
                <w:bCs/>
                <w:u w:val="single"/>
              </w:rPr>
            </w:pPr>
            <w:r>
              <w:rPr>
                <w:b/>
                <w:bCs/>
                <w:u w:val="single"/>
              </w:rPr>
              <w:t>The Crown Estate</w:t>
            </w:r>
            <w:r w:rsidR="00AE376A">
              <w:rPr>
                <w:b/>
                <w:bCs/>
                <w:u w:val="single"/>
              </w:rPr>
              <w:t xml:space="preserve"> (TCE)</w:t>
            </w:r>
            <w:r w:rsidR="007635AF">
              <w:rPr>
                <w:b/>
                <w:bCs/>
                <w:u w:val="single"/>
              </w:rPr>
              <w:t>:</w:t>
            </w:r>
          </w:p>
          <w:p w14:paraId="5C134146" w14:textId="136EA01D" w:rsidR="0069420E" w:rsidRDefault="00AE376A" w:rsidP="00EA7D6C">
            <w:r>
              <w:t>Contact on a regular basis</w:t>
            </w:r>
            <w:r w:rsidR="0069420E">
              <w:t xml:space="preserve"> ensure that TCE payments are</w:t>
            </w:r>
            <w:r w:rsidR="007338AE">
              <w:t xml:space="preserve"> disclosed</w:t>
            </w:r>
            <w:r w:rsidR="009241CE">
              <w:t xml:space="preserve"> </w:t>
            </w:r>
            <w:r w:rsidR="009603A1">
              <w:t xml:space="preserve">each year. This included discussions and agreement to ensure that </w:t>
            </w:r>
            <w:r w:rsidR="00D11DB8">
              <w:t xml:space="preserve">their </w:t>
            </w:r>
            <w:r w:rsidR="00D11DB8" w:rsidRPr="00D11DB8">
              <w:t xml:space="preserve">financial data is published in accordance with the requirements </w:t>
            </w:r>
            <w:r w:rsidR="00D11DB8">
              <w:t>EITI</w:t>
            </w:r>
            <w:r w:rsidR="00D11DB8" w:rsidRPr="00D11DB8">
              <w:t xml:space="preserve">, </w:t>
            </w:r>
            <w:r w:rsidR="00122581">
              <w:t>i.e.</w:t>
            </w:r>
            <w:r w:rsidR="00D11DB8" w:rsidRPr="00D11DB8">
              <w:t xml:space="preserve"> project level information relating to royalty payments</w:t>
            </w:r>
            <w:r w:rsidR="00122581">
              <w:t>.</w:t>
            </w:r>
          </w:p>
          <w:p w14:paraId="0519F73D" w14:textId="3011D002" w:rsidR="00AE376A" w:rsidRPr="0069420E" w:rsidRDefault="00AE376A" w:rsidP="00EA7D6C">
            <w:r>
              <w:t xml:space="preserve">During the period of this validation TCE were invited to </w:t>
            </w:r>
            <w:r w:rsidR="00AE6791">
              <w:t>participate</w:t>
            </w:r>
            <w:r w:rsidR="000E08D2">
              <w:t xml:space="preserve"> on the</w:t>
            </w:r>
            <w:r w:rsidR="00633CA9">
              <w:t xml:space="preserve"> MSG</w:t>
            </w:r>
            <w:r w:rsidR="005419AD">
              <w:t xml:space="preserve">. </w:t>
            </w:r>
            <w:r w:rsidR="008A65BD">
              <w:t>A r</w:t>
            </w:r>
            <w:r w:rsidR="005419AD">
              <w:t>epresentati</w:t>
            </w:r>
            <w:r w:rsidR="008A65BD">
              <w:t>ve</w:t>
            </w:r>
            <w:r w:rsidR="005419AD">
              <w:t xml:space="preserve"> </w:t>
            </w:r>
            <w:r w:rsidR="00B04CD5">
              <w:t xml:space="preserve">was </w:t>
            </w:r>
            <w:r w:rsidR="008A65BD">
              <w:t xml:space="preserve">identified and </w:t>
            </w:r>
            <w:r w:rsidR="00B04CD5">
              <w:t>appointed as a Government member and started in February 2021.</w:t>
            </w:r>
            <w:r w:rsidR="00633CA9">
              <w:t xml:space="preserve"> </w:t>
            </w:r>
          </w:p>
          <w:p w14:paraId="53CCBB08" w14:textId="3D77C23E" w:rsidR="00C67431" w:rsidRDefault="001F4556" w:rsidP="00EA7D6C">
            <w:pPr>
              <w:rPr>
                <w:b/>
                <w:u w:val="single"/>
              </w:rPr>
            </w:pPr>
            <w:r w:rsidRPr="00665884">
              <w:rPr>
                <w:b/>
                <w:u w:val="single"/>
              </w:rPr>
              <w:t xml:space="preserve">Crown Estate </w:t>
            </w:r>
            <w:r w:rsidR="0061633A" w:rsidRPr="00665884">
              <w:rPr>
                <w:b/>
                <w:u w:val="single"/>
              </w:rPr>
              <w:t>S</w:t>
            </w:r>
            <w:r w:rsidRPr="00665884">
              <w:rPr>
                <w:b/>
                <w:u w:val="single"/>
              </w:rPr>
              <w:t>cotland</w:t>
            </w:r>
            <w:r w:rsidR="00AE376A">
              <w:rPr>
                <w:b/>
                <w:bCs/>
                <w:u w:val="single"/>
              </w:rPr>
              <w:t xml:space="preserve"> (CES)</w:t>
            </w:r>
            <w:r w:rsidR="007635AF">
              <w:rPr>
                <w:b/>
                <w:bCs/>
                <w:u w:val="single"/>
              </w:rPr>
              <w:t>:</w:t>
            </w:r>
          </w:p>
          <w:p w14:paraId="2C794147" w14:textId="77777777" w:rsidR="007E5FCD" w:rsidRPr="007635AF" w:rsidRDefault="00665884" w:rsidP="007E5FCD">
            <w:r>
              <w:t>Frequent contact with colleagues at Crown Estate</w:t>
            </w:r>
            <w:r w:rsidR="00D61F36">
              <w:t xml:space="preserve"> Scotland</w:t>
            </w:r>
            <w:r w:rsidR="007E5FCD">
              <w:t xml:space="preserve"> to discuss the requirements under the EITI Standard for contract and licence disclosure, as well as to up-date the sector information on the UK EITI website.</w:t>
            </w:r>
          </w:p>
          <w:p w14:paraId="2B96CD75" w14:textId="78DC3AF1" w:rsidR="00D61F36" w:rsidRDefault="00D61F36" w:rsidP="00EA7D6C">
            <w:pPr>
              <w:rPr>
                <w:b/>
                <w:bCs/>
                <w:u w:val="single"/>
              </w:rPr>
            </w:pPr>
            <w:r w:rsidRPr="00D61F36">
              <w:rPr>
                <w:b/>
                <w:bCs/>
                <w:u w:val="single"/>
              </w:rPr>
              <w:t>Welsh Government</w:t>
            </w:r>
            <w:r w:rsidR="009075E9">
              <w:rPr>
                <w:b/>
                <w:bCs/>
                <w:u w:val="single"/>
              </w:rPr>
              <w:t>:</w:t>
            </w:r>
          </w:p>
          <w:p w14:paraId="0B13D0D0" w14:textId="14075B52" w:rsidR="007635AF" w:rsidRPr="007635AF" w:rsidRDefault="007635AF" w:rsidP="00EA7D6C">
            <w:r w:rsidRPr="007635AF">
              <w:t>Fre</w:t>
            </w:r>
            <w:r>
              <w:t>quent contact with colleagues in the Welsh Government</w:t>
            </w:r>
            <w:r w:rsidR="00685A09">
              <w:t xml:space="preserve"> to discuss the requirements under the EITI Standard for contract and licence disclosure</w:t>
            </w:r>
            <w:r w:rsidR="006C39BF">
              <w:t>, as well as to up-date the sector information on the UK EITI website.</w:t>
            </w:r>
          </w:p>
          <w:p w14:paraId="2513B7C4" w14:textId="66F736A8" w:rsidR="00B04CD5" w:rsidRDefault="008A65BD" w:rsidP="00EA7D6C">
            <w:r>
              <w:t>During the period of this validation the Welsh Gov</w:t>
            </w:r>
            <w:r w:rsidR="00AE6791">
              <w:t>ernment</w:t>
            </w:r>
            <w:r>
              <w:t xml:space="preserve"> were invited to </w:t>
            </w:r>
            <w:r w:rsidR="00AE6791">
              <w:t>participate</w:t>
            </w:r>
            <w:r>
              <w:t xml:space="preserve"> on the MSG. Representation was appointed as a</w:t>
            </w:r>
            <w:r w:rsidR="00F56DE4">
              <w:t>n alternate</w:t>
            </w:r>
            <w:r>
              <w:t xml:space="preserve"> Government member and started in </w:t>
            </w:r>
            <w:r w:rsidR="00F56DE4">
              <w:t>September 2020</w:t>
            </w:r>
            <w:r>
              <w:t xml:space="preserve">. </w:t>
            </w:r>
          </w:p>
          <w:p w14:paraId="34F8B116" w14:textId="79210975" w:rsidR="007E5FCD" w:rsidRPr="004B6DFA" w:rsidRDefault="009075E9" w:rsidP="00EA7D6C">
            <w:pPr>
              <w:rPr>
                <w:b/>
                <w:bCs/>
                <w:u w:val="single"/>
              </w:rPr>
            </w:pPr>
            <w:r w:rsidRPr="004B6DFA">
              <w:rPr>
                <w:b/>
                <w:bCs/>
                <w:u w:val="single"/>
              </w:rPr>
              <w:t>Scottish Government:</w:t>
            </w:r>
          </w:p>
          <w:p w14:paraId="2F78135E" w14:textId="3553D49D" w:rsidR="009075E9" w:rsidRDefault="009075E9" w:rsidP="009075E9">
            <w:r w:rsidRPr="007635AF">
              <w:t>Fre</w:t>
            </w:r>
            <w:r>
              <w:t xml:space="preserve">quent contact with colleagues in the </w:t>
            </w:r>
            <w:r w:rsidR="004B6DFA">
              <w:t>Scotti</w:t>
            </w:r>
            <w:r>
              <w:t>sh Government to discuss the requirements under the EITI Standard for contract and licence disclosure, as well as to up-date the sector information on the UK EITI website.</w:t>
            </w:r>
          </w:p>
          <w:p w14:paraId="6C105031" w14:textId="1BC57810" w:rsidR="004B6DFA" w:rsidRDefault="004B6DFA" w:rsidP="009075E9">
            <w:pPr>
              <w:rPr>
                <w:b/>
                <w:bCs/>
                <w:u w:val="single"/>
              </w:rPr>
            </w:pPr>
            <w:r w:rsidRPr="004B6DFA">
              <w:rPr>
                <w:b/>
                <w:bCs/>
                <w:u w:val="single"/>
              </w:rPr>
              <w:t>Department for the Economy Northern Ireland (DfENI):</w:t>
            </w:r>
          </w:p>
          <w:p w14:paraId="6EA94814" w14:textId="7C3C11E5" w:rsidR="00743B4B" w:rsidRPr="007635AF" w:rsidRDefault="00743B4B" w:rsidP="00743B4B">
            <w:r w:rsidRPr="007635AF">
              <w:t>Fre</w:t>
            </w:r>
            <w:r>
              <w:t>quent contact with colleagues in the Northern Ireland Government to discuss the requirements under the EITI Standard for contract and licence disclosure, as well as to up-date the sector information on the UK EITI website.</w:t>
            </w:r>
          </w:p>
          <w:p w14:paraId="235D5F2B" w14:textId="533EE4D7" w:rsidR="00302DDE" w:rsidRDefault="00302DDE" w:rsidP="00EA7D6C">
            <w:pPr>
              <w:rPr>
                <w:b/>
                <w:bCs/>
                <w:u w:val="single"/>
              </w:rPr>
            </w:pPr>
            <w:r w:rsidRPr="00665884">
              <w:rPr>
                <w:b/>
                <w:bCs/>
                <w:u w:val="single"/>
              </w:rPr>
              <w:t>The Marine Management Organisation</w:t>
            </w:r>
            <w:r w:rsidR="00B2424A">
              <w:rPr>
                <w:b/>
                <w:bCs/>
                <w:u w:val="single"/>
              </w:rPr>
              <w:t xml:space="preserve"> (MMO):</w:t>
            </w:r>
          </w:p>
          <w:p w14:paraId="1D92784B" w14:textId="1D036919" w:rsidR="00B2424A" w:rsidRPr="00665884" w:rsidRDefault="000416E1" w:rsidP="00EA7D6C">
            <w:pPr>
              <w:rPr>
                <w:b/>
                <w:bCs/>
                <w:u w:val="single"/>
              </w:rPr>
            </w:pPr>
            <w:r>
              <w:t>In c</w:t>
            </w:r>
            <w:r w:rsidR="00B2424A">
              <w:t>ontact with the MMO to discuss the requirements under the EITI Standard for contract and licence disclosure</w:t>
            </w:r>
            <w:r>
              <w:t>.</w:t>
            </w:r>
          </w:p>
          <w:p w14:paraId="4FC5EFC6" w14:textId="124BD94D" w:rsidR="00302DDE" w:rsidRDefault="00302DDE" w:rsidP="00EA7D6C">
            <w:pPr>
              <w:rPr>
                <w:b/>
                <w:bCs/>
                <w:u w:val="single"/>
              </w:rPr>
            </w:pPr>
            <w:r w:rsidRPr="00665884">
              <w:rPr>
                <w:b/>
                <w:bCs/>
                <w:u w:val="single"/>
              </w:rPr>
              <w:t>D</w:t>
            </w:r>
            <w:r w:rsidR="00D61F36">
              <w:rPr>
                <w:b/>
                <w:bCs/>
                <w:u w:val="single"/>
              </w:rPr>
              <w:t xml:space="preserve">epartment for </w:t>
            </w:r>
            <w:r w:rsidRPr="00665884">
              <w:rPr>
                <w:b/>
                <w:bCs/>
                <w:u w:val="single"/>
              </w:rPr>
              <w:t>A</w:t>
            </w:r>
            <w:r w:rsidR="00D61F36">
              <w:rPr>
                <w:b/>
                <w:bCs/>
                <w:u w:val="single"/>
              </w:rPr>
              <w:t xml:space="preserve">griculture, </w:t>
            </w:r>
            <w:r w:rsidRPr="00665884">
              <w:rPr>
                <w:b/>
                <w:bCs/>
                <w:u w:val="single"/>
              </w:rPr>
              <w:t>E</w:t>
            </w:r>
            <w:r w:rsidR="00E40AEA">
              <w:rPr>
                <w:b/>
                <w:bCs/>
                <w:u w:val="single"/>
              </w:rPr>
              <w:t xml:space="preserve">nvironment and </w:t>
            </w:r>
            <w:r w:rsidRPr="00665884">
              <w:rPr>
                <w:b/>
                <w:bCs/>
                <w:u w:val="single"/>
              </w:rPr>
              <w:t>R</w:t>
            </w:r>
            <w:r w:rsidR="00E40AEA">
              <w:rPr>
                <w:b/>
                <w:bCs/>
                <w:u w:val="single"/>
              </w:rPr>
              <w:t xml:space="preserve">ural </w:t>
            </w:r>
            <w:r w:rsidRPr="00665884">
              <w:rPr>
                <w:b/>
                <w:bCs/>
                <w:u w:val="single"/>
              </w:rPr>
              <w:t>A</w:t>
            </w:r>
            <w:r w:rsidR="00E40AEA">
              <w:rPr>
                <w:b/>
                <w:bCs/>
                <w:u w:val="single"/>
              </w:rPr>
              <w:t>ffairs (DAERA)</w:t>
            </w:r>
            <w:r w:rsidR="00743B4B">
              <w:rPr>
                <w:b/>
                <w:bCs/>
                <w:u w:val="single"/>
              </w:rPr>
              <w:t>:</w:t>
            </w:r>
          </w:p>
          <w:p w14:paraId="121C5E16" w14:textId="0B40766B" w:rsidR="007E5FCD" w:rsidRDefault="007E5FCD" w:rsidP="00EA7D6C">
            <w:r>
              <w:t>In contact with the DAERA to discuss the requirements under the EITI Standard for contract and licence disclosure.</w:t>
            </w:r>
          </w:p>
          <w:p w14:paraId="2DD42986" w14:textId="02DC08B6" w:rsidR="007E5FCD" w:rsidRDefault="007E5FCD" w:rsidP="007E5FCD">
            <w:pPr>
              <w:rPr>
                <w:b/>
                <w:bCs/>
                <w:u w:val="single"/>
              </w:rPr>
            </w:pPr>
            <w:r>
              <w:rPr>
                <w:b/>
                <w:bCs/>
                <w:u w:val="single"/>
              </w:rPr>
              <w:t>Coal Authority</w:t>
            </w:r>
            <w:r w:rsidR="00743B4B">
              <w:rPr>
                <w:b/>
                <w:bCs/>
                <w:u w:val="single"/>
              </w:rPr>
              <w:t>:</w:t>
            </w:r>
          </w:p>
          <w:p w14:paraId="3F49CEE0" w14:textId="77777777" w:rsidR="007E5FCD" w:rsidRPr="009511AD" w:rsidRDefault="007E5FCD" w:rsidP="007E5FCD">
            <w:r w:rsidRPr="007635AF">
              <w:t>Fre</w:t>
            </w:r>
            <w:r>
              <w:t>quent contact with colleagues in the Coal Authority to discuss the requirements under the EITI Standard for contract and licence disclosure.</w:t>
            </w:r>
          </w:p>
          <w:p w14:paraId="3EEBCC7D" w14:textId="2B7A3AAF" w:rsidR="00743B4B" w:rsidRDefault="00C67431" w:rsidP="00EA7D6C">
            <w:pPr>
              <w:rPr>
                <w:b/>
                <w:bCs/>
                <w:u w:val="single"/>
              </w:rPr>
            </w:pPr>
            <w:r w:rsidRPr="00665884">
              <w:rPr>
                <w:b/>
                <w:u w:val="single"/>
              </w:rPr>
              <w:t xml:space="preserve">Task Force for </w:t>
            </w:r>
            <w:r w:rsidR="00AA719E" w:rsidRPr="00665884">
              <w:rPr>
                <w:b/>
                <w:u w:val="single"/>
              </w:rPr>
              <w:t>Climate-related Financial Disclosure</w:t>
            </w:r>
            <w:r w:rsidR="00BD5093">
              <w:rPr>
                <w:b/>
                <w:u w:val="single"/>
              </w:rPr>
              <w:t xml:space="preserve"> </w:t>
            </w:r>
            <w:r w:rsidR="00BE04D5">
              <w:rPr>
                <w:b/>
                <w:bCs/>
                <w:u w:val="single"/>
              </w:rPr>
              <w:t>(TFCD)</w:t>
            </w:r>
            <w:r w:rsidR="00743B4B">
              <w:rPr>
                <w:b/>
                <w:bCs/>
                <w:u w:val="single"/>
              </w:rPr>
              <w:t>:</w:t>
            </w:r>
          </w:p>
          <w:p w14:paraId="1171654C" w14:textId="187422B7" w:rsidR="00BD5093" w:rsidRDefault="00BE04D5" w:rsidP="00EA7D6C">
            <w:r>
              <w:t>Contact with BEIS colleagues in TCFD. Invited to provide an overview of their work at the March 2021</w:t>
            </w:r>
            <w:r w:rsidR="007E68FA">
              <w:t xml:space="preserve"> MSG. </w:t>
            </w:r>
          </w:p>
          <w:p w14:paraId="6258127C" w14:textId="7972F08D" w:rsidR="001E513A" w:rsidRDefault="007E68FA" w:rsidP="00EA7D6C">
            <w:r w:rsidRPr="007E68FA">
              <w:t xml:space="preserve">MSG were invited to </w:t>
            </w:r>
            <w:r>
              <w:t>contribute to the consulation that took place in April 202</w:t>
            </w:r>
            <w:r w:rsidR="001257C6">
              <w:t>1</w:t>
            </w:r>
            <w:r w:rsidR="00AD29B0">
              <w:t xml:space="preserve"> (</w:t>
            </w:r>
            <w:r w:rsidR="001330C0">
              <w:t>information available on request</w:t>
            </w:r>
            <w:r w:rsidR="00AD29B0">
              <w:t>)</w:t>
            </w:r>
            <w:r w:rsidR="001257C6">
              <w:t xml:space="preserve">. </w:t>
            </w:r>
            <w:r w:rsidR="00AD29B0">
              <w:t>A l</w:t>
            </w:r>
            <w:r w:rsidR="001257C6">
              <w:t xml:space="preserve">ink to </w:t>
            </w:r>
            <w:r w:rsidR="000F6B0D">
              <w:t>the</w:t>
            </w:r>
            <w:r w:rsidR="00AD29B0">
              <w:t xml:space="preserve"> </w:t>
            </w:r>
            <w:hyperlink r:id="rId116" w:history="1">
              <w:r w:rsidR="0072438F" w:rsidRPr="0072438F">
                <w:rPr>
                  <w:rStyle w:val="Hyperlink"/>
                </w:rPr>
                <w:t xml:space="preserve">TCFD Interim Report and </w:t>
              </w:r>
              <w:r w:rsidR="00AD29B0" w:rsidRPr="0072438F">
                <w:rPr>
                  <w:rStyle w:val="Hyperlink"/>
                </w:rPr>
                <w:t>Roadmap</w:t>
              </w:r>
            </w:hyperlink>
            <w:r w:rsidR="00AD29B0">
              <w:t xml:space="preserve"> </w:t>
            </w:r>
            <w:r w:rsidR="0072438F">
              <w:t>were added to the UK EITI website.</w:t>
            </w:r>
            <w:r w:rsidR="00AD29B0">
              <w:t xml:space="preserve"> </w:t>
            </w:r>
          </w:p>
          <w:p w14:paraId="3A648DE3" w14:textId="2835484F" w:rsidR="007E68FA" w:rsidRPr="007E68FA" w:rsidRDefault="007E68FA" w:rsidP="00EA7D6C"/>
          <w:p w14:paraId="4D19220A" w14:textId="744D472D" w:rsidR="00C6608B" w:rsidRDefault="00804037" w:rsidP="00EA7D6C">
            <w:pPr>
              <w:rPr>
                <w:b/>
                <w:u w:val="single"/>
              </w:rPr>
            </w:pPr>
            <w:r w:rsidRPr="00665884">
              <w:rPr>
                <w:b/>
                <w:u w:val="single"/>
              </w:rPr>
              <w:t>J</w:t>
            </w:r>
            <w:r w:rsidR="006F2A35" w:rsidRPr="00665884">
              <w:rPr>
                <w:b/>
                <w:u w:val="single"/>
              </w:rPr>
              <w:t xml:space="preserve">oint </w:t>
            </w:r>
            <w:r w:rsidRPr="00665884">
              <w:rPr>
                <w:b/>
                <w:u w:val="single"/>
              </w:rPr>
              <w:t>A</w:t>
            </w:r>
            <w:r w:rsidR="006F2A35" w:rsidRPr="00665884">
              <w:rPr>
                <w:b/>
                <w:u w:val="single"/>
              </w:rPr>
              <w:t>nti-Corruption Unit</w:t>
            </w:r>
            <w:r w:rsidR="00DF6527">
              <w:rPr>
                <w:b/>
                <w:bCs/>
                <w:u w:val="single"/>
              </w:rPr>
              <w:t xml:space="preserve"> (JACU)</w:t>
            </w:r>
            <w:r w:rsidR="006F2A35" w:rsidRPr="00665884">
              <w:rPr>
                <w:b/>
                <w:bCs/>
                <w:u w:val="single"/>
              </w:rPr>
              <w:t>,</w:t>
            </w:r>
            <w:r w:rsidR="006F2A35" w:rsidRPr="00665884">
              <w:rPr>
                <w:b/>
                <w:u w:val="single"/>
              </w:rPr>
              <w:t xml:space="preserve"> Home Office</w:t>
            </w:r>
            <w:r w:rsidR="00DF6527">
              <w:rPr>
                <w:b/>
                <w:bCs/>
                <w:u w:val="single"/>
              </w:rPr>
              <w:t>:</w:t>
            </w:r>
          </w:p>
          <w:p w14:paraId="583BBB57" w14:textId="34C416F0" w:rsidR="00C6608B" w:rsidRDefault="00DF6527" w:rsidP="00EA7D6C">
            <w:r w:rsidRPr="00DF6527">
              <w:t>Frequent contact</w:t>
            </w:r>
            <w:r>
              <w:rPr>
                <w:b/>
                <w:bCs/>
              </w:rPr>
              <w:t xml:space="preserve"> </w:t>
            </w:r>
            <w:r w:rsidRPr="00DF6527">
              <w:t>with colleagues in JACU</w:t>
            </w:r>
            <w:r w:rsidR="00427916">
              <w:t>, including providing</w:t>
            </w:r>
            <w:r w:rsidR="00A25F23">
              <w:t xml:space="preserve"> annual</w:t>
            </w:r>
            <w:r w:rsidR="00427916">
              <w:t xml:space="preserve"> updates for the</w:t>
            </w:r>
            <w:r w:rsidR="00A25F23">
              <w:t xml:space="preserve"> EITI section of their</w:t>
            </w:r>
            <w:r w:rsidR="00427916">
              <w:t xml:space="preserve"> </w:t>
            </w:r>
            <w:r w:rsidR="00AA1FCF">
              <w:t>Anti-Corruption strategy.</w:t>
            </w:r>
          </w:p>
          <w:p w14:paraId="399CC00E" w14:textId="4B4F2FDF" w:rsidR="0030455D" w:rsidRDefault="00DF6527" w:rsidP="00EA7D6C">
            <w:r>
              <w:t xml:space="preserve">Up until </w:t>
            </w:r>
            <w:r w:rsidR="00845DEB">
              <w:t xml:space="preserve">September 2020 </w:t>
            </w:r>
            <w:r>
              <w:t>JACU were represented on the MSG</w:t>
            </w:r>
            <w:r w:rsidR="00CA4317">
              <w:t>.</w:t>
            </w:r>
          </w:p>
          <w:p w14:paraId="3209C9BA" w14:textId="4E125BF0" w:rsidR="00CD5473" w:rsidRDefault="00CD5473" w:rsidP="00EA7D6C">
            <w:pPr>
              <w:rPr>
                <w:b/>
                <w:bCs/>
              </w:rPr>
            </w:pPr>
            <w:r w:rsidRPr="00CD5473">
              <w:rPr>
                <w:b/>
                <w:bCs/>
              </w:rPr>
              <w:t>EITI International Secretariat:</w:t>
            </w:r>
          </w:p>
          <w:p w14:paraId="605614A0" w14:textId="67936251" w:rsidR="00CD5473" w:rsidRDefault="00CD5473" w:rsidP="00EA7D6C">
            <w:r>
              <w:t xml:space="preserve">Frequent contact with the </w:t>
            </w:r>
            <w:r w:rsidR="004948AF">
              <w:t xml:space="preserve">EITI </w:t>
            </w:r>
            <w:r>
              <w:t>Comms team and Sam Bart</w:t>
            </w:r>
            <w:r w:rsidR="00C124FA">
              <w:t>lett</w:t>
            </w:r>
            <w:r w:rsidR="004948AF">
              <w:t xml:space="preserve"> to discuss issues around validation, awareness raising etc.</w:t>
            </w:r>
          </w:p>
          <w:p w14:paraId="1C2F9DF0" w14:textId="779749DF" w:rsidR="0029143C" w:rsidRDefault="00F9361A" w:rsidP="00EA7D6C">
            <w:pPr>
              <w:rPr>
                <w:b/>
                <w:bCs/>
              </w:rPr>
            </w:pPr>
            <w:r w:rsidRPr="00F9361A">
              <w:rPr>
                <w:b/>
                <w:bCs/>
              </w:rPr>
              <w:t>German and Dutch EITI Secretariats:</w:t>
            </w:r>
          </w:p>
          <w:p w14:paraId="068ECD0E" w14:textId="28611156" w:rsidR="00C6608B" w:rsidRDefault="00F9361A" w:rsidP="00EA7D6C">
            <w:pPr>
              <w:rPr>
                <w:b/>
                <w:bCs/>
              </w:rPr>
            </w:pPr>
            <w:r>
              <w:t>Monthly meetings with colleagues in the German and Dutch Secretariat’s to discuss issues</w:t>
            </w:r>
            <w:r w:rsidR="00AF482C">
              <w:t xml:space="preserve"> of mutual interest and concern.</w:t>
            </w:r>
          </w:p>
        </w:tc>
      </w:tr>
    </w:tbl>
    <w:p w14:paraId="69DFD93A" w14:textId="141FBC3A" w:rsidR="00C6608B" w:rsidRPr="007821D5" w:rsidRDefault="00C6608B" w:rsidP="00C6608B">
      <w:pPr>
        <w:rPr>
          <w:b/>
          <w:bCs/>
        </w:rPr>
      </w:pPr>
      <w:r>
        <w:rPr>
          <w:b/>
          <w:bCs/>
        </w:rPr>
        <w:t>2</w:t>
      </w:r>
      <w:r w:rsidR="00131ED0">
        <w:rPr>
          <w:b/>
          <w:bCs/>
        </w:rPr>
        <w:t>1</w:t>
      </w:r>
      <w:r w:rsidRPr="007821D5">
        <w:rPr>
          <w:b/>
          <w:bCs/>
        </w:rPr>
        <w:t>. Describe how any feedback from stakeholders beyond MSG members have been considered in the review of the outcomes and impact of EITI implementation.</w:t>
      </w:r>
    </w:p>
    <w:tbl>
      <w:tblPr>
        <w:tblStyle w:val="TableGrid"/>
        <w:tblW w:w="0" w:type="auto"/>
        <w:tblLook w:val="04A0" w:firstRow="1" w:lastRow="0" w:firstColumn="1" w:lastColumn="0" w:noHBand="0" w:noVBand="1"/>
      </w:tblPr>
      <w:tblGrid>
        <w:gridCol w:w="9062"/>
      </w:tblGrid>
      <w:tr w:rsidR="00C6608B" w14:paraId="552FFC5E" w14:textId="77777777" w:rsidTr="00EA7D6C">
        <w:tc>
          <w:tcPr>
            <w:tcW w:w="9062" w:type="dxa"/>
          </w:tcPr>
          <w:p w14:paraId="43B0A323" w14:textId="5527F5F4" w:rsidR="0028143F" w:rsidRPr="00DF2FD7" w:rsidRDefault="00AD4E4B" w:rsidP="00683C6B">
            <w:pPr>
              <w:rPr>
                <w:bCs/>
              </w:rPr>
            </w:pPr>
            <w:r w:rsidRPr="00DF2FD7">
              <w:rPr>
                <w:bCs/>
              </w:rPr>
              <w:t xml:space="preserve">The </w:t>
            </w:r>
            <w:r w:rsidR="00E13F60" w:rsidRPr="00DF2FD7">
              <w:rPr>
                <w:bCs/>
              </w:rPr>
              <w:t>MSG has continued to evolve to become more inclusive – T</w:t>
            </w:r>
            <w:r w:rsidRPr="00DF2FD7">
              <w:rPr>
                <w:bCs/>
              </w:rPr>
              <w:t>he Crown Estate</w:t>
            </w:r>
            <w:r w:rsidR="00126994" w:rsidRPr="00DF2FD7">
              <w:rPr>
                <w:bCs/>
              </w:rPr>
              <w:t xml:space="preserve"> now ha</w:t>
            </w:r>
            <w:r w:rsidR="00BD7310" w:rsidRPr="00DF2FD7">
              <w:rPr>
                <w:bCs/>
              </w:rPr>
              <w:t>s</w:t>
            </w:r>
            <w:r w:rsidR="00126994" w:rsidRPr="00DF2FD7">
              <w:rPr>
                <w:bCs/>
              </w:rPr>
              <w:t xml:space="preserve"> a member</w:t>
            </w:r>
            <w:r w:rsidR="00E13F60" w:rsidRPr="00DF2FD7">
              <w:rPr>
                <w:bCs/>
              </w:rPr>
              <w:t>,</w:t>
            </w:r>
            <w:r w:rsidR="00126994" w:rsidRPr="00DF2FD7">
              <w:rPr>
                <w:bCs/>
              </w:rPr>
              <w:t xml:space="preserve"> and </w:t>
            </w:r>
            <w:r w:rsidR="00E13F60" w:rsidRPr="00DF2FD7">
              <w:rPr>
                <w:bCs/>
              </w:rPr>
              <w:t>rep</w:t>
            </w:r>
            <w:r w:rsidR="0028143F" w:rsidRPr="00DF2FD7">
              <w:rPr>
                <w:bCs/>
              </w:rPr>
              <w:t>rentatives</w:t>
            </w:r>
            <w:r w:rsidR="00E13F60" w:rsidRPr="00DF2FD7">
              <w:rPr>
                <w:bCs/>
              </w:rPr>
              <w:t xml:space="preserve"> from </w:t>
            </w:r>
            <w:r w:rsidR="0028143F" w:rsidRPr="00DF2FD7">
              <w:rPr>
                <w:bCs/>
              </w:rPr>
              <w:t>all of the D</w:t>
            </w:r>
            <w:r w:rsidR="00E13F60" w:rsidRPr="00DF2FD7">
              <w:rPr>
                <w:bCs/>
              </w:rPr>
              <w:t xml:space="preserve">evolved </w:t>
            </w:r>
            <w:r w:rsidR="0028143F" w:rsidRPr="00DF2FD7">
              <w:rPr>
                <w:bCs/>
              </w:rPr>
              <w:t>A</w:t>
            </w:r>
            <w:r w:rsidR="00E13F60" w:rsidRPr="00DF2FD7">
              <w:rPr>
                <w:bCs/>
              </w:rPr>
              <w:t xml:space="preserve">dministrations </w:t>
            </w:r>
            <w:r w:rsidR="0028143F" w:rsidRPr="00DF2FD7">
              <w:rPr>
                <w:bCs/>
              </w:rPr>
              <w:t xml:space="preserve">are </w:t>
            </w:r>
            <w:r w:rsidR="00126994" w:rsidRPr="00DF2FD7">
              <w:rPr>
                <w:bCs/>
              </w:rPr>
              <w:t xml:space="preserve">also </w:t>
            </w:r>
            <w:r w:rsidR="00E13F60" w:rsidRPr="00DF2FD7">
              <w:rPr>
                <w:bCs/>
              </w:rPr>
              <w:t xml:space="preserve">now on </w:t>
            </w:r>
            <w:r w:rsidR="0028143F" w:rsidRPr="00DF2FD7">
              <w:rPr>
                <w:bCs/>
              </w:rPr>
              <w:t>the MSG</w:t>
            </w:r>
            <w:r w:rsidR="00E13F60" w:rsidRPr="00DF2FD7">
              <w:rPr>
                <w:bCs/>
              </w:rPr>
              <w:t xml:space="preserve">. </w:t>
            </w:r>
          </w:p>
          <w:p w14:paraId="04AD83F1" w14:textId="77777777" w:rsidR="00C6608B" w:rsidRDefault="0028143F" w:rsidP="00683C6B">
            <w:pPr>
              <w:rPr>
                <w:bCs/>
              </w:rPr>
            </w:pPr>
            <w:r w:rsidRPr="00DF2FD7">
              <w:rPr>
                <w:bCs/>
              </w:rPr>
              <w:t xml:space="preserve">The </w:t>
            </w:r>
            <w:r w:rsidR="00E13F60" w:rsidRPr="00DF2FD7">
              <w:rPr>
                <w:bCs/>
              </w:rPr>
              <w:t>MSG better reflects all the relevant interests. C</w:t>
            </w:r>
            <w:r w:rsidRPr="00DF2FD7">
              <w:rPr>
                <w:bCs/>
              </w:rPr>
              <w:t xml:space="preserve">ivil </w:t>
            </w:r>
            <w:r w:rsidR="00E13F60" w:rsidRPr="00DF2FD7">
              <w:rPr>
                <w:bCs/>
              </w:rPr>
              <w:t>S</w:t>
            </w:r>
            <w:r w:rsidRPr="00DF2FD7">
              <w:rPr>
                <w:bCs/>
              </w:rPr>
              <w:t>ociety</w:t>
            </w:r>
            <w:r w:rsidR="00E13F60" w:rsidRPr="00DF2FD7">
              <w:rPr>
                <w:bCs/>
              </w:rPr>
              <w:t xml:space="preserve"> now has a network and a </w:t>
            </w:r>
            <w:r w:rsidRPr="00DF2FD7">
              <w:rPr>
                <w:bCs/>
              </w:rPr>
              <w:t>C</w:t>
            </w:r>
            <w:r w:rsidR="00E13F60" w:rsidRPr="00DF2FD7">
              <w:rPr>
                <w:bCs/>
              </w:rPr>
              <w:t>o-ordinator</w:t>
            </w:r>
            <w:r w:rsidRPr="00DF2FD7">
              <w:rPr>
                <w:bCs/>
              </w:rPr>
              <w:t>. The</w:t>
            </w:r>
            <w:r w:rsidR="00AB30B7" w:rsidRPr="00DF2FD7">
              <w:rPr>
                <w:bCs/>
              </w:rPr>
              <w:t xml:space="preserve"> </w:t>
            </w:r>
            <w:r w:rsidRPr="00DF2FD7">
              <w:rPr>
                <w:bCs/>
              </w:rPr>
              <w:t>C</w:t>
            </w:r>
            <w:r w:rsidR="00E13F60" w:rsidRPr="00DF2FD7">
              <w:rPr>
                <w:bCs/>
              </w:rPr>
              <w:t>o-ordinator uses the C</w:t>
            </w:r>
            <w:r w:rsidRPr="00DF2FD7">
              <w:rPr>
                <w:bCs/>
              </w:rPr>
              <w:t xml:space="preserve">ivil </w:t>
            </w:r>
            <w:r w:rsidR="00E13F60" w:rsidRPr="00DF2FD7">
              <w:rPr>
                <w:bCs/>
              </w:rPr>
              <w:t>S</w:t>
            </w:r>
            <w:r w:rsidRPr="00DF2FD7">
              <w:rPr>
                <w:bCs/>
              </w:rPr>
              <w:t xml:space="preserve">ociety </w:t>
            </w:r>
            <w:r w:rsidR="00E13F60" w:rsidRPr="00DF2FD7">
              <w:rPr>
                <w:bCs/>
              </w:rPr>
              <w:t>N</w:t>
            </w:r>
            <w:r w:rsidR="0068684B" w:rsidRPr="00DF2FD7">
              <w:rPr>
                <w:bCs/>
              </w:rPr>
              <w:t>etwork</w:t>
            </w:r>
            <w:r w:rsidR="00E13F60" w:rsidRPr="00DF2FD7">
              <w:rPr>
                <w:bCs/>
              </w:rPr>
              <w:t xml:space="preserve"> to ensure it responds inclusively to consultations ans requests for information, such as input into EITI and the recent response to Government on TCFD.</w:t>
            </w:r>
          </w:p>
          <w:p w14:paraId="6A262A41" w14:textId="29DE37FE" w:rsidR="00A01233" w:rsidRDefault="00A01233" w:rsidP="00683C6B">
            <w:r>
              <w:t xml:space="preserve">The UKEITI website also includes </w:t>
            </w:r>
            <w:r w:rsidR="00A66663">
              <w:t xml:space="preserve">a </w:t>
            </w:r>
            <w:r>
              <w:t xml:space="preserve">clear </w:t>
            </w:r>
            <w:hyperlink r:id="rId117" w:history="1">
              <w:r w:rsidRPr="00331D83">
                <w:rPr>
                  <w:rStyle w:val="Hyperlink"/>
                </w:rPr>
                <w:t>contact details</w:t>
              </w:r>
            </w:hyperlink>
            <w:r w:rsidR="00662341" w:rsidRPr="00A66663">
              <w:rPr>
                <w:u w:val="single"/>
              </w:rPr>
              <w:t xml:space="preserve"> </w:t>
            </w:r>
            <w:r w:rsidR="00331D83" w:rsidRPr="00A66663">
              <w:rPr>
                <w:u w:val="single"/>
              </w:rPr>
              <w:t>section</w:t>
            </w:r>
            <w:r w:rsidR="00662341">
              <w:t xml:space="preserve"> which members of the public can use </w:t>
            </w:r>
            <w:r w:rsidR="00E93AEB">
              <w:t xml:space="preserve">to provide feedback or ask questions. </w:t>
            </w:r>
            <w:r w:rsidR="00DE1029">
              <w:t xml:space="preserve">A link to the contact details is also available on the </w:t>
            </w:r>
            <w:hyperlink r:id="rId118" w:history="1">
              <w:r w:rsidR="00DE1029" w:rsidRPr="00DE1029">
                <w:rPr>
                  <w:rStyle w:val="Hyperlink"/>
                  <w:rFonts w:eastAsia="Cambria" w:cs="Arial"/>
                </w:rPr>
                <w:t>‘</w:t>
              </w:r>
              <w:r w:rsidR="000F5E80">
                <w:rPr>
                  <w:rStyle w:val="Hyperlink"/>
                </w:rPr>
                <w:t>A</w:t>
              </w:r>
              <w:r w:rsidR="00DE1029" w:rsidRPr="00DE1029">
                <w:rPr>
                  <w:rStyle w:val="Hyperlink"/>
                </w:rPr>
                <w:t>bout us/MSG’ page</w:t>
              </w:r>
            </w:hyperlink>
            <w:r w:rsidR="00DE1029">
              <w:t xml:space="preserve"> to make </w:t>
            </w:r>
            <w:r w:rsidR="00CF724C">
              <w:t>them easier to find.</w:t>
            </w:r>
            <w:r w:rsidR="00E93AEB">
              <w:t xml:space="preserve"> </w:t>
            </w:r>
          </w:p>
        </w:tc>
      </w:tr>
    </w:tbl>
    <w:p w14:paraId="49A9AE00" w14:textId="1C000D59" w:rsidR="00C6608B" w:rsidRPr="00367AD6" w:rsidRDefault="00C6608B" w:rsidP="00C6608B">
      <w:r>
        <w:rPr>
          <w:b/>
          <w:bCs/>
        </w:rPr>
        <w:t>2</w:t>
      </w:r>
      <w:r w:rsidR="00131ED0">
        <w:rPr>
          <w:b/>
          <w:bCs/>
        </w:rPr>
        <w:t>2</w:t>
      </w:r>
      <w:r w:rsidRPr="006F056B">
        <w:rPr>
          <w:b/>
          <w:bCs/>
        </w:rPr>
        <w:t xml:space="preserve">. Date of MSG approval of this submission and information on how the public can access it, e.g. </w:t>
      </w:r>
      <w:r>
        <w:rPr>
          <w:b/>
          <w:bCs/>
        </w:rPr>
        <w:t>link to national EITI website</w:t>
      </w:r>
      <w:r>
        <w:t>.</w:t>
      </w:r>
    </w:p>
    <w:tbl>
      <w:tblPr>
        <w:tblStyle w:val="TableGrid"/>
        <w:tblW w:w="0" w:type="auto"/>
        <w:tblLook w:val="04A0" w:firstRow="1" w:lastRow="0" w:firstColumn="1" w:lastColumn="0" w:noHBand="0" w:noVBand="1"/>
      </w:tblPr>
      <w:tblGrid>
        <w:gridCol w:w="9062"/>
      </w:tblGrid>
      <w:tr w:rsidR="00C6608B" w14:paraId="53374C8D" w14:textId="77777777" w:rsidTr="00EA7D6C">
        <w:tc>
          <w:tcPr>
            <w:tcW w:w="9062" w:type="dxa"/>
          </w:tcPr>
          <w:p w14:paraId="49F3967C" w14:textId="77777777" w:rsidR="009848F6" w:rsidRDefault="009848F6" w:rsidP="002F2AEC">
            <w:r>
              <w:t>Approved by the UK EITI MSG 30</w:t>
            </w:r>
            <w:r w:rsidRPr="009848F6">
              <w:rPr>
                <w:vertAlign w:val="superscript"/>
              </w:rPr>
              <w:t>th</w:t>
            </w:r>
            <w:r>
              <w:t xml:space="preserve"> June 2021.</w:t>
            </w:r>
          </w:p>
          <w:p w14:paraId="69573FCB" w14:textId="7FC8806B" w:rsidR="00C6608B" w:rsidRDefault="008216E3" w:rsidP="002F2AEC">
            <w:r>
              <w:t xml:space="preserve">The </w:t>
            </w:r>
            <w:r w:rsidR="006B7E67">
              <w:t>above information is availab</w:t>
            </w:r>
            <w:r>
              <w:t xml:space="preserve">le </w:t>
            </w:r>
            <w:r w:rsidR="006B7E67">
              <w:t>on the EITI</w:t>
            </w:r>
            <w:r w:rsidR="002F2AEC">
              <w:t xml:space="preserve"> International</w:t>
            </w:r>
            <w:r w:rsidR="006B7E67">
              <w:t xml:space="preserve"> </w:t>
            </w:r>
            <w:r w:rsidR="001E45DE">
              <w:t xml:space="preserve">website </w:t>
            </w:r>
            <w:r>
              <w:t>here</w:t>
            </w:r>
            <w:r w:rsidR="006B7E67">
              <w:t xml:space="preserve"> </w:t>
            </w:r>
            <w:r w:rsidR="006B7E67" w:rsidRPr="00A6634A">
              <w:rPr>
                <w:b/>
                <w:u w:val="single"/>
              </w:rPr>
              <w:t>(add link to templates).</w:t>
            </w:r>
          </w:p>
        </w:tc>
      </w:tr>
    </w:tbl>
    <w:p w14:paraId="0B809617" w14:textId="77777777" w:rsidR="00C6608B" w:rsidRPr="0060568E" w:rsidRDefault="00C6608B" w:rsidP="00C6608B"/>
    <w:p w14:paraId="5F0AB42A" w14:textId="77777777" w:rsidR="00C6608B" w:rsidRPr="00367AD6" w:rsidRDefault="00C6608B" w:rsidP="00C6608B">
      <w:pPr>
        <w:rPr>
          <w:rFonts w:cstheme="minorHAnsi"/>
          <w:lang w:eastAsia="en-GB"/>
        </w:rPr>
      </w:pPr>
    </w:p>
    <w:p w14:paraId="58C1FF78" w14:textId="77777777" w:rsidR="00C6608B" w:rsidRPr="00C6608B" w:rsidRDefault="00C6608B" w:rsidP="00C6608B"/>
    <w:p w14:paraId="5C969542" w14:textId="3BDC6ABA" w:rsidR="00C6608B" w:rsidRPr="000A7397" w:rsidRDefault="00C6608B" w:rsidP="00C6608B">
      <w:pPr>
        <w:pStyle w:val="Heading1"/>
        <w:rPr>
          <w:color w:val="595959"/>
          <w:szCs w:val="22"/>
        </w:rPr>
      </w:pPr>
    </w:p>
    <w:p w14:paraId="22204185" w14:textId="3FDB70A4" w:rsidR="000A7397" w:rsidRPr="000A7397" w:rsidRDefault="000A7397" w:rsidP="0089747F">
      <w:pPr>
        <w:spacing w:after="120" w:line="276" w:lineRule="auto"/>
        <w:rPr>
          <w:color w:val="595959"/>
          <w:szCs w:val="22"/>
        </w:rPr>
      </w:pPr>
    </w:p>
    <w:sectPr w:rsidR="000A7397" w:rsidRPr="000A7397" w:rsidSect="00382E14">
      <w:headerReference w:type="default" r:id="rId119"/>
      <w:footerReference w:type="default" r:id="rId120"/>
      <w:headerReference w:type="first" r:id="rId121"/>
      <w:footerReference w:type="first" r:id="rId122"/>
      <w:pgSz w:w="11901" w:h="16840"/>
      <w:pgMar w:top="1418" w:right="1411" w:bottom="1418" w:left="1418" w:header="851" w:footer="113" w:gutter="0"/>
      <w:pgNumType w:start="1"/>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317A69" w14:textId="77777777" w:rsidR="006E1C22" w:rsidRDefault="006E1C22" w:rsidP="00347D13">
      <w:r>
        <w:separator/>
      </w:r>
    </w:p>
  </w:endnote>
  <w:endnote w:type="continuationSeparator" w:id="0">
    <w:p w14:paraId="6F22114A" w14:textId="77777777" w:rsidR="006E1C22" w:rsidRDefault="006E1C22" w:rsidP="00347D13">
      <w:r>
        <w:continuationSeparator/>
      </w:r>
    </w:p>
  </w:endnote>
  <w:endnote w:type="continuationNotice" w:id="1">
    <w:p w14:paraId="18BE48D6" w14:textId="77777777" w:rsidR="006E1C22" w:rsidRDefault="006E1C22">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yriad Pro SemiCond">
    <w:altName w:val="Segoe UI"/>
    <w:panose1 w:val="00000000000000000000"/>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ranklin Gothic Book">
    <w:altName w:val="Franklin Gothic Book"/>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Franklin Gothic Medium">
    <w:panose1 w:val="020B06030201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Roboto">
    <w:charset w:val="00"/>
    <w:family w:val="auto"/>
    <w:pitch w:val="variable"/>
    <w:sig w:usb0="E00002FF" w:usb1="5000205B" w:usb2="00000020" w:usb3="00000000" w:csb0="0000019F" w:csb1="00000000"/>
  </w:font>
  <w:font w:name="Myriad Pro">
    <w:altName w:val="Segoe UI"/>
    <w:panose1 w:val="00000000000000000000"/>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C5ED45" w14:textId="77777777" w:rsidR="0089747F" w:rsidRPr="00673135" w:rsidRDefault="00382E14" w:rsidP="00673135">
    <w:pPr>
      <w:pStyle w:val="Footer"/>
    </w:pPr>
    <w:r w:rsidRPr="00382E14">
      <w:rPr>
        <w:noProof/>
        <w:sz w:val="16"/>
        <w:szCs w:val="16"/>
      </w:rPr>
      <mc:AlternateContent>
        <mc:Choice Requires="wps">
          <w:drawing>
            <wp:anchor distT="0" distB="0" distL="114300" distR="114300" simplePos="0" relativeHeight="251658248" behindDoc="0" locked="0" layoutInCell="1" allowOverlap="1" wp14:anchorId="1869A01E" wp14:editId="273064F5">
              <wp:simplePos x="0" y="0"/>
              <wp:positionH relativeFrom="column">
                <wp:posOffset>-119380</wp:posOffset>
              </wp:positionH>
              <wp:positionV relativeFrom="paragraph">
                <wp:posOffset>-369570</wp:posOffset>
              </wp:positionV>
              <wp:extent cx="5958840" cy="431165"/>
              <wp:effectExtent l="0" t="0" r="0" b="0"/>
              <wp:wrapNone/>
              <wp:docPr id="1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58840" cy="431165"/>
                      </a:xfrm>
                      <a:prstGeom prst="rect">
                        <a:avLst/>
                      </a:prstGeom>
                      <a:noFill/>
                      <a:ln>
                        <a:noFill/>
                      </a:ln>
                      <a:effectLst/>
                      <a:extLst>
                        <a:ext uri="{C572A759-6A51-4108-AA02-DFA0A04FC94B}"/>
                      </a:extLst>
                    </wps:spPr>
                    <wps:txbx>
                      <w:txbxContent>
                        <w:p w14:paraId="3D09FD53" w14:textId="77777777" w:rsidR="00382E14" w:rsidRPr="00544AAC" w:rsidRDefault="00382E14" w:rsidP="00382E14">
                          <w:pPr>
                            <w:pBdr>
                              <w:top w:val="single" w:sz="4" w:space="1" w:color="2DAED5"/>
                            </w:pBdr>
                            <w:spacing w:before="0" w:after="0"/>
                            <w:jc w:val="right"/>
                            <w:rPr>
                              <w:rFonts w:ascii="Franklin Gothic Medium" w:hAnsi="Franklin Gothic Medium"/>
                              <w:b/>
                              <w:sz w:val="20"/>
                              <w:szCs w:val="20"/>
                            </w:rPr>
                          </w:pPr>
                          <w:r w:rsidRPr="00673135">
                            <w:rPr>
                              <w:rFonts w:ascii="Times New Roman" w:hAnsi="Times New Roman"/>
                              <w:color w:val="000000"/>
                            </w:rPr>
                            <w:tab/>
                            <w:t xml:space="preserve"> </w:t>
                          </w:r>
                          <w:r w:rsidRPr="00544AAC">
                            <w:rPr>
                              <w:rFonts w:ascii="Franklin Gothic Medium" w:hAnsi="Franklin Gothic Medium"/>
                              <w:color w:val="000000"/>
                              <w:sz w:val="20"/>
                              <w:szCs w:val="20"/>
                            </w:rPr>
                            <w:fldChar w:fldCharType="begin"/>
                          </w:r>
                          <w:r w:rsidRPr="00544AAC">
                            <w:rPr>
                              <w:rFonts w:ascii="Franklin Gothic Medium" w:hAnsi="Franklin Gothic Medium"/>
                              <w:color w:val="000000"/>
                              <w:sz w:val="20"/>
                              <w:szCs w:val="20"/>
                            </w:rPr>
                            <w:instrText xml:space="preserve"> PAGE </w:instrText>
                          </w:r>
                          <w:r w:rsidRPr="00544AAC">
                            <w:rPr>
                              <w:rFonts w:ascii="Franklin Gothic Medium" w:hAnsi="Franklin Gothic Medium"/>
                              <w:color w:val="000000"/>
                              <w:sz w:val="20"/>
                              <w:szCs w:val="20"/>
                            </w:rPr>
                            <w:fldChar w:fldCharType="separate"/>
                          </w:r>
                          <w:r w:rsidRPr="00544AAC">
                            <w:rPr>
                              <w:rFonts w:ascii="Franklin Gothic Medium" w:hAnsi="Franklin Gothic Medium"/>
                              <w:color w:val="000000"/>
                              <w:sz w:val="20"/>
                              <w:szCs w:val="20"/>
                            </w:rPr>
                            <w:t>1</w:t>
                          </w:r>
                          <w:r w:rsidRPr="00544AAC">
                            <w:rPr>
                              <w:rFonts w:ascii="Franklin Gothic Medium" w:hAnsi="Franklin Gothic Medium"/>
                              <w:color w:val="000000"/>
                              <w:sz w:val="20"/>
                              <w:szCs w:val="20"/>
                            </w:rPr>
                            <w:fldChar w:fldCharType="end"/>
                          </w:r>
                          <w:r w:rsidRPr="00544AAC">
                            <w:rPr>
                              <w:rFonts w:ascii="Franklin Gothic Medium" w:hAnsi="Franklin Gothic Medium"/>
                              <w:color w:val="000000"/>
                              <w:sz w:val="20"/>
                              <w:szCs w:val="20"/>
                            </w:rPr>
                            <w:t xml:space="preserve"> </w:t>
                          </w:r>
                        </w:p>
                        <w:p w14:paraId="43481B04" w14:textId="77777777" w:rsidR="00382E14" w:rsidRDefault="00382E14" w:rsidP="00382E14"/>
                        <w:p w14:paraId="40413554" w14:textId="77777777" w:rsidR="00382E14" w:rsidRDefault="00382E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69A01E" id="_x0000_t202" coordsize="21600,21600" o:spt="202" path="m,l,21600r21600,l21600,xe">
              <v:stroke joinstyle="miter"/>
              <v:path gradientshapeok="t" o:connecttype="rect"/>
            </v:shapetype>
            <v:shape id="Text Box 3" o:spid="_x0000_s1026" type="#_x0000_t202" style="position:absolute;margin-left:-9.4pt;margin-top:-29.1pt;width:469.2pt;height:33.9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" filled="f" stroked="f">
              <v:textbox>
                <w:txbxContent>
                  <w:p w14:paraId="3D09FD53" w14:textId="77777777" w:rsidR="00382E14" w:rsidRPr="00544AAC" w:rsidRDefault="00382E14" w:rsidP="00382E14">
                    <w:pPr>
                      <w:pBdr>
                        <w:top w:val="single" w:sz="4" w:space="1" w:color="2DAED5"/>
                      </w:pBdr>
                      <w:spacing w:before="0" w:after="0"/>
                      <w:jc w:val="right"/>
                      <w:rPr>
                        <w:rFonts w:ascii="Franklin Gothic Medium" w:hAnsi="Franklin Gothic Medium"/>
                        <w:b/>
                        <w:sz w:val="20"/>
                        <w:szCs w:val="20"/>
                      </w:rPr>
                    </w:pPr>
                    <w:r w:rsidRPr="00673135">
                      <w:rPr>
                        <w:rFonts w:ascii="Times New Roman" w:hAnsi="Times New Roman"/>
                        <w:color w:val="000000"/>
                      </w:rPr>
                      <w:tab/>
                      <w:t xml:space="preserve"> </w:t>
                    </w:r>
                    <w:r w:rsidRPr="00544AAC">
                      <w:rPr>
                        <w:rFonts w:ascii="Franklin Gothic Medium" w:hAnsi="Franklin Gothic Medium"/>
                        <w:color w:val="000000"/>
                        <w:sz w:val="20"/>
                        <w:szCs w:val="20"/>
                      </w:rPr>
                      <w:fldChar w:fldCharType="begin"/>
                    </w:r>
                    <w:r w:rsidRPr="00544AAC">
                      <w:rPr>
                        <w:rFonts w:ascii="Franklin Gothic Medium" w:hAnsi="Franklin Gothic Medium"/>
                        <w:color w:val="000000"/>
                        <w:sz w:val="20"/>
                        <w:szCs w:val="20"/>
                      </w:rPr>
                      <w:instrText xml:space="preserve"> PAGE </w:instrText>
                    </w:r>
                    <w:r w:rsidRPr="00544AAC">
                      <w:rPr>
                        <w:rFonts w:ascii="Franklin Gothic Medium" w:hAnsi="Franklin Gothic Medium"/>
                        <w:color w:val="000000"/>
                        <w:sz w:val="20"/>
                        <w:szCs w:val="20"/>
                      </w:rPr>
                      <w:fldChar w:fldCharType="separate"/>
                    </w:r>
                    <w:r w:rsidRPr="00544AAC">
                      <w:rPr>
                        <w:rFonts w:ascii="Franklin Gothic Medium" w:hAnsi="Franklin Gothic Medium"/>
                        <w:color w:val="000000"/>
                        <w:sz w:val="20"/>
                        <w:szCs w:val="20"/>
                      </w:rPr>
                      <w:t>1</w:t>
                    </w:r>
                    <w:r w:rsidRPr="00544AAC">
                      <w:rPr>
                        <w:rFonts w:ascii="Franklin Gothic Medium" w:hAnsi="Franklin Gothic Medium"/>
                        <w:color w:val="000000"/>
                        <w:sz w:val="20"/>
                        <w:szCs w:val="20"/>
                      </w:rPr>
                      <w:fldChar w:fldCharType="end"/>
                    </w:r>
                    <w:r w:rsidRPr="00544AAC">
                      <w:rPr>
                        <w:rFonts w:ascii="Franklin Gothic Medium" w:hAnsi="Franklin Gothic Medium"/>
                        <w:color w:val="000000"/>
                        <w:sz w:val="20"/>
                        <w:szCs w:val="20"/>
                      </w:rPr>
                      <w:t xml:space="preserve"> </w:t>
                    </w:r>
                  </w:p>
                  <w:p w14:paraId="43481B04" w14:textId="77777777" w:rsidR="00382E14" w:rsidRDefault="00382E14" w:rsidP="00382E14"/>
                  <w:p w14:paraId="40413554" w14:textId="77777777" w:rsidR="00382E14" w:rsidRDefault="00382E14"/>
                </w:txbxContent>
              </v:textbox>
            </v:shape>
          </w:pict>
        </mc:Fallback>
      </mc:AlternateContent>
    </w:r>
    <w:r w:rsidRPr="00382E14">
      <w:rPr>
        <w:noProof/>
        <w:sz w:val="16"/>
        <w:szCs w:val="16"/>
      </w:rPr>
      <mc:AlternateContent>
        <mc:Choice Requires="wps">
          <w:drawing>
            <wp:anchor distT="0" distB="0" distL="114300" distR="114300" simplePos="0" relativeHeight="251658247" behindDoc="0" locked="0" layoutInCell="1" allowOverlap="1" wp14:anchorId="069DDE7A" wp14:editId="716CAF21">
              <wp:simplePos x="0" y="0"/>
              <wp:positionH relativeFrom="column">
                <wp:posOffset>-121285</wp:posOffset>
              </wp:positionH>
              <wp:positionV relativeFrom="paragraph">
                <wp:posOffset>-307521</wp:posOffset>
              </wp:positionV>
              <wp:extent cx="6023610" cy="811530"/>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23610" cy="811530"/>
                      </a:xfrm>
                      <a:prstGeom prst="rect">
                        <a:avLst/>
                      </a:prstGeom>
                      <a:noFill/>
                      <a:ln>
                        <a:noFill/>
                      </a:ln>
                      <a:effectLst/>
                      <a:extLst>
                        <a:ext uri="{C572A759-6A51-4108-AA02-DFA0A04FC94B}"/>
                      </a:extLst>
                    </wps:spPr>
                    <wps:txbx>
                      <w:txbxContent>
                        <w:p w14:paraId="5E6269AD" w14:textId="77777777" w:rsidR="00756FF7" w:rsidRPr="00382E14" w:rsidRDefault="00756FF7" w:rsidP="00756FF7">
                          <w:pPr>
                            <w:spacing w:before="0" w:after="0" w:line="276" w:lineRule="auto"/>
                            <w:rPr>
                              <w:sz w:val="16"/>
                              <w:szCs w:val="16"/>
                            </w:rPr>
                          </w:pPr>
                          <w:r w:rsidRPr="00382E14">
                            <w:rPr>
                              <w:b/>
                              <w:sz w:val="16"/>
                              <w:szCs w:val="16"/>
                            </w:rPr>
                            <w:t>EITI International Secretariat</w:t>
                          </w:r>
                          <w:r w:rsidRPr="00382E14">
                            <w:rPr>
                              <w:sz w:val="16"/>
                              <w:szCs w:val="16"/>
                            </w:rPr>
                            <w:br/>
                            <w:t>Phone: +47 222 00 800</w:t>
                          </w:r>
                          <w:r w:rsidRPr="00382E14">
                            <w:rPr>
                              <w:b/>
                              <w:sz w:val="16"/>
                              <w:szCs w:val="16"/>
                            </w:rPr>
                            <w:t xml:space="preserve">   </w:t>
                          </w:r>
                          <w:r w:rsidRPr="00382E14">
                            <w:rPr>
                              <w:rFonts w:ascii="Wingdings" w:hAnsi="Wingdings"/>
                              <w:color w:val="000000"/>
                              <w:sz w:val="16"/>
                              <w:szCs w:val="16"/>
                            </w:rPr>
                            <w:t></w:t>
                          </w:r>
                          <w:r w:rsidRPr="00382E14">
                            <w:rPr>
                              <w:b/>
                              <w:sz w:val="16"/>
                              <w:szCs w:val="16"/>
                            </w:rPr>
                            <w:t xml:space="preserve">   </w:t>
                          </w:r>
                          <w:r w:rsidRPr="00382E14">
                            <w:rPr>
                              <w:sz w:val="16"/>
                              <w:szCs w:val="16"/>
                            </w:rPr>
                            <w:t>E-mail: secretariat@eiti.org</w:t>
                          </w:r>
                          <w:r w:rsidRPr="00382E14">
                            <w:rPr>
                              <w:b/>
                              <w:sz w:val="16"/>
                              <w:szCs w:val="16"/>
                            </w:rPr>
                            <w:t xml:space="preserve">   </w:t>
                          </w:r>
                          <w:r w:rsidRPr="00382E14">
                            <w:rPr>
                              <w:rFonts w:ascii="Wingdings" w:hAnsi="Wingdings"/>
                              <w:color w:val="000000"/>
                              <w:sz w:val="16"/>
                              <w:szCs w:val="16"/>
                            </w:rPr>
                            <w:t></w:t>
                          </w:r>
                          <w:r w:rsidRPr="00382E14">
                            <w:rPr>
                              <w:b/>
                              <w:sz w:val="16"/>
                              <w:szCs w:val="16"/>
                            </w:rPr>
                            <w:t xml:space="preserve">   </w:t>
                          </w:r>
                          <w:r w:rsidRPr="00382E14">
                            <w:rPr>
                              <w:sz w:val="16"/>
                              <w:szCs w:val="16"/>
                            </w:rPr>
                            <w:t>Twitter: @EITIorg</w:t>
                          </w:r>
                        </w:p>
                        <w:p w14:paraId="007CEBFE" w14:textId="77777777" w:rsidR="00756FF7" w:rsidRPr="00382E14" w:rsidRDefault="00756FF7" w:rsidP="00756FF7">
                          <w:pPr>
                            <w:spacing w:before="0" w:after="0" w:line="276" w:lineRule="auto"/>
                            <w:ind w:right="-12"/>
                            <w:rPr>
                              <w:sz w:val="16"/>
                              <w:szCs w:val="16"/>
                            </w:rPr>
                          </w:pPr>
                          <w:r w:rsidRPr="00382E14">
                            <w:rPr>
                              <w:sz w:val="16"/>
                              <w:szCs w:val="16"/>
                            </w:rPr>
                            <w:t>Address:</w:t>
                          </w:r>
                          <w:r w:rsidRPr="00382E14">
                            <w:rPr>
                              <w:b/>
                              <w:sz w:val="16"/>
                              <w:szCs w:val="16"/>
                            </w:rPr>
                            <w:t xml:space="preserve"> </w:t>
                          </w:r>
                          <w:proofErr w:type="spellStart"/>
                          <w:r w:rsidRPr="00382E14">
                            <w:rPr>
                              <w:sz w:val="16"/>
                              <w:szCs w:val="16"/>
                            </w:rPr>
                            <w:t>Rådhusgata</w:t>
                          </w:r>
                          <w:proofErr w:type="spellEnd"/>
                          <w:r w:rsidRPr="00382E14">
                            <w:rPr>
                              <w:sz w:val="16"/>
                              <w:szCs w:val="16"/>
                            </w:rPr>
                            <w:t xml:space="preserve"> 26, 0151 Oslo, Norway</w:t>
                          </w:r>
                          <w:r w:rsidRPr="00382E14">
                            <w:rPr>
                              <w:b/>
                              <w:sz w:val="16"/>
                              <w:szCs w:val="16"/>
                            </w:rPr>
                            <w:t xml:space="preserve">   </w:t>
                          </w:r>
                          <w:r w:rsidRPr="00382E14">
                            <w:rPr>
                              <w:rFonts w:ascii="Wingdings" w:hAnsi="Wingdings"/>
                              <w:color w:val="000000"/>
                              <w:sz w:val="16"/>
                              <w:szCs w:val="16"/>
                            </w:rPr>
                            <w:t></w:t>
                          </w:r>
                          <w:r w:rsidRPr="00382E14">
                            <w:rPr>
                              <w:b/>
                              <w:sz w:val="16"/>
                              <w:szCs w:val="16"/>
                            </w:rPr>
                            <w:t xml:space="preserve">   </w:t>
                          </w:r>
                          <w:r w:rsidRPr="00382E14">
                            <w:rPr>
                              <w:sz w:val="16"/>
                              <w:szCs w:val="16"/>
                            </w:rPr>
                            <w:t xml:space="preserve">www.eiti.org       </w:t>
                          </w:r>
                        </w:p>
                        <w:p w14:paraId="53761017" w14:textId="77777777" w:rsidR="00756FF7" w:rsidRPr="00382E14" w:rsidRDefault="00756FF7" w:rsidP="00756FF7">
                          <w:pPr>
                            <w:rPr>
                              <w:sz w:val="16"/>
                              <w:szCs w:val="16"/>
                            </w:rPr>
                          </w:pPr>
                        </w:p>
                        <w:p w14:paraId="7354319F" w14:textId="77777777" w:rsidR="00382E14" w:rsidRPr="00382E14" w:rsidRDefault="00382E14" w:rsidP="00382E14">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69DDE7A" id="Text Box 2" o:spid="_x0000_s1027" type="#_x0000_t202" style="position:absolute;margin-left:-9.55pt;margin-top:-24.2pt;width:474.3pt;height:63.9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" filled="f" stroked="f">
              <v:textbox>
                <w:txbxContent>
                  <w:p w14:paraId="5E6269AD" w14:textId="77777777" w:rsidR="00756FF7" w:rsidRPr="00382E14" w:rsidRDefault="00756FF7" w:rsidP="00756FF7">
                    <w:pPr>
                      <w:spacing w:before="0" w:after="0" w:line="276" w:lineRule="auto"/>
                      <w:rPr>
                        <w:sz w:val="16"/>
                        <w:szCs w:val="16"/>
                      </w:rPr>
                    </w:pPr>
                    <w:r w:rsidRPr="00382E14">
                      <w:rPr>
                        <w:b/>
                        <w:sz w:val="16"/>
                        <w:szCs w:val="16"/>
                      </w:rPr>
                      <w:t>EITI International Secretariat</w:t>
                    </w:r>
                    <w:r w:rsidRPr="00382E14">
                      <w:rPr>
                        <w:sz w:val="16"/>
                        <w:szCs w:val="16"/>
                      </w:rPr>
                      <w:br/>
                      <w:t>Phone: +47 222 00 800</w:t>
                    </w:r>
                    <w:r w:rsidRPr="00382E14">
                      <w:rPr>
                        <w:b/>
                        <w:sz w:val="16"/>
                        <w:szCs w:val="16"/>
                      </w:rPr>
                      <w:t xml:space="preserve">   </w:t>
                    </w:r>
                    <w:r w:rsidRPr="00382E14">
                      <w:rPr>
                        <w:rFonts w:ascii="Wingdings" w:hAnsi="Wingdings"/>
                        <w:color w:val="000000"/>
                        <w:sz w:val="16"/>
                        <w:szCs w:val="16"/>
                      </w:rPr>
                      <w:t></w:t>
                    </w:r>
                    <w:r w:rsidRPr="00382E14">
                      <w:rPr>
                        <w:b/>
                        <w:sz w:val="16"/>
                        <w:szCs w:val="16"/>
                      </w:rPr>
                      <w:t xml:space="preserve">   </w:t>
                    </w:r>
                    <w:r w:rsidRPr="00382E14">
                      <w:rPr>
                        <w:sz w:val="16"/>
                        <w:szCs w:val="16"/>
                      </w:rPr>
                      <w:t>E-mail: secretariat@eiti.org</w:t>
                    </w:r>
                    <w:r w:rsidRPr="00382E14">
                      <w:rPr>
                        <w:b/>
                        <w:sz w:val="16"/>
                        <w:szCs w:val="16"/>
                      </w:rPr>
                      <w:t xml:space="preserve">   </w:t>
                    </w:r>
                    <w:r w:rsidRPr="00382E14">
                      <w:rPr>
                        <w:rFonts w:ascii="Wingdings" w:hAnsi="Wingdings"/>
                        <w:color w:val="000000"/>
                        <w:sz w:val="16"/>
                        <w:szCs w:val="16"/>
                      </w:rPr>
                      <w:t></w:t>
                    </w:r>
                    <w:r w:rsidRPr="00382E14">
                      <w:rPr>
                        <w:b/>
                        <w:sz w:val="16"/>
                        <w:szCs w:val="16"/>
                      </w:rPr>
                      <w:t xml:space="preserve">   </w:t>
                    </w:r>
                    <w:r w:rsidRPr="00382E14">
                      <w:rPr>
                        <w:sz w:val="16"/>
                        <w:szCs w:val="16"/>
                      </w:rPr>
                      <w:t>Twitter: @EITIorg</w:t>
                    </w:r>
                  </w:p>
                  <w:p w14:paraId="007CEBFE" w14:textId="77777777" w:rsidR="00756FF7" w:rsidRPr="00382E14" w:rsidRDefault="00756FF7" w:rsidP="00756FF7">
                    <w:pPr>
                      <w:spacing w:before="0" w:after="0" w:line="276" w:lineRule="auto"/>
                      <w:ind w:right="-12"/>
                      <w:rPr>
                        <w:sz w:val="16"/>
                        <w:szCs w:val="16"/>
                      </w:rPr>
                    </w:pPr>
                    <w:r w:rsidRPr="00382E14">
                      <w:rPr>
                        <w:sz w:val="16"/>
                        <w:szCs w:val="16"/>
                      </w:rPr>
                      <w:t>Address:</w:t>
                    </w:r>
                    <w:r w:rsidRPr="00382E14">
                      <w:rPr>
                        <w:b/>
                        <w:sz w:val="16"/>
                        <w:szCs w:val="16"/>
                      </w:rPr>
                      <w:t xml:space="preserve"> </w:t>
                    </w:r>
                    <w:proofErr w:type="spellStart"/>
                    <w:r w:rsidRPr="00382E14">
                      <w:rPr>
                        <w:sz w:val="16"/>
                        <w:szCs w:val="16"/>
                      </w:rPr>
                      <w:t>Rådhusgata</w:t>
                    </w:r>
                    <w:proofErr w:type="spellEnd"/>
                    <w:r w:rsidRPr="00382E14">
                      <w:rPr>
                        <w:sz w:val="16"/>
                        <w:szCs w:val="16"/>
                      </w:rPr>
                      <w:t xml:space="preserve"> 26, 0151 Oslo, Norway</w:t>
                    </w:r>
                    <w:r w:rsidRPr="00382E14">
                      <w:rPr>
                        <w:b/>
                        <w:sz w:val="16"/>
                        <w:szCs w:val="16"/>
                      </w:rPr>
                      <w:t xml:space="preserve">   </w:t>
                    </w:r>
                    <w:r w:rsidRPr="00382E14">
                      <w:rPr>
                        <w:rFonts w:ascii="Wingdings" w:hAnsi="Wingdings"/>
                        <w:color w:val="000000"/>
                        <w:sz w:val="16"/>
                        <w:szCs w:val="16"/>
                      </w:rPr>
                      <w:t></w:t>
                    </w:r>
                    <w:r w:rsidRPr="00382E14">
                      <w:rPr>
                        <w:b/>
                        <w:sz w:val="16"/>
                        <w:szCs w:val="16"/>
                      </w:rPr>
                      <w:t xml:space="preserve">   </w:t>
                    </w:r>
                    <w:r w:rsidRPr="00382E14">
                      <w:rPr>
                        <w:sz w:val="16"/>
                        <w:szCs w:val="16"/>
                      </w:rPr>
                      <w:t xml:space="preserve">www.eiti.org       </w:t>
                    </w:r>
                  </w:p>
                  <w:p w14:paraId="53761017" w14:textId="77777777" w:rsidR="00756FF7" w:rsidRPr="00382E14" w:rsidRDefault="00756FF7" w:rsidP="00756FF7">
                    <w:pPr>
                      <w:rPr>
                        <w:sz w:val="16"/>
                        <w:szCs w:val="16"/>
                      </w:rPr>
                    </w:pPr>
                  </w:p>
                  <w:p w14:paraId="7354319F" w14:textId="77777777" w:rsidR="00382E14" w:rsidRPr="00382E14" w:rsidRDefault="00382E14" w:rsidP="00382E14">
                    <w:pPr>
                      <w:rPr>
                        <w:sz w:val="16"/>
                        <w:szCs w:val="16"/>
                      </w:rPr>
                    </w:pP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842C71" w14:textId="77777777" w:rsidR="0089747F" w:rsidRPr="00004E42" w:rsidRDefault="00382E14" w:rsidP="00382E14">
    <w:pPr>
      <w:spacing w:line="276" w:lineRule="auto"/>
      <w:rPr>
        <w:sz w:val="16"/>
        <w:szCs w:val="16"/>
      </w:rPr>
    </w:pPr>
    <w:r w:rsidRPr="00382E14">
      <w:rPr>
        <w:noProof/>
        <w:sz w:val="16"/>
        <w:szCs w:val="16"/>
      </w:rPr>
      <mc:AlternateContent>
        <mc:Choice Requires="wps">
          <w:drawing>
            <wp:anchor distT="0" distB="0" distL="114300" distR="114300" simplePos="0" relativeHeight="251658246" behindDoc="0" locked="0" layoutInCell="1" allowOverlap="1" wp14:anchorId="7A9ACB05" wp14:editId="1F6B8803">
              <wp:simplePos x="0" y="0"/>
              <wp:positionH relativeFrom="column">
                <wp:posOffset>-109320</wp:posOffset>
              </wp:positionH>
              <wp:positionV relativeFrom="paragraph">
                <wp:posOffset>-382584</wp:posOffset>
              </wp:positionV>
              <wp:extent cx="5958840" cy="739739"/>
              <wp:effectExtent l="0" t="0" r="0" b="0"/>
              <wp:wrapNone/>
              <wp:docPr id="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58840" cy="739739"/>
                      </a:xfrm>
                      <a:prstGeom prst="rect">
                        <a:avLst/>
                      </a:prstGeom>
                      <a:noFill/>
                      <a:ln>
                        <a:noFill/>
                      </a:ln>
                      <a:effectLst/>
                      <a:extLst>
                        <a:ext uri="{C572A759-6A51-4108-AA02-DFA0A04FC94B}"/>
                      </a:extLst>
                    </wps:spPr>
                    <wps:txbx>
                      <w:txbxContent>
                        <w:p w14:paraId="335FB327" w14:textId="77777777" w:rsidR="00382E14" w:rsidRPr="00544AAC" w:rsidRDefault="00382E14" w:rsidP="00382E14">
                          <w:pPr>
                            <w:pBdr>
                              <w:top w:val="single" w:sz="4" w:space="1" w:color="2DAED5"/>
                            </w:pBdr>
                            <w:spacing w:before="0" w:after="0"/>
                            <w:jc w:val="right"/>
                            <w:rPr>
                              <w:rFonts w:ascii="Franklin Gothic Medium" w:hAnsi="Franklin Gothic Medium"/>
                              <w:b/>
                              <w:sz w:val="20"/>
                              <w:szCs w:val="20"/>
                            </w:rPr>
                          </w:pPr>
                          <w:r w:rsidRPr="00673135">
                            <w:rPr>
                              <w:rFonts w:ascii="Times New Roman" w:hAnsi="Times New Roman"/>
                              <w:color w:val="000000"/>
                            </w:rPr>
                            <w:tab/>
                            <w:t xml:space="preserve"> </w:t>
                          </w:r>
                          <w:r w:rsidRPr="00544AAC">
                            <w:rPr>
                              <w:rFonts w:ascii="Franklin Gothic Medium" w:hAnsi="Franklin Gothic Medium"/>
                              <w:color w:val="000000"/>
                              <w:sz w:val="20"/>
                              <w:szCs w:val="20"/>
                            </w:rPr>
                            <w:fldChar w:fldCharType="begin"/>
                          </w:r>
                          <w:r w:rsidRPr="00544AAC">
                            <w:rPr>
                              <w:rFonts w:ascii="Franklin Gothic Medium" w:hAnsi="Franklin Gothic Medium"/>
                              <w:color w:val="000000"/>
                              <w:sz w:val="20"/>
                              <w:szCs w:val="20"/>
                            </w:rPr>
                            <w:instrText xml:space="preserve"> PAGE </w:instrText>
                          </w:r>
                          <w:r w:rsidRPr="00544AAC">
                            <w:rPr>
                              <w:rFonts w:ascii="Franklin Gothic Medium" w:hAnsi="Franklin Gothic Medium"/>
                              <w:color w:val="000000"/>
                              <w:sz w:val="20"/>
                              <w:szCs w:val="20"/>
                            </w:rPr>
                            <w:fldChar w:fldCharType="separate"/>
                          </w:r>
                          <w:r w:rsidRPr="00544AAC">
                            <w:rPr>
                              <w:rFonts w:ascii="Franklin Gothic Medium" w:hAnsi="Franklin Gothic Medium"/>
                              <w:color w:val="000000"/>
                              <w:sz w:val="20"/>
                              <w:szCs w:val="20"/>
                            </w:rPr>
                            <w:t>1</w:t>
                          </w:r>
                          <w:r w:rsidRPr="00544AAC">
                            <w:rPr>
                              <w:rFonts w:ascii="Franklin Gothic Medium" w:hAnsi="Franklin Gothic Medium"/>
                              <w:color w:val="000000"/>
                              <w:sz w:val="20"/>
                              <w:szCs w:val="20"/>
                            </w:rPr>
                            <w:fldChar w:fldCharType="end"/>
                          </w:r>
                          <w:r w:rsidRPr="00544AAC">
                            <w:rPr>
                              <w:rFonts w:ascii="Franklin Gothic Medium" w:hAnsi="Franklin Gothic Medium"/>
                              <w:color w:val="000000"/>
                              <w:sz w:val="20"/>
                              <w:szCs w:val="20"/>
                            </w:rPr>
                            <w:t xml:space="preserve"> </w:t>
                          </w:r>
                        </w:p>
                        <w:p w14:paraId="79689BB5" w14:textId="77777777" w:rsidR="00382E14" w:rsidRDefault="00382E14" w:rsidP="00382E14"/>
                        <w:p w14:paraId="3D2A73C1" w14:textId="77777777" w:rsidR="00382E14" w:rsidRDefault="00382E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9ACB05" id="_x0000_t202" coordsize="21600,21600" o:spt="202" path="m,l,21600r21600,l21600,xe">
              <v:stroke joinstyle="miter"/>
              <v:path gradientshapeok="t" o:connecttype="rect"/>
            </v:shapetype>
            <v:shape id="_x0000_s1028" type="#_x0000_t202" style="position:absolute;margin-left:-8.6pt;margin-top:-30.1pt;width:469.2pt;height:58.2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" filled="f" stroked="f">
              <v:textbox>
                <w:txbxContent>
                  <w:p w14:paraId="335FB327" w14:textId="77777777" w:rsidR="00382E14" w:rsidRPr="00544AAC" w:rsidRDefault="00382E14" w:rsidP="00382E14">
                    <w:pPr>
                      <w:pBdr>
                        <w:top w:val="single" w:sz="4" w:space="1" w:color="2DAED5"/>
                      </w:pBdr>
                      <w:spacing w:before="0" w:after="0"/>
                      <w:jc w:val="right"/>
                      <w:rPr>
                        <w:rFonts w:ascii="Franklin Gothic Medium" w:hAnsi="Franklin Gothic Medium"/>
                        <w:b/>
                        <w:sz w:val="20"/>
                        <w:szCs w:val="20"/>
                      </w:rPr>
                    </w:pPr>
                    <w:r w:rsidRPr="00673135">
                      <w:rPr>
                        <w:rFonts w:ascii="Times New Roman" w:hAnsi="Times New Roman"/>
                        <w:color w:val="000000"/>
                      </w:rPr>
                      <w:tab/>
                      <w:t xml:space="preserve"> </w:t>
                    </w:r>
                    <w:r w:rsidRPr="00544AAC">
                      <w:rPr>
                        <w:rFonts w:ascii="Franklin Gothic Medium" w:hAnsi="Franklin Gothic Medium"/>
                        <w:color w:val="000000"/>
                        <w:sz w:val="20"/>
                        <w:szCs w:val="20"/>
                      </w:rPr>
                      <w:fldChar w:fldCharType="begin"/>
                    </w:r>
                    <w:r w:rsidRPr="00544AAC">
                      <w:rPr>
                        <w:rFonts w:ascii="Franklin Gothic Medium" w:hAnsi="Franklin Gothic Medium"/>
                        <w:color w:val="000000"/>
                        <w:sz w:val="20"/>
                        <w:szCs w:val="20"/>
                      </w:rPr>
                      <w:instrText xml:space="preserve"> PAGE </w:instrText>
                    </w:r>
                    <w:r w:rsidRPr="00544AAC">
                      <w:rPr>
                        <w:rFonts w:ascii="Franklin Gothic Medium" w:hAnsi="Franklin Gothic Medium"/>
                        <w:color w:val="000000"/>
                        <w:sz w:val="20"/>
                        <w:szCs w:val="20"/>
                      </w:rPr>
                      <w:fldChar w:fldCharType="separate"/>
                    </w:r>
                    <w:r w:rsidRPr="00544AAC">
                      <w:rPr>
                        <w:rFonts w:ascii="Franklin Gothic Medium" w:hAnsi="Franklin Gothic Medium"/>
                        <w:color w:val="000000"/>
                        <w:sz w:val="20"/>
                        <w:szCs w:val="20"/>
                      </w:rPr>
                      <w:t>1</w:t>
                    </w:r>
                    <w:r w:rsidRPr="00544AAC">
                      <w:rPr>
                        <w:rFonts w:ascii="Franklin Gothic Medium" w:hAnsi="Franklin Gothic Medium"/>
                        <w:color w:val="000000"/>
                        <w:sz w:val="20"/>
                        <w:szCs w:val="20"/>
                      </w:rPr>
                      <w:fldChar w:fldCharType="end"/>
                    </w:r>
                    <w:r w:rsidRPr="00544AAC">
                      <w:rPr>
                        <w:rFonts w:ascii="Franklin Gothic Medium" w:hAnsi="Franklin Gothic Medium"/>
                        <w:color w:val="000000"/>
                        <w:sz w:val="20"/>
                        <w:szCs w:val="20"/>
                      </w:rPr>
                      <w:t xml:space="preserve"> </w:t>
                    </w:r>
                  </w:p>
                  <w:p w14:paraId="79689BB5" w14:textId="77777777" w:rsidR="00382E14" w:rsidRDefault="00382E14" w:rsidP="00382E14"/>
                  <w:p w14:paraId="3D2A73C1" w14:textId="77777777" w:rsidR="00382E14" w:rsidRDefault="00382E14"/>
                </w:txbxContent>
              </v:textbox>
            </v:shape>
          </w:pict>
        </mc:Fallback>
      </mc:AlternateContent>
    </w:r>
    <w:r w:rsidRPr="00382E14">
      <w:rPr>
        <w:noProof/>
        <w:sz w:val="16"/>
        <w:szCs w:val="16"/>
      </w:rPr>
      <mc:AlternateContent>
        <mc:Choice Requires="wps">
          <w:drawing>
            <wp:anchor distT="0" distB="0" distL="114300" distR="114300" simplePos="0" relativeHeight="251658243" behindDoc="0" locked="0" layoutInCell="1" allowOverlap="1" wp14:anchorId="7B4DA50A" wp14:editId="6CC17B8C">
              <wp:simplePos x="0" y="0"/>
              <wp:positionH relativeFrom="column">
                <wp:posOffset>-109220</wp:posOffset>
              </wp:positionH>
              <wp:positionV relativeFrom="paragraph">
                <wp:posOffset>-316693</wp:posOffset>
              </wp:positionV>
              <wp:extent cx="6023610" cy="811530"/>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23610" cy="811530"/>
                      </a:xfrm>
                      <a:prstGeom prst="rect">
                        <a:avLst/>
                      </a:prstGeom>
                      <a:noFill/>
                      <a:ln>
                        <a:noFill/>
                      </a:ln>
                      <a:effectLst/>
                      <a:extLst>
                        <a:ext uri="{C572A759-6A51-4108-AA02-DFA0A04FC94B}"/>
                      </a:extLst>
                    </wps:spPr>
                    <wps:txbx>
                      <w:txbxContent>
                        <w:p w14:paraId="5378E51C" w14:textId="77777777" w:rsidR="00382E14" w:rsidRPr="00382E14" w:rsidRDefault="00382E14" w:rsidP="00382E14">
                          <w:pPr>
                            <w:spacing w:before="0" w:after="0" w:line="276" w:lineRule="auto"/>
                            <w:rPr>
                              <w:sz w:val="16"/>
                              <w:szCs w:val="16"/>
                            </w:rPr>
                          </w:pPr>
                          <w:r w:rsidRPr="00382E14">
                            <w:rPr>
                              <w:b/>
                              <w:sz w:val="16"/>
                              <w:szCs w:val="16"/>
                            </w:rPr>
                            <w:t>EITI International Secretariat</w:t>
                          </w:r>
                          <w:r w:rsidRPr="00382E14">
                            <w:rPr>
                              <w:sz w:val="16"/>
                              <w:szCs w:val="16"/>
                            </w:rPr>
                            <w:br/>
                            <w:t>Phone: +47 222 00 800</w:t>
                          </w:r>
                          <w:r w:rsidRPr="00382E14">
                            <w:rPr>
                              <w:b/>
                              <w:sz w:val="16"/>
                              <w:szCs w:val="16"/>
                            </w:rPr>
                            <w:t xml:space="preserve">   </w:t>
                          </w:r>
                          <w:r w:rsidRPr="00382E14">
                            <w:rPr>
                              <w:rFonts w:ascii="Wingdings" w:hAnsi="Wingdings"/>
                              <w:color w:val="000000"/>
                              <w:sz w:val="16"/>
                              <w:szCs w:val="16"/>
                            </w:rPr>
                            <w:t></w:t>
                          </w:r>
                          <w:r w:rsidRPr="00382E14">
                            <w:rPr>
                              <w:b/>
                              <w:sz w:val="16"/>
                              <w:szCs w:val="16"/>
                            </w:rPr>
                            <w:t xml:space="preserve">   </w:t>
                          </w:r>
                          <w:r w:rsidRPr="00382E14">
                            <w:rPr>
                              <w:sz w:val="16"/>
                              <w:szCs w:val="16"/>
                            </w:rPr>
                            <w:t>E-mail: secretariat@eiti.org</w:t>
                          </w:r>
                          <w:r w:rsidRPr="00382E14">
                            <w:rPr>
                              <w:b/>
                              <w:sz w:val="16"/>
                              <w:szCs w:val="16"/>
                            </w:rPr>
                            <w:t xml:space="preserve">   </w:t>
                          </w:r>
                          <w:r w:rsidRPr="00382E14">
                            <w:rPr>
                              <w:rFonts w:ascii="Wingdings" w:hAnsi="Wingdings"/>
                              <w:color w:val="000000"/>
                              <w:sz w:val="16"/>
                              <w:szCs w:val="16"/>
                            </w:rPr>
                            <w:t></w:t>
                          </w:r>
                          <w:r w:rsidRPr="00382E14">
                            <w:rPr>
                              <w:b/>
                              <w:sz w:val="16"/>
                              <w:szCs w:val="16"/>
                            </w:rPr>
                            <w:t xml:space="preserve">   </w:t>
                          </w:r>
                          <w:r w:rsidRPr="00382E14">
                            <w:rPr>
                              <w:sz w:val="16"/>
                              <w:szCs w:val="16"/>
                            </w:rPr>
                            <w:t>Twitter: @EITIorg</w:t>
                          </w:r>
                        </w:p>
                        <w:p w14:paraId="5FFA4540" w14:textId="77777777" w:rsidR="00382E14" w:rsidRPr="00382E14" w:rsidRDefault="00382E14" w:rsidP="00382E14">
                          <w:pPr>
                            <w:spacing w:before="0" w:after="0" w:line="276" w:lineRule="auto"/>
                            <w:ind w:right="-12"/>
                            <w:rPr>
                              <w:sz w:val="16"/>
                              <w:szCs w:val="16"/>
                            </w:rPr>
                          </w:pPr>
                          <w:r w:rsidRPr="00382E14">
                            <w:rPr>
                              <w:sz w:val="16"/>
                              <w:szCs w:val="16"/>
                            </w:rPr>
                            <w:t>Address:</w:t>
                          </w:r>
                          <w:r w:rsidRPr="00382E14">
                            <w:rPr>
                              <w:b/>
                              <w:sz w:val="16"/>
                              <w:szCs w:val="16"/>
                            </w:rPr>
                            <w:t xml:space="preserve"> </w:t>
                          </w:r>
                          <w:proofErr w:type="spellStart"/>
                          <w:r w:rsidRPr="00382E14">
                            <w:rPr>
                              <w:sz w:val="16"/>
                              <w:szCs w:val="16"/>
                            </w:rPr>
                            <w:t>Rådhusgata</w:t>
                          </w:r>
                          <w:proofErr w:type="spellEnd"/>
                          <w:r w:rsidRPr="00382E14">
                            <w:rPr>
                              <w:sz w:val="16"/>
                              <w:szCs w:val="16"/>
                            </w:rPr>
                            <w:t xml:space="preserve"> 26, 0151 Oslo, Norway</w:t>
                          </w:r>
                          <w:r w:rsidRPr="00382E14">
                            <w:rPr>
                              <w:b/>
                              <w:sz w:val="16"/>
                              <w:szCs w:val="16"/>
                            </w:rPr>
                            <w:t xml:space="preserve">   </w:t>
                          </w:r>
                          <w:r w:rsidRPr="00382E14">
                            <w:rPr>
                              <w:rFonts w:ascii="Wingdings" w:hAnsi="Wingdings"/>
                              <w:color w:val="000000"/>
                              <w:sz w:val="16"/>
                              <w:szCs w:val="16"/>
                            </w:rPr>
                            <w:t></w:t>
                          </w:r>
                          <w:r w:rsidRPr="00382E14">
                            <w:rPr>
                              <w:b/>
                              <w:sz w:val="16"/>
                              <w:szCs w:val="16"/>
                            </w:rPr>
                            <w:t xml:space="preserve">   </w:t>
                          </w:r>
                          <w:r w:rsidR="00756FF7" w:rsidRPr="00382E14">
                            <w:rPr>
                              <w:sz w:val="16"/>
                              <w:szCs w:val="16"/>
                            </w:rPr>
                            <w:t xml:space="preserve">www.eiti.org       </w:t>
                          </w:r>
                        </w:p>
                        <w:p w14:paraId="1F3F9F8A" w14:textId="77777777" w:rsidR="00382E14" w:rsidRPr="00382E14" w:rsidRDefault="00382E14" w:rsidP="00382E14">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B4DA50A" id="_x0000_s1029" type="#_x0000_t202" style="position:absolute;margin-left:-8.6pt;margin-top:-24.95pt;width:474.3pt;height:63.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" filled="f" stroked="f">
              <v:textbox>
                <w:txbxContent>
                  <w:p w14:paraId="5378E51C" w14:textId="77777777" w:rsidR="00382E14" w:rsidRPr="00382E14" w:rsidRDefault="00382E14" w:rsidP="00382E14">
                    <w:pPr>
                      <w:spacing w:before="0" w:after="0" w:line="276" w:lineRule="auto"/>
                      <w:rPr>
                        <w:sz w:val="16"/>
                        <w:szCs w:val="16"/>
                      </w:rPr>
                    </w:pPr>
                    <w:r w:rsidRPr="00382E14">
                      <w:rPr>
                        <w:b/>
                        <w:sz w:val="16"/>
                        <w:szCs w:val="16"/>
                      </w:rPr>
                      <w:t>EITI International Secretariat</w:t>
                    </w:r>
                    <w:r w:rsidRPr="00382E14">
                      <w:rPr>
                        <w:sz w:val="16"/>
                        <w:szCs w:val="16"/>
                      </w:rPr>
                      <w:br/>
                      <w:t>Phone: +47 222 00 800</w:t>
                    </w:r>
                    <w:r w:rsidRPr="00382E14">
                      <w:rPr>
                        <w:b/>
                        <w:sz w:val="16"/>
                        <w:szCs w:val="16"/>
                      </w:rPr>
                      <w:t xml:space="preserve">   </w:t>
                    </w:r>
                    <w:r w:rsidRPr="00382E14">
                      <w:rPr>
                        <w:rFonts w:ascii="Wingdings" w:hAnsi="Wingdings"/>
                        <w:color w:val="000000"/>
                        <w:sz w:val="16"/>
                        <w:szCs w:val="16"/>
                      </w:rPr>
                      <w:t></w:t>
                    </w:r>
                    <w:r w:rsidRPr="00382E14">
                      <w:rPr>
                        <w:b/>
                        <w:sz w:val="16"/>
                        <w:szCs w:val="16"/>
                      </w:rPr>
                      <w:t xml:space="preserve">   </w:t>
                    </w:r>
                    <w:r w:rsidRPr="00382E14">
                      <w:rPr>
                        <w:sz w:val="16"/>
                        <w:szCs w:val="16"/>
                      </w:rPr>
                      <w:t>E-mail: secretariat@eiti.org</w:t>
                    </w:r>
                    <w:r w:rsidRPr="00382E14">
                      <w:rPr>
                        <w:b/>
                        <w:sz w:val="16"/>
                        <w:szCs w:val="16"/>
                      </w:rPr>
                      <w:t xml:space="preserve">   </w:t>
                    </w:r>
                    <w:r w:rsidRPr="00382E14">
                      <w:rPr>
                        <w:rFonts w:ascii="Wingdings" w:hAnsi="Wingdings"/>
                        <w:color w:val="000000"/>
                        <w:sz w:val="16"/>
                        <w:szCs w:val="16"/>
                      </w:rPr>
                      <w:t></w:t>
                    </w:r>
                    <w:r w:rsidRPr="00382E14">
                      <w:rPr>
                        <w:b/>
                        <w:sz w:val="16"/>
                        <w:szCs w:val="16"/>
                      </w:rPr>
                      <w:t xml:space="preserve">   </w:t>
                    </w:r>
                    <w:r w:rsidRPr="00382E14">
                      <w:rPr>
                        <w:sz w:val="16"/>
                        <w:szCs w:val="16"/>
                      </w:rPr>
                      <w:t>Twitter: @EITIorg</w:t>
                    </w:r>
                  </w:p>
                  <w:p w14:paraId="5FFA4540" w14:textId="77777777" w:rsidR="00382E14" w:rsidRPr="00382E14" w:rsidRDefault="00382E14" w:rsidP="00382E14">
                    <w:pPr>
                      <w:spacing w:before="0" w:after="0" w:line="276" w:lineRule="auto"/>
                      <w:ind w:right="-12"/>
                      <w:rPr>
                        <w:sz w:val="16"/>
                        <w:szCs w:val="16"/>
                      </w:rPr>
                    </w:pPr>
                    <w:r w:rsidRPr="00382E14">
                      <w:rPr>
                        <w:sz w:val="16"/>
                        <w:szCs w:val="16"/>
                      </w:rPr>
                      <w:t>Address:</w:t>
                    </w:r>
                    <w:r w:rsidRPr="00382E14">
                      <w:rPr>
                        <w:b/>
                        <w:sz w:val="16"/>
                        <w:szCs w:val="16"/>
                      </w:rPr>
                      <w:t xml:space="preserve"> </w:t>
                    </w:r>
                    <w:proofErr w:type="spellStart"/>
                    <w:r w:rsidRPr="00382E14">
                      <w:rPr>
                        <w:sz w:val="16"/>
                        <w:szCs w:val="16"/>
                      </w:rPr>
                      <w:t>Rådhusgata</w:t>
                    </w:r>
                    <w:proofErr w:type="spellEnd"/>
                    <w:r w:rsidRPr="00382E14">
                      <w:rPr>
                        <w:sz w:val="16"/>
                        <w:szCs w:val="16"/>
                      </w:rPr>
                      <w:t xml:space="preserve"> 26, 0151 Oslo, Norway</w:t>
                    </w:r>
                    <w:r w:rsidRPr="00382E14">
                      <w:rPr>
                        <w:b/>
                        <w:sz w:val="16"/>
                        <w:szCs w:val="16"/>
                      </w:rPr>
                      <w:t xml:space="preserve">   </w:t>
                    </w:r>
                    <w:r w:rsidRPr="00382E14">
                      <w:rPr>
                        <w:rFonts w:ascii="Wingdings" w:hAnsi="Wingdings"/>
                        <w:color w:val="000000"/>
                        <w:sz w:val="16"/>
                        <w:szCs w:val="16"/>
                      </w:rPr>
                      <w:t></w:t>
                    </w:r>
                    <w:r w:rsidRPr="00382E14">
                      <w:rPr>
                        <w:b/>
                        <w:sz w:val="16"/>
                        <w:szCs w:val="16"/>
                      </w:rPr>
                      <w:t xml:space="preserve">   </w:t>
                    </w:r>
                    <w:r w:rsidR="00756FF7" w:rsidRPr="00382E14">
                      <w:rPr>
                        <w:sz w:val="16"/>
                        <w:szCs w:val="16"/>
                      </w:rPr>
                      <w:t xml:space="preserve">www.eiti.org       </w:t>
                    </w:r>
                  </w:p>
                  <w:p w14:paraId="1F3F9F8A" w14:textId="77777777" w:rsidR="00382E14" w:rsidRPr="00382E14" w:rsidRDefault="00382E14" w:rsidP="00382E14">
                    <w:pPr>
                      <w:rPr>
                        <w:sz w:val="16"/>
                        <w:szCs w:val="16"/>
                      </w:rPr>
                    </w:pP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2BE067" w14:textId="77777777" w:rsidR="006E1C22" w:rsidRDefault="006E1C22" w:rsidP="00347D13">
      <w:r>
        <w:separator/>
      </w:r>
    </w:p>
  </w:footnote>
  <w:footnote w:type="continuationSeparator" w:id="0">
    <w:p w14:paraId="009F21D7" w14:textId="77777777" w:rsidR="006E1C22" w:rsidRDefault="006E1C22" w:rsidP="00347D13">
      <w:r>
        <w:continuationSeparator/>
      </w:r>
    </w:p>
  </w:footnote>
  <w:footnote w:type="continuationNotice" w:id="1">
    <w:p w14:paraId="39FB2C74" w14:textId="77777777" w:rsidR="006E1C22" w:rsidRDefault="006E1C22">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CB221" w14:textId="01713B4E" w:rsidR="0089747F" w:rsidRPr="00C6608B" w:rsidRDefault="00F271DC" w:rsidP="00C6608B">
    <w:pPr>
      <w:pStyle w:val="HeaderDate"/>
    </w:pPr>
    <w:r w:rsidRPr="00F271DC">
      <mc:AlternateContent>
        <mc:Choice Requires="wps">
          <w:drawing>
            <wp:anchor distT="0" distB="0" distL="114300" distR="114300" simplePos="0" relativeHeight="251658249" behindDoc="0" locked="0" layoutInCell="1" allowOverlap="1" wp14:anchorId="5F69870E" wp14:editId="6E6F0438">
              <wp:simplePos x="0" y="0"/>
              <wp:positionH relativeFrom="column">
                <wp:posOffset>5784215</wp:posOffset>
              </wp:positionH>
              <wp:positionV relativeFrom="paragraph">
                <wp:posOffset>-49530</wp:posOffset>
              </wp:positionV>
              <wp:extent cx="522584" cy="246380"/>
              <wp:effectExtent l="0" t="0" r="0" b="0"/>
              <wp:wrapNone/>
              <wp:docPr id="9" name="Rectangle 9"/>
              <wp:cNvGraphicFramePr/>
              <a:graphic xmlns:a="http://schemas.openxmlformats.org/drawingml/2006/main">
                <a:graphicData uri="http://schemas.microsoft.com/office/word/2010/wordprocessingShape">
                  <wps:wsp>
                    <wps:cNvSpPr/>
                    <wps:spPr>
                      <a:xfrm>
                        <a:off x="0" y="0"/>
                        <a:ext cx="522584" cy="246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5C333B" id="Rectangle 9" o:spid="_x0000_s1026" style="position:absolute;margin-left:455.45pt;margin-top:-3.9pt;width:41.15pt;height:19.4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" fillcolor="white [3212]" stroked="f" strokeweight="1pt"/>
          </w:pict>
        </mc:Fallback>
      </mc:AlternateContent>
    </w:r>
    <w:r w:rsidR="00382E14">
      <mc:AlternateContent>
        <mc:Choice Requires="wps">
          <w:drawing>
            <wp:anchor distT="0" distB="0" distL="114300" distR="114300" simplePos="0" relativeHeight="251658242" behindDoc="0" locked="0" layoutInCell="1" allowOverlap="1" wp14:anchorId="3401CAE9" wp14:editId="43D21C25">
              <wp:simplePos x="0" y="0"/>
              <wp:positionH relativeFrom="column">
                <wp:posOffset>5768340</wp:posOffset>
              </wp:positionH>
              <wp:positionV relativeFrom="paragraph">
                <wp:posOffset>-133907</wp:posOffset>
              </wp:positionV>
              <wp:extent cx="522584" cy="246380"/>
              <wp:effectExtent l="0" t="0" r="0" b="0"/>
              <wp:wrapNone/>
              <wp:docPr id="10" name="Rectangle 10"/>
              <wp:cNvGraphicFramePr/>
              <a:graphic xmlns:a="http://schemas.openxmlformats.org/drawingml/2006/main">
                <a:graphicData uri="http://schemas.microsoft.com/office/word/2010/wordprocessingShape">
                  <wps:wsp>
                    <wps:cNvSpPr/>
                    <wps:spPr>
                      <a:xfrm>
                        <a:off x="0" y="0"/>
                        <a:ext cx="522584" cy="246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851928E" id="Rectangle 10" o:spid="_x0000_s1026" style="position:absolute;margin-left:454.2pt;margin-top:-10.55pt;width:41.15pt;height:19.4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" fillcolor="white [3212]" stroked="f" strokeweight="1pt"/>
          </w:pict>
        </mc:Fallback>
      </mc:AlternateContent>
    </w:r>
    <w:r w:rsidR="00382E14">
      <mc:AlternateContent>
        <mc:Choice Requires="wpg">
          <w:drawing>
            <wp:anchor distT="0" distB="0" distL="114300" distR="114300" simplePos="0" relativeHeight="251658245" behindDoc="0" locked="0" layoutInCell="1" allowOverlap="1" wp14:anchorId="6E8E8690" wp14:editId="6CCD3B52">
              <wp:simplePos x="0" y="0"/>
              <wp:positionH relativeFrom="column">
                <wp:posOffset>0</wp:posOffset>
              </wp:positionH>
              <wp:positionV relativeFrom="paragraph">
                <wp:posOffset>3175</wp:posOffset>
              </wp:positionV>
              <wp:extent cx="6061710" cy="45720"/>
              <wp:effectExtent l="0" t="0" r="0" b="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1710" cy="45720"/>
                        <a:chOff x="1134" y="1909"/>
                        <a:chExt cx="9546" cy="179"/>
                      </a:xfrm>
                    </wpg:grpSpPr>
                    <wps:wsp>
                      <wps:cNvPr id="55" name="Rectangle 1"/>
                      <wps:cNvSpPr>
                        <a:spLocks/>
                      </wps:cNvSpPr>
                      <wps:spPr bwMode="auto">
                        <a:xfrm>
                          <a:off x="1134" y="1909"/>
                          <a:ext cx="604" cy="179"/>
                        </a:xfrm>
                        <a:prstGeom prst="rect">
                          <a:avLst/>
                        </a:prstGeom>
                        <a:solidFill>
                          <a:srgbClr val="31AED6"/>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56" name="Rectangle 1"/>
                      <wps:cNvSpPr>
                        <a:spLocks/>
                      </wps:cNvSpPr>
                      <wps:spPr bwMode="auto">
                        <a:xfrm>
                          <a:off x="1646" y="1909"/>
                          <a:ext cx="238" cy="179"/>
                        </a:xfrm>
                        <a:prstGeom prst="rect">
                          <a:avLst/>
                        </a:prstGeom>
                        <a:solidFill>
                          <a:srgbClr val="184065"/>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57" name="Rectangle 1"/>
                      <wps:cNvSpPr>
                        <a:spLocks/>
                      </wps:cNvSpPr>
                      <wps:spPr bwMode="auto">
                        <a:xfrm>
                          <a:off x="1832" y="1909"/>
                          <a:ext cx="266" cy="179"/>
                        </a:xfrm>
                        <a:prstGeom prst="rect">
                          <a:avLst/>
                        </a:prstGeom>
                        <a:solidFill>
                          <a:srgbClr val="31AED6"/>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58" name="Rectangle 1"/>
                      <wps:cNvSpPr>
                        <a:spLocks/>
                      </wps:cNvSpPr>
                      <wps:spPr bwMode="auto">
                        <a:xfrm>
                          <a:off x="2220" y="1909"/>
                          <a:ext cx="538" cy="179"/>
                        </a:xfrm>
                        <a:prstGeom prst="rect">
                          <a:avLst/>
                        </a:prstGeom>
                        <a:solidFill>
                          <a:srgbClr val="31AED6"/>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59" name="Rectangle 1"/>
                      <wps:cNvSpPr>
                        <a:spLocks/>
                      </wps:cNvSpPr>
                      <wps:spPr bwMode="auto">
                        <a:xfrm>
                          <a:off x="2030" y="1909"/>
                          <a:ext cx="190" cy="179"/>
                        </a:xfrm>
                        <a:prstGeom prst="rect">
                          <a:avLst/>
                        </a:prstGeom>
                        <a:solidFill>
                          <a:srgbClr val="184065"/>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60" name="Rectangle 1"/>
                      <wps:cNvSpPr>
                        <a:spLocks/>
                      </wps:cNvSpPr>
                      <wps:spPr bwMode="auto">
                        <a:xfrm>
                          <a:off x="2714" y="1909"/>
                          <a:ext cx="328" cy="179"/>
                        </a:xfrm>
                        <a:prstGeom prst="rect">
                          <a:avLst/>
                        </a:prstGeom>
                        <a:solidFill>
                          <a:srgbClr val="184065"/>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61" name="Rectangle 1"/>
                      <wps:cNvSpPr>
                        <a:spLocks/>
                      </wps:cNvSpPr>
                      <wps:spPr bwMode="auto">
                        <a:xfrm>
                          <a:off x="3093" y="1909"/>
                          <a:ext cx="7587" cy="177"/>
                        </a:xfrm>
                        <a:prstGeom prst="rect">
                          <a:avLst/>
                        </a:prstGeom>
                        <a:solidFill>
                          <a:srgbClr val="184065"/>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62" name="Rectangle 1"/>
                      <wps:cNvSpPr>
                        <a:spLocks/>
                      </wps:cNvSpPr>
                      <wps:spPr bwMode="auto">
                        <a:xfrm>
                          <a:off x="2908" y="1909"/>
                          <a:ext cx="195" cy="179"/>
                        </a:xfrm>
                        <a:prstGeom prst="rect">
                          <a:avLst/>
                        </a:prstGeom>
                        <a:solidFill>
                          <a:srgbClr val="31AED6"/>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3BBBB8" id="Group 54" o:spid="_x0000_s1026" style="position:absolute;margin-left:0;margin-top:.25pt;width:477.3pt;height:3.6pt;z-index:251658245" coordorigin="1134,1909" coordsize="9546,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">
              <v:rect id="Rectangle 1" o:spid="_x0000_s1027" style="position:absolute;left:1134;top:1909;width:604;height: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" fillcolor="#31aed6" stroked="f" strokecolor="#4a7ebb">
                <v:shadow opacity="22936f" origin=",.5" offset="0,.63889mm"/>
                <v:path arrowok="t"/>
              </v:rect>
              <v:rect id="Rectangle 1" o:spid="_x0000_s1028" style="position:absolute;left:1646;top:1909;width:238;height: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" fillcolor="#184065" stroked="f" strokecolor="#4a7ebb">
                <v:shadow opacity="22936f" origin=",.5" offset="0,.63889mm"/>
                <v:path arrowok="t"/>
              </v:rect>
              <v:rect id="Rectangle 1" o:spid="_x0000_s1029" style="position:absolute;left:1832;top:1909;width:266;height: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" fillcolor="#31aed6" stroked="f" strokecolor="#4a7ebb">
                <v:shadow opacity="22936f" origin=",.5" offset="0,.63889mm"/>
                <v:path arrowok="t"/>
              </v:rect>
              <v:rect id="Rectangle 1" o:spid="_x0000_s1030" style="position:absolute;left:2220;top:1909;width:538;height: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" fillcolor="#31aed6" stroked="f" strokecolor="#4a7ebb">
                <v:shadow opacity="22936f" origin=",.5" offset="0,.63889mm"/>
                <v:path arrowok="t"/>
              </v:rect>
              <v:rect id="Rectangle 1" o:spid="_x0000_s1031" style="position:absolute;left:2030;top:1909;width:190;height: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" fillcolor="#184065" stroked="f" strokecolor="#4a7ebb">
                <v:shadow opacity="22936f" origin=",.5" offset="0,.63889mm"/>
                <v:path arrowok="t"/>
              </v:rect>
              <v:rect id="Rectangle 1" o:spid="_x0000_s1032" style="position:absolute;left:2714;top:1909;width:328;height: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" fillcolor="#184065" stroked="f" strokecolor="#4a7ebb">
                <v:shadow opacity="22936f" origin=",.5" offset="0,.63889mm"/>
                <v:path arrowok="t"/>
              </v:rect>
              <v:rect id="Rectangle 1" o:spid="_x0000_s1033" style="position:absolute;left:3093;top:1909;width:7587;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" fillcolor="#184065" stroked="f" strokecolor="#4a7ebb">
                <v:shadow opacity="22936f" origin=",.5" offset="0,.63889mm"/>
                <v:path arrowok="t"/>
              </v:rect>
              <v:rect id="Rectangle 1" o:spid="_x0000_s1034" style="position:absolute;left:2908;top:1909;width:195;height: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" fillcolor="#31aed6" stroked="f" strokecolor="#4a7ebb">
                <v:shadow opacity="22936f" origin=",.5" offset="0,.63889mm"/>
                <v:path arrowok="t"/>
              </v:rect>
            </v:group>
          </w:pict>
        </mc:Fallback>
      </mc:AlternateContent>
    </w:r>
    <w:r w:rsidR="0089747F" w:rsidRPr="00602C7E">
      <w:rPr>
        <w:rFonts w:ascii="Myriad Pro" w:hAnsi="Myriad Pro"/>
        <w:lang w:eastAsia="ja-JP"/>
      </w:rPr>
      <w:tab/>
    </w:r>
    <w:r w:rsidR="006867A1">
      <w:rPr>
        <w:rFonts w:ascii="Myriad Pro" w:hAnsi="Myriad Pro"/>
        <w:lang w:eastAsia="ja-JP"/>
      </w:rPr>
      <w:br/>
    </w:r>
    <w:r w:rsidR="00C6608B">
      <w:t>Template</w:t>
    </w:r>
    <w:r w:rsidR="00C6608B">
      <w:br/>
    </w:r>
    <w:r w:rsidR="00C6608B" w:rsidRPr="00C6608B">
      <w:t>MSG review of the outcomes and impact of EITI</w:t>
    </w:r>
    <w:r w:rsidR="00C6608B">
      <w:br/>
    </w:r>
    <w:r w:rsidR="00C6608B" w:rsidRPr="00F271DC">
      <mc:AlternateContent>
        <mc:Choice Requires="wps">
          <w:drawing>
            <wp:anchor distT="0" distB="0" distL="114300" distR="114300" simplePos="0" relativeHeight="251658250" behindDoc="0" locked="0" layoutInCell="1" allowOverlap="1" wp14:anchorId="20335D5D" wp14:editId="6D917CE4">
              <wp:simplePos x="0" y="0"/>
              <wp:positionH relativeFrom="column">
                <wp:posOffset>5770606</wp:posOffset>
              </wp:positionH>
              <wp:positionV relativeFrom="paragraph">
                <wp:posOffset>149225</wp:posOffset>
              </wp:positionV>
              <wp:extent cx="522584" cy="246380"/>
              <wp:effectExtent l="0" t="0" r="0" b="0"/>
              <wp:wrapNone/>
              <wp:docPr id="5" name="Rectangle 5"/>
              <wp:cNvGraphicFramePr/>
              <a:graphic xmlns:a="http://schemas.openxmlformats.org/drawingml/2006/main">
                <a:graphicData uri="http://schemas.microsoft.com/office/word/2010/wordprocessingShape">
                  <wps:wsp>
                    <wps:cNvSpPr/>
                    <wps:spPr>
                      <a:xfrm>
                        <a:off x="0" y="0"/>
                        <a:ext cx="522584" cy="246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0B8F43" id="Rectangle 5" o:spid="_x0000_s1026" style="position:absolute;margin-left:454.4pt;margin-top:11.75pt;width:41.15pt;height:19.4pt;z-index:25165825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" fillcolor="white [3212]" stroked="f" strokeweight="1pt"/>
          </w:pict>
        </mc:Fallback>
      </mc:AlternateContent>
    </w:r>
    <w:r w:rsidR="00C6608B" w:rsidRPr="00F271DC">
      <w:tab/>
    </w:r>
    <w:r w:rsidR="00C6608B" w:rsidRPr="00F271DC">
      <w:tab/>
    </w:r>
    <w:r w:rsidR="00C6608B">
      <w:t>December 2020</w:t>
    </w:r>
    <w:r w:rsidR="006867A1">
      <w:rPr>
        <w:lang w:eastAsia="ja-JP"/>
      </w:rPr>
      <w:br/>
    </w:r>
    <w:r w:rsidR="00315525">
      <w:rPr>
        <w:rFonts w:ascii="Arial" w:hAnsi="Arial"/>
        <w:color w:val="FF0000"/>
        <w:sz w:val="21"/>
        <w:szCs w:val="21"/>
      </w:rPr>
      <w:br/>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B1EB40" w14:textId="77777777" w:rsidR="00E90C39" w:rsidRPr="006867A1" w:rsidRDefault="00382E14" w:rsidP="006867A1">
    <w:pPr>
      <w:pStyle w:val="Style1"/>
    </w:pPr>
    <w:r>
      <w:drawing>
        <wp:anchor distT="0" distB="0" distL="114300" distR="114300" simplePos="0" relativeHeight="251658244" behindDoc="0" locked="0" layoutInCell="1" allowOverlap="1" wp14:anchorId="718789C2" wp14:editId="77BCD295">
          <wp:simplePos x="0" y="0"/>
          <wp:positionH relativeFrom="column">
            <wp:posOffset>-92075</wp:posOffset>
          </wp:positionH>
          <wp:positionV relativeFrom="paragraph">
            <wp:posOffset>-126365</wp:posOffset>
          </wp:positionV>
          <wp:extent cx="1483360" cy="953135"/>
          <wp:effectExtent l="0" t="0" r="0" b="0"/>
          <wp:wrapTight wrapText="bothSides">
            <wp:wrapPolygon edited="0">
              <wp:start x="1295" y="1727"/>
              <wp:lineTo x="1110" y="18995"/>
              <wp:lineTo x="2219" y="19859"/>
              <wp:lineTo x="5733" y="20434"/>
              <wp:lineTo x="12390" y="20434"/>
              <wp:lineTo x="19418" y="19859"/>
              <wp:lineTo x="20158" y="18708"/>
              <wp:lineTo x="18493" y="16117"/>
              <wp:lineTo x="20158" y="12088"/>
              <wp:lineTo x="20158" y="1727"/>
              <wp:lineTo x="1295" y="1727"/>
            </wp:wrapPolygon>
          </wp:wrapTight>
          <wp:docPr id="25" name="Picture 66" descr="Logo_Gradient – Und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descr="Logo_Gradient – Under"/>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3360" cy="953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707395" w14:textId="39D92D1D" w:rsidR="006867A1" w:rsidRPr="006867A1" w:rsidRDefault="00C6608B" w:rsidP="006867A1">
    <w:pPr>
      <w:pStyle w:val="HeaderDate"/>
    </w:pPr>
    <w:r>
      <w:t>Template</w:t>
    </w:r>
    <w:r>
      <w:br/>
    </w:r>
    <w:r w:rsidRPr="00C6608B">
      <w:t>MSG review of the outcomes and impact of EITI</w:t>
    </w:r>
    <w:r>
      <w:br/>
    </w:r>
    <w:r w:rsidR="00382E14" w:rsidRPr="00F271DC">
      <mc:AlternateContent>
        <mc:Choice Requires="wps">
          <w:drawing>
            <wp:anchor distT="0" distB="0" distL="114300" distR="114300" simplePos="0" relativeHeight="251658241" behindDoc="0" locked="0" layoutInCell="1" allowOverlap="1" wp14:anchorId="21E788C1" wp14:editId="4A7619DF">
              <wp:simplePos x="0" y="0"/>
              <wp:positionH relativeFrom="column">
                <wp:posOffset>5770606</wp:posOffset>
              </wp:positionH>
              <wp:positionV relativeFrom="paragraph">
                <wp:posOffset>149225</wp:posOffset>
              </wp:positionV>
              <wp:extent cx="522584" cy="246380"/>
              <wp:effectExtent l="0" t="0" r="0" b="0"/>
              <wp:wrapNone/>
              <wp:docPr id="38" name="Rectangle 38"/>
              <wp:cNvGraphicFramePr/>
              <a:graphic xmlns:a="http://schemas.openxmlformats.org/drawingml/2006/main">
                <a:graphicData uri="http://schemas.microsoft.com/office/word/2010/wordprocessingShape">
                  <wps:wsp>
                    <wps:cNvSpPr/>
                    <wps:spPr>
                      <a:xfrm>
                        <a:off x="0" y="0"/>
                        <a:ext cx="522584" cy="2463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A01DB9" id="Rectangle 38" o:spid="_x0000_s1026" style="position:absolute;margin-left:454.4pt;margin-top:11.75pt;width:41.15pt;height:19.4pt;z-index:2516582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" fillcolor="white [3212]" stroked="f" strokeweight="1pt"/>
          </w:pict>
        </mc:Fallback>
      </mc:AlternateContent>
    </w:r>
    <w:r w:rsidR="0089747F" w:rsidRPr="00F271DC">
      <w:tab/>
    </w:r>
    <w:r w:rsidR="0089747F" w:rsidRPr="00F271DC">
      <w:tab/>
    </w:r>
    <w:r>
      <w:t>December 2020</w:t>
    </w:r>
  </w:p>
  <w:p w14:paraId="630EFC9C" w14:textId="77777777" w:rsidR="006867A1" w:rsidRPr="00664C86" w:rsidRDefault="00382E14" w:rsidP="006867A1">
    <w:pPr>
      <w:tabs>
        <w:tab w:val="right" w:pos="9498"/>
      </w:tabs>
      <w:rPr>
        <w:rFonts w:ascii="Franklin Gothic Medium" w:hAnsi="Franklin Gothic Medium"/>
      </w:rPr>
    </w:pPr>
    <w:r>
      <w:rPr>
        <w:noProof/>
      </w:rPr>
      <mc:AlternateContent>
        <mc:Choice Requires="wpg">
          <w:drawing>
            <wp:anchor distT="0" distB="0" distL="114300" distR="114300" simplePos="0" relativeHeight="251658240" behindDoc="0" locked="0" layoutInCell="1" allowOverlap="1" wp14:anchorId="2FCB5DF9" wp14:editId="27E0EAC2">
              <wp:simplePos x="0" y="0"/>
              <wp:positionH relativeFrom="column">
                <wp:posOffset>-635</wp:posOffset>
              </wp:positionH>
              <wp:positionV relativeFrom="paragraph">
                <wp:posOffset>90170</wp:posOffset>
              </wp:positionV>
              <wp:extent cx="6061710" cy="45720"/>
              <wp:effectExtent l="0" t="0" r="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1710" cy="45720"/>
                        <a:chOff x="1134" y="1909"/>
                        <a:chExt cx="9546" cy="179"/>
                      </a:xfrm>
                    </wpg:grpSpPr>
                    <wps:wsp>
                      <wps:cNvPr id="31" name="Rectangle 1"/>
                      <wps:cNvSpPr>
                        <a:spLocks/>
                      </wps:cNvSpPr>
                      <wps:spPr bwMode="auto">
                        <a:xfrm>
                          <a:off x="1134" y="1909"/>
                          <a:ext cx="604" cy="179"/>
                        </a:xfrm>
                        <a:prstGeom prst="rect">
                          <a:avLst/>
                        </a:prstGeom>
                        <a:solidFill>
                          <a:srgbClr val="31AED6"/>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32" name="Rectangle 1"/>
                      <wps:cNvSpPr>
                        <a:spLocks/>
                      </wps:cNvSpPr>
                      <wps:spPr bwMode="auto">
                        <a:xfrm>
                          <a:off x="1646" y="1909"/>
                          <a:ext cx="238" cy="179"/>
                        </a:xfrm>
                        <a:prstGeom prst="rect">
                          <a:avLst/>
                        </a:prstGeom>
                        <a:solidFill>
                          <a:srgbClr val="184065"/>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33" name="Rectangle 1"/>
                      <wps:cNvSpPr>
                        <a:spLocks/>
                      </wps:cNvSpPr>
                      <wps:spPr bwMode="auto">
                        <a:xfrm>
                          <a:off x="1832" y="1909"/>
                          <a:ext cx="266" cy="179"/>
                        </a:xfrm>
                        <a:prstGeom prst="rect">
                          <a:avLst/>
                        </a:prstGeom>
                        <a:solidFill>
                          <a:srgbClr val="31AED6"/>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35" name="Rectangle 1"/>
                      <wps:cNvSpPr>
                        <a:spLocks/>
                      </wps:cNvSpPr>
                      <wps:spPr bwMode="auto">
                        <a:xfrm>
                          <a:off x="2220" y="1909"/>
                          <a:ext cx="538" cy="179"/>
                        </a:xfrm>
                        <a:prstGeom prst="rect">
                          <a:avLst/>
                        </a:prstGeom>
                        <a:solidFill>
                          <a:srgbClr val="31AED6"/>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41" name="Rectangle 1"/>
                      <wps:cNvSpPr>
                        <a:spLocks/>
                      </wps:cNvSpPr>
                      <wps:spPr bwMode="auto">
                        <a:xfrm>
                          <a:off x="2030" y="1909"/>
                          <a:ext cx="190" cy="179"/>
                        </a:xfrm>
                        <a:prstGeom prst="rect">
                          <a:avLst/>
                        </a:prstGeom>
                        <a:solidFill>
                          <a:srgbClr val="184065"/>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42" name="Rectangle 1"/>
                      <wps:cNvSpPr>
                        <a:spLocks/>
                      </wps:cNvSpPr>
                      <wps:spPr bwMode="auto">
                        <a:xfrm>
                          <a:off x="2714" y="1909"/>
                          <a:ext cx="328" cy="179"/>
                        </a:xfrm>
                        <a:prstGeom prst="rect">
                          <a:avLst/>
                        </a:prstGeom>
                        <a:solidFill>
                          <a:srgbClr val="184065"/>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43" name="Rectangle 1"/>
                      <wps:cNvSpPr>
                        <a:spLocks/>
                      </wps:cNvSpPr>
                      <wps:spPr bwMode="auto">
                        <a:xfrm>
                          <a:off x="3093" y="1909"/>
                          <a:ext cx="7587" cy="177"/>
                        </a:xfrm>
                        <a:prstGeom prst="rect">
                          <a:avLst/>
                        </a:prstGeom>
                        <a:solidFill>
                          <a:srgbClr val="184065"/>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wps:wsp>
                      <wps:cNvPr id="44" name="Rectangle 1"/>
                      <wps:cNvSpPr>
                        <a:spLocks/>
                      </wps:cNvSpPr>
                      <wps:spPr bwMode="auto">
                        <a:xfrm>
                          <a:off x="2908" y="1909"/>
                          <a:ext cx="195" cy="179"/>
                        </a:xfrm>
                        <a:prstGeom prst="rect">
                          <a:avLst/>
                        </a:prstGeom>
                        <a:solidFill>
                          <a:srgbClr val="31AED6"/>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8F6338" id="Group 29" o:spid="_x0000_s1026" style="position:absolute;margin-left:-.05pt;margin-top:7.1pt;width:477.3pt;height:3.6pt;z-index:251658240" coordorigin="1134,1909" coordsize="9546,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">
              <v:rect id="Rectangle 1" o:spid="_x0000_s1027" style="position:absolute;left:1134;top:1909;width:604;height: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" fillcolor="#31aed6" stroked="f" strokecolor="#4a7ebb">
                <v:shadow opacity="22936f" origin=",.5" offset="0,.63889mm"/>
                <v:path arrowok="t"/>
              </v:rect>
              <v:rect id="Rectangle 1" o:spid="_x0000_s1028" style="position:absolute;left:1646;top:1909;width:238;height: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" fillcolor="#184065" stroked="f" strokecolor="#4a7ebb">
                <v:shadow opacity="22936f" origin=",.5" offset="0,.63889mm"/>
                <v:path arrowok="t"/>
              </v:rect>
              <v:rect id="Rectangle 1" o:spid="_x0000_s1029" style="position:absolute;left:1832;top:1909;width:266;height: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" fillcolor="#31aed6" stroked="f" strokecolor="#4a7ebb">
                <v:shadow opacity="22936f" origin=",.5" offset="0,.63889mm"/>
                <v:path arrowok="t"/>
              </v:rect>
              <v:rect id="Rectangle 1" o:spid="_x0000_s1030" style="position:absolute;left:2220;top:1909;width:538;height: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" fillcolor="#31aed6" stroked="f" strokecolor="#4a7ebb">
                <v:shadow opacity="22936f" origin=",.5" offset="0,.63889mm"/>
                <v:path arrowok="t"/>
              </v:rect>
              <v:rect id="Rectangle 1" o:spid="_x0000_s1031" style="position:absolute;left:2030;top:1909;width:190;height: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" fillcolor="#184065" stroked="f" strokecolor="#4a7ebb">
                <v:shadow opacity="22936f" origin=",.5" offset="0,.63889mm"/>
                <v:path arrowok="t"/>
              </v:rect>
              <v:rect id="Rectangle 1" o:spid="_x0000_s1032" style="position:absolute;left:2714;top:1909;width:328;height: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" fillcolor="#184065" stroked="f" strokecolor="#4a7ebb">
                <v:shadow opacity="22936f" origin=",.5" offset="0,.63889mm"/>
                <v:path arrowok="t"/>
              </v:rect>
              <v:rect id="Rectangle 1" o:spid="_x0000_s1033" style="position:absolute;left:3093;top:1909;width:7587;height: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" fillcolor="#184065" stroked="f" strokecolor="#4a7ebb">
                <v:shadow opacity="22936f" origin=",.5" offset="0,.63889mm"/>
                <v:path arrowok="t"/>
              </v:rect>
              <v:rect id="Rectangle 1" o:spid="_x0000_s1034" style="position:absolute;left:2908;top:1909;width:195;height: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" fillcolor="#31aed6" stroked="f" strokecolor="#4a7ebb">
                <v:shadow opacity="22936f" origin=",.5" offset="0,.63889mm"/>
                <v:path arrowok="t"/>
              </v:rect>
            </v:group>
          </w:pict>
        </mc:Fallback>
      </mc:AlternateContent>
    </w:r>
    <w:r w:rsidR="006867A1">
      <w:rPr>
        <w:rFonts w:ascii="Franklin Gothic Medium" w:hAnsi="Franklin Gothic Medium"/>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CC0AD0F"/>
    <w:multiLevelType w:val="hybridMultilevel"/>
    <w:tmpl w:val="C77828A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88223D9"/>
    <w:multiLevelType w:val="hybridMultilevel"/>
    <w:tmpl w:val="F54AD4AE"/>
    <w:lvl w:ilvl="0" w:tplc="FFFFFFFF">
      <w:start w:val="1"/>
      <w:numFmt w:val="bullet"/>
      <w:lvlText w:val="•"/>
      <w:lvlJc w:val="left"/>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5383DDA"/>
    <w:multiLevelType w:val="hybridMultilevel"/>
    <w:tmpl w:val="42A2A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A51E45"/>
    <w:multiLevelType w:val="hybridMultilevel"/>
    <w:tmpl w:val="97C04EC8"/>
    <w:lvl w:ilvl="0" w:tplc="B6AC8742">
      <w:start w:val="31"/>
      <w:numFmt w:val="bullet"/>
      <w:lvlText w:val="-"/>
      <w:lvlJc w:val="left"/>
      <w:pPr>
        <w:ind w:left="720" w:hanging="360"/>
      </w:pPr>
      <w:rPr>
        <w:rFonts w:ascii="Myriad Pro SemiCond" w:eastAsia="Times New Roman" w:hAnsi="Myriad Pro SemiCond"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1D7B2AE8"/>
    <w:multiLevelType w:val="hybridMultilevel"/>
    <w:tmpl w:val="2A04456C"/>
    <w:lvl w:ilvl="0" w:tplc="2D9AD6D4">
      <w:start w:val="31"/>
      <w:numFmt w:val="bullet"/>
      <w:lvlText w:val="-"/>
      <w:lvlJc w:val="left"/>
      <w:pPr>
        <w:ind w:left="720" w:hanging="360"/>
      </w:pPr>
      <w:rPr>
        <w:rFonts w:ascii="Myriad Pro SemiCond" w:eastAsia="Times New Roman" w:hAnsi="Myriad Pro SemiCond"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1DEA51DE"/>
    <w:multiLevelType w:val="multilevel"/>
    <w:tmpl w:val="0C6CE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664003F"/>
    <w:multiLevelType w:val="hybridMultilevel"/>
    <w:tmpl w:val="4F8864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7CE4AE8"/>
    <w:multiLevelType w:val="hybridMultilevel"/>
    <w:tmpl w:val="CFAC7D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DEB48AC"/>
    <w:multiLevelType w:val="hybridMultilevel"/>
    <w:tmpl w:val="54A0DCBA"/>
    <w:lvl w:ilvl="0" w:tplc="42AC2C7E">
      <w:start w:val="1"/>
      <w:numFmt w:val="decimal"/>
      <w:lvlText w:val="%1."/>
      <w:lvlJc w:val="left"/>
      <w:pPr>
        <w:ind w:left="644" w:hanging="360"/>
      </w:pPr>
      <w:rPr>
        <w:b w:val="0"/>
        <w:bCs/>
      </w:rPr>
    </w:lvl>
    <w:lvl w:ilvl="1" w:tplc="6798CFBE">
      <w:start w:val="1"/>
      <w:numFmt w:val="lowerRoman"/>
      <w:lvlText w:val="%2)"/>
      <w:lvlJc w:val="left"/>
      <w:pPr>
        <w:ind w:left="1364" w:hanging="360"/>
      </w:pPr>
      <w:rPr>
        <w:rFonts w:asciiTheme="minorHAnsi" w:eastAsiaTheme="minorHAnsi" w:hAnsiTheme="minorHAnsi" w:cstheme="minorBidi"/>
      </w:rPr>
    </w:lvl>
    <w:lvl w:ilvl="2" w:tplc="0809001B">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9" w15:restartNumberingAfterBreak="0">
    <w:nsid w:val="30515B50"/>
    <w:multiLevelType w:val="multilevel"/>
    <w:tmpl w:val="CAF6E54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0AE4121"/>
    <w:multiLevelType w:val="multilevel"/>
    <w:tmpl w:val="BBBA7B58"/>
    <w:lvl w:ilvl="0">
      <w:start w:val="10"/>
      <w:numFmt w:val="decimal"/>
      <w:lvlText w:val="%1"/>
      <w:lvlJc w:val="left"/>
      <w:pPr>
        <w:tabs>
          <w:tab w:val="num" w:pos="1080"/>
        </w:tabs>
        <w:ind w:left="1080" w:hanging="1080"/>
      </w:pPr>
      <w:rPr>
        <w:rFonts w:hint="default"/>
      </w:rPr>
    </w:lvl>
    <w:lvl w:ilvl="1">
      <w:start w:val="1"/>
      <w:numFmt w:val="decimal"/>
      <w:lvlText w:val="%1.%2"/>
      <w:lvlJc w:val="left"/>
      <w:pPr>
        <w:tabs>
          <w:tab w:val="num" w:pos="1440"/>
        </w:tabs>
        <w:ind w:left="1440" w:hanging="1080"/>
      </w:pPr>
      <w:rPr>
        <w:rFonts w:hint="default"/>
      </w:rPr>
    </w:lvl>
    <w:lvl w:ilvl="2">
      <w:start w:val="1"/>
      <w:numFmt w:val="decimal"/>
      <w:lvlText w:val="%1.%2.%3"/>
      <w:lvlJc w:val="left"/>
      <w:pPr>
        <w:tabs>
          <w:tab w:val="num" w:pos="1800"/>
        </w:tabs>
        <w:ind w:left="1800" w:hanging="108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11" w15:restartNumberingAfterBreak="0">
    <w:nsid w:val="327F7135"/>
    <w:multiLevelType w:val="hybridMultilevel"/>
    <w:tmpl w:val="964412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36E4D8D"/>
    <w:multiLevelType w:val="hybridMultilevel"/>
    <w:tmpl w:val="C10EA9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3DA64C5"/>
    <w:multiLevelType w:val="hybridMultilevel"/>
    <w:tmpl w:val="66461FFC"/>
    <w:lvl w:ilvl="0" w:tplc="60FE7E64">
      <w:start w:val="5"/>
      <w:numFmt w:val="bullet"/>
      <w:lvlText w:val="-"/>
      <w:lvlJc w:val="left"/>
      <w:pPr>
        <w:ind w:left="760" w:hanging="360"/>
      </w:pPr>
      <w:rPr>
        <w:rFonts w:ascii="Myriad Pro SemiCond" w:eastAsia="Times New Roman" w:hAnsi="Myriad Pro SemiCond" w:cs="Calibri" w:hint="default"/>
      </w:rPr>
    </w:lvl>
    <w:lvl w:ilvl="1" w:tplc="08090003" w:tentative="1">
      <w:start w:val="1"/>
      <w:numFmt w:val="bullet"/>
      <w:lvlText w:val="o"/>
      <w:lvlJc w:val="left"/>
      <w:pPr>
        <w:ind w:left="1480" w:hanging="360"/>
      </w:pPr>
      <w:rPr>
        <w:rFonts w:ascii="Courier New" w:hAnsi="Courier New" w:cs="Courier New" w:hint="default"/>
      </w:rPr>
    </w:lvl>
    <w:lvl w:ilvl="2" w:tplc="08090005" w:tentative="1">
      <w:start w:val="1"/>
      <w:numFmt w:val="bullet"/>
      <w:lvlText w:val=""/>
      <w:lvlJc w:val="left"/>
      <w:pPr>
        <w:ind w:left="2200" w:hanging="360"/>
      </w:pPr>
      <w:rPr>
        <w:rFonts w:ascii="Wingdings" w:hAnsi="Wingdings" w:hint="default"/>
      </w:rPr>
    </w:lvl>
    <w:lvl w:ilvl="3" w:tplc="08090001" w:tentative="1">
      <w:start w:val="1"/>
      <w:numFmt w:val="bullet"/>
      <w:lvlText w:val=""/>
      <w:lvlJc w:val="left"/>
      <w:pPr>
        <w:ind w:left="2920" w:hanging="360"/>
      </w:pPr>
      <w:rPr>
        <w:rFonts w:ascii="Symbol" w:hAnsi="Symbol" w:hint="default"/>
      </w:rPr>
    </w:lvl>
    <w:lvl w:ilvl="4" w:tplc="08090003" w:tentative="1">
      <w:start w:val="1"/>
      <w:numFmt w:val="bullet"/>
      <w:lvlText w:val="o"/>
      <w:lvlJc w:val="left"/>
      <w:pPr>
        <w:ind w:left="3640" w:hanging="360"/>
      </w:pPr>
      <w:rPr>
        <w:rFonts w:ascii="Courier New" w:hAnsi="Courier New" w:cs="Courier New" w:hint="default"/>
      </w:rPr>
    </w:lvl>
    <w:lvl w:ilvl="5" w:tplc="08090005" w:tentative="1">
      <w:start w:val="1"/>
      <w:numFmt w:val="bullet"/>
      <w:lvlText w:val=""/>
      <w:lvlJc w:val="left"/>
      <w:pPr>
        <w:ind w:left="4360" w:hanging="360"/>
      </w:pPr>
      <w:rPr>
        <w:rFonts w:ascii="Wingdings" w:hAnsi="Wingdings" w:hint="default"/>
      </w:rPr>
    </w:lvl>
    <w:lvl w:ilvl="6" w:tplc="08090001" w:tentative="1">
      <w:start w:val="1"/>
      <w:numFmt w:val="bullet"/>
      <w:lvlText w:val=""/>
      <w:lvlJc w:val="left"/>
      <w:pPr>
        <w:ind w:left="5080" w:hanging="360"/>
      </w:pPr>
      <w:rPr>
        <w:rFonts w:ascii="Symbol" w:hAnsi="Symbol" w:hint="default"/>
      </w:rPr>
    </w:lvl>
    <w:lvl w:ilvl="7" w:tplc="08090003" w:tentative="1">
      <w:start w:val="1"/>
      <w:numFmt w:val="bullet"/>
      <w:lvlText w:val="o"/>
      <w:lvlJc w:val="left"/>
      <w:pPr>
        <w:ind w:left="5800" w:hanging="360"/>
      </w:pPr>
      <w:rPr>
        <w:rFonts w:ascii="Courier New" w:hAnsi="Courier New" w:cs="Courier New" w:hint="default"/>
      </w:rPr>
    </w:lvl>
    <w:lvl w:ilvl="8" w:tplc="08090005" w:tentative="1">
      <w:start w:val="1"/>
      <w:numFmt w:val="bullet"/>
      <w:lvlText w:val=""/>
      <w:lvlJc w:val="left"/>
      <w:pPr>
        <w:ind w:left="6520" w:hanging="360"/>
      </w:pPr>
      <w:rPr>
        <w:rFonts w:ascii="Wingdings" w:hAnsi="Wingdings" w:hint="default"/>
      </w:rPr>
    </w:lvl>
  </w:abstractNum>
  <w:abstractNum w:abstractNumId="14" w15:restartNumberingAfterBreak="0">
    <w:nsid w:val="38264B14"/>
    <w:multiLevelType w:val="hybridMultilevel"/>
    <w:tmpl w:val="2BF8309C"/>
    <w:lvl w:ilvl="0" w:tplc="DC147706">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3E14B2B"/>
    <w:multiLevelType w:val="multilevel"/>
    <w:tmpl w:val="DCCE8A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E3A9C62"/>
    <w:multiLevelType w:val="hybridMultilevel"/>
    <w:tmpl w:val="93BF08C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4F4139A8"/>
    <w:multiLevelType w:val="hybridMultilevel"/>
    <w:tmpl w:val="88C2F176"/>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516B356C"/>
    <w:multiLevelType w:val="hybridMultilevel"/>
    <w:tmpl w:val="929E3DCC"/>
    <w:lvl w:ilvl="0" w:tplc="0414000F">
      <w:start w:val="1"/>
      <w:numFmt w:val="decimal"/>
      <w:lvlText w:val="%1."/>
      <w:lvlJc w:val="left"/>
      <w:pPr>
        <w:ind w:left="360" w:hanging="360"/>
      </w:pPr>
      <w:rPr>
        <w:rFonts w:hint="default"/>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19" w15:restartNumberingAfterBreak="0">
    <w:nsid w:val="53756784"/>
    <w:multiLevelType w:val="hybridMultilevel"/>
    <w:tmpl w:val="417CB1F0"/>
    <w:lvl w:ilvl="0" w:tplc="2DA8D490">
      <w:start w:val="1"/>
      <w:numFmt w:val="bullet"/>
      <w:lvlText w:val="-"/>
      <w:lvlJc w:val="left"/>
      <w:pPr>
        <w:ind w:left="720" w:hanging="360"/>
      </w:pPr>
      <w:rPr>
        <w:rFonts w:ascii="Myriad Pro SemiCond" w:eastAsia="Times New Roman" w:hAnsi="Myriad Pro SemiCond"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5BC43824"/>
    <w:multiLevelType w:val="multilevel"/>
    <w:tmpl w:val="E46EF4B6"/>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160"/>
        </w:tabs>
        <w:ind w:left="2160" w:hanging="72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320"/>
        </w:tabs>
        <w:ind w:left="4320" w:hanging="1440"/>
      </w:pPr>
      <w:rPr>
        <w:rFonts w:hint="default"/>
      </w:rPr>
    </w:lvl>
  </w:abstractNum>
  <w:abstractNum w:abstractNumId="21" w15:restartNumberingAfterBreak="0">
    <w:nsid w:val="5C0A2611"/>
    <w:multiLevelType w:val="hybridMultilevel"/>
    <w:tmpl w:val="C5C4A3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51817A0"/>
    <w:multiLevelType w:val="hybridMultilevel"/>
    <w:tmpl w:val="11A2E5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45D675B"/>
    <w:multiLevelType w:val="hybridMultilevel"/>
    <w:tmpl w:val="6298E78E"/>
    <w:lvl w:ilvl="0" w:tplc="FB5C90B8">
      <w:start w:val="1"/>
      <w:numFmt w:val="bullet"/>
      <w:lvlText w:val="-"/>
      <w:lvlJc w:val="left"/>
      <w:pPr>
        <w:ind w:left="720" w:hanging="360"/>
      </w:pPr>
      <w:rPr>
        <w:rFonts w:ascii="Myriad Pro SemiCond" w:eastAsia="Times New Roman" w:hAnsi="Myriad Pro SemiCond"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77152215"/>
    <w:multiLevelType w:val="hybridMultilevel"/>
    <w:tmpl w:val="68EC80BE"/>
    <w:lvl w:ilvl="0" w:tplc="2C9493D8">
      <w:start w:val="16"/>
      <w:numFmt w:val="bullet"/>
      <w:lvlText w:val="-"/>
      <w:lvlJc w:val="left"/>
      <w:pPr>
        <w:ind w:left="415" w:hanging="360"/>
      </w:pPr>
      <w:rPr>
        <w:rFonts w:ascii="Franklin Gothic Book" w:eastAsiaTheme="minorHAnsi" w:hAnsi="Franklin Gothic Book" w:cstheme="minorBidi" w:hint="default"/>
        <w:color w:val="auto"/>
        <w:u w:val="none"/>
      </w:rPr>
    </w:lvl>
    <w:lvl w:ilvl="1" w:tplc="08090003" w:tentative="1">
      <w:start w:val="1"/>
      <w:numFmt w:val="bullet"/>
      <w:lvlText w:val="o"/>
      <w:lvlJc w:val="left"/>
      <w:pPr>
        <w:ind w:left="1135" w:hanging="360"/>
      </w:pPr>
      <w:rPr>
        <w:rFonts w:ascii="Courier New" w:hAnsi="Courier New" w:cs="Courier New" w:hint="default"/>
      </w:rPr>
    </w:lvl>
    <w:lvl w:ilvl="2" w:tplc="08090005" w:tentative="1">
      <w:start w:val="1"/>
      <w:numFmt w:val="bullet"/>
      <w:lvlText w:val=""/>
      <w:lvlJc w:val="left"/>
      <w:pPr>
        <w:ind w:left="1855" w:hanging="360"/>
      </w:pPr>
      <w:rPr>
        <w:rFonts w:ascii="Wingdings" w:hAnsi="Wingdings" w:hint="default"/>
      </w:rPr>
    </w:lvl>
    <w:lvl w:ilvl="3" w:tplc="08090001" w:tentative="1">
      <w:start w:val="1"/>
      <w:numFmt w:val="bullet"/>
      <w:lvlText w:val=""/>
      <w:lvlJc w:val="left"/>
      <w:pPr>
        <w:ind w:left="2575" w:hanging="360"/>
      </w:pPr>
      <w:rPr>
        <w:rFonts w:ascii="Symbol" w:hAnsi="Symbol" w:hint="default"/>
      </w:rPr>
    </w:lvl>
    <w:lvl w:ilvl="4" w:tplc="08090003" w:tentative="1">
      <w:start w:val="1"/>
      <w:numFmt w:val="bullet"/>
      <w:lvlText w:val="o"/>
      <w:lvlJc w:val="left"/>
      <w:pPr>
        <w:ind w:left="3295" w:hanging="360"/>
      </w:pPr>
      <w:rPr>
        <w:rFonts w:ascii="Courier New" w:hAnsi="Courier New" w:cs="Courier New" w:hint="default"/>
      </w:rPr>
    </w:lvl>
    <w:lvl w:ilvl="5" w:tplc="08090005" w:tentative="1">
      <w:start w:val="1"/>
      <w:numFmt w:val="bullet"/>
      <w:lvlText w:val=""/>
      <w:lvlJc w:val="left"/>
      <w:pPr>
        <w:ind w:left="4015" w:hanging="360"/>
      </w:pPr>
      <w:rPr>
        <w:rFonts w:ascii="Wingdings" w:hAnsi="Wingdings" w:hint="default"/>
      </w:rPr>
    </w:lvl>
    <w:lvl w:ilvl="6" w:tplc="08090001" w:tentative="1">
      <w:start w:val="1"/>
      <w:numFmt w:val="bullet"/>
      <w:lvlText w:val=""/>
      <w:lvlJc w:val="left"/>
      <w:pPr>
        <w:ind w:left="4735" w:hanging="360"/>
      </w:pPr>
      <w:rPr>
        <w:rFonts w:ascii="Symbol" w:hAnsi="Symbol" w:hint="default"/>
      </w:rPr>
    </w:lvl>
    <w:lvl w:ilvl="7" w:tplc="08090003" w:tentative="1">
      <w:start w:val="1"/>
      <w:numFmt w:val="bullet"/>
      <w:lvlText w:val="o"/>
      <w:lvlJc w:val="left"/>
      <w:pPr>
        <w:ind w:left="5455" w:hanging="360"/>
      </w:pPr>
      <w:rPr>
        <w:rFonts w:ascii="Courier New" w:hAnsi="Courier New" w:cs="Courier New" w:hint="default"/>
      </w:rPr>
    </w:lvl>
    <w:lvl w:ilvl="8" w:tplc="08090005" w:tentative="1">
      <w:start w:val="1"/>
      <w:numFmt w:val="bullet"/>
      <w:lvlText w:val=""/>
      <w:lvlJc w:val="left"/>
      <w:pPr>
        <w:ind w:left="6175" w:hanging="360"/>
      </w:pPr>
      <w:rPr>
        <w:rFonts w:ascii="Wingdings" w:hAnsi="Wingdings" w:hint="default"/>
      </w:rPr>
    </w:lvl>
  </w:abstractNum>
  <w:abstractNum w:abstractNumId="25" w15:restartNumberingAfterBreak="0">
    <w:nsid w:val="7A2C4FE7"/>
    <w:multiLevelType w:val="multilevel"/>
    <w:tmpl w:val="38544C6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7DA86592"/>
    <w:multiLevelType w:val="hybridMultilevel"/>
    <w:tmpl w:val="BA70FA30"/>
    <w:lvl w:ilvl="0" w:tplc="04140013">
      <w:start w:val="1"/>
      <w:numFmt w:val="upperRoman"/>
      <w:lvlText w:val="%1."/>
      <w:lvlJc w:val="righ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F355915"/>
    <w:multiLevelType w:val="multilevel"/>
    <w:tmpl w:val="7BE2F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7"/>
  </w:num>
  <w:num w:numId="2">
    <w:abstractNumId w:val="20"/>
  </w:num>
  <w:num w:numId="3">
    <w:abstractNumId w:val="10"/>
  </w:num>
  <w:num w:numId="4">
    <w:abstractNumId w:val="9"/>
  </w:num>
  <w:num w:numId="5">
    <w:abstractNumId w:val="25"/>
  </w:num>
  <w:num w:numId="6">
    <w:abstractNumId w:val="15"/>
  </w:num>
  <w:num w:numId="7">
    <w:abstractNumId w:val="4"/>
  </w:num>
  <w:num w:numId="8">
    <w:abstractNumId w:val="3"/>
  </w:num>
  <w:num w:numId="9">
    <w:abstractNumId w:val="18"/>
  </w:num>
  <w:num w:numId="10">
    <w:abstractNumId w:val="23"/>
  </w:num>
  <w:num w:numId="11">
    <w:abstractNumId w:val="19"/>
  </w:num>
  <w:num w:numId="12">
    <w:abstractNumId w:val="14"/>
  </w:num>
  <w:num w:numId="13">
    <w:abstractNumId w:val="13"/>
  </w:num>
  <w:num w:numId="14">
    <w:abstractNumId w:val="26"/>
  </w:num>
  <w:num w:numId="15">
    <w:abstractNumId w:val="7"/>
  </w:num>
  <w:num w:numId="16">
    <w:abstractNumId w:val="5"/>
  </w:num>
  <w:num w:numId="17">
    <w:abstractNumId w:val="0"/>
  </w:num>
  <w:num w:numId="18">
    <w:abstractNumId w:val="16"/>
  </w:num>
  <w:num w:numId="19">
    <w:abstractNumId w:val="1"/>
  </w:num>
  <w:num w:numId="20">
    <w:abstractNumId w:val="6"/>
  </w:num>
  <w:num w:numId="21">
    <w:abstractNumId w:val="11"/>
  </w:num>
  <w:num w:numId="22">
    <w:abstractNumId w:val="21"/>
  </w:num>
  <w:num w:numId="23">
    <w:abstractNumId w:val="12"/>
  </w:num>
  <w:num w:numId="24">
    <w:abstractNumId w:val="8"/>
  </w:num>
  <w:num w:numId="2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
  </w:num>
  <w:num w:numId="27">
    <w:abstractNumId w:val="27"/>
  </w:num>
  <w:num w:numId="28">
    <w:abstractNumId w:val="24"/>
  </w:num>
  <w:num w:numId="2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attachedTemplate r:id="rId1"/>
  <w:defaultTabStop w:val="720"/>
  <w:hyphenationZone w:val="425"/>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608B"/>
    <w:rsid w:val="000003FE"/>
    <w:rsid w:val="0000070F"/>
    <w:rsid w:val="000008A4"/>
    <w:rsid w:val="00000C01"/>
    <w:rsid w:val="00001A28"/>
    <w:rsid w:val="000022CB"/>
    <w:rsid w:val="00002525"/>
    <w:rsid w:val="000029E3"/>
    <w:rsid w:val="000037A9"/>
    <w:rsid w:val="00004E42"/>
    <w:rsid w:val="00005710"/>
    <w:rsid w:val="000066E8"/>
    <w:rsid w:val="00006E7B"/>
    <w:rsid w:val="0000769A"/>
    <w:rsid w:val="000077A0"/>
    <w:rsid w:val="000109FF"/>
    <w:rsid w:val="00011089"/>
    <w:rsid w:val="0001278B"/>
    <w:rsid w:val="000152F7"/>
    <w:rsid w:val="00016E10"/>
    <w:rsid w:val="00017956"/>
    <w:rsid w:val="0001795F"/>
    <w:rsid w:val="00017A5B"/>
    <w:rsid w:val="00021163"/>
    <w:rsid w:val="00021202"/>
    <w:rsid w:val="000215BC"/>
    <w:rsid w:val="00021888"/>
    <w:rsid w:val="00021A0E"/>
    <w:rsid w:val="00021D9E"/>
    <w:rsid w:val="00022809"/>
    <w:rsid w:val="00024493"/>
    <w:rsid w:val="000244B2"/>
    <w:rsid w:val="00024779"/>
    <w:rsid w:val="0002540B"/>
    <w:rsid w:val="00025FBF"/>
    <w:rsid w:val="0002687D"/>
    <w:rsid w:val="00026958"/>
    <w:rsid w:val="00027042"/>
    <w:rsid w:val="00027CE1"/>
    <w:rsid w:val="0003056F"/>
    <w:rsid w:val="000308B2"/>
    <w:rsid w:val="000314F8"/>
    <w:rsid w:val="00031B18"/>
    <w:rsid w:val="0003208A"/>
    <w:rsid w:val="00033402"/>
    <w:rsid w:val="000338BF"/>
    <w:rsid w:val="000341FB"/>
    <w:rsid w:val="00036065"/>
    <w:rsid w:val="00036616"/>
    <w:rsid w:val="00036896"/>
    <w:rsid w:val="00037008"/>
    <w:rsid w:val="0003703B"/>
    <w:rsid w:val="0004131B"/>
    <w:rsid w:val="000415A7"/>
    <w:rsid w:val="000416E1"/>
    <w:rsid w:val="00041A81"/>
    <w:rsid w:val="000420D1"/>
    <w:rsid w:val="00042141"/>
    <w:rsid w:val="000426F9"/>
    <w:rsid w:val="000426FE"/>
    <w:rsid w:val="00042E3B"/>
    <w:rsid w:val="0004365E"/>
    <w:rsid w:val="00043A4E"/>
    <w:rsid w:val="00044134"/>
    <w:rsid w:val="00045BFB"/>
    <w:rsid w:val="000503A5"/>
    <w:rsid w:val="00052A32"/>
    <w:rsid w:val="00052AAD"/>
    <w:rsid w:val="00052AB1"/>
    <w:rsid w:val="0005334C"/>
    <w:rsid w:val="000538B4"/>
    <w:rsid w:val="0005479E"/>
    <w:rsid w:val="00055305"/>
    <w:rsid w:val="00056DF5"/>
    <w:rsid w:val="00060438"/>
    <w:rsid w:val="00060D88"/>
    <w:rsid w:val="00060F70"/>
    <w:rsid w:val="00061498"/>
    <w:rsid w:val="000626E1"/>
    <w:rsid w:val="000631DD"/>
    <w:rsid w:val="00065925"/>
    <w:rsid w:val="00065933"/>
    <w:rsid w:val="00065A08"/>
    <w:rsid w:val="00065D7C"/>
    <w:rsid w:val="00066187"/>
    <w:rsid w:val="0006705F"/>
    <w:rsid w:val="000676F4"/>
    <w:rsid w:val="00070E16"/>
    <w:rsid w:val="00072F38"/>
    <w:rsid w:val="00072F88"/>
    <w:rsid w:val="000736A3"/>
    <w:rsid w:val="00073D1D"/>
    <w:rsid w:val="000741FB"/>
    <w:rsid w:val="000751B5"/>
    <w:rsid w:val="00075773"/>
    <w:rsid w:val="0007645E"/>
    <w:rsid w:val="00077B53"/>
    <w:rsid w:val="00077CDE"/>
    <w:rsid w:val="000808E4"/>
    <w:rsid w:val="00081035"/>
    <w:rsid w:val="00081E13"/>
    <w:rsid w:val="000824D2"/>
    <w:rsid w:val="00082E9C"/>
    <w:rsid w:val="00083FF3"/>
    <w:rsid w:val="00085759"/>
    <w:rsid w:val="000903E5"/>
    <w:rsid w:val="00090A0E"/>
    <w:rsid w:val="00090DDF"/>
    <w:rsid w:val="00090E10"/>
    <w:rsid w:val="00091187"/>
    <w:rsid w:val="00091CEA"/>
    <w:rsid w:val="000925B7"/>
    <w:rsid w:val="00092D86"/>
    <w:rsid w:val="000936E3"/>
    <w:rsid w:val="00097A8E"/>
    <w:rsid w:val="00097AE4"/>
    <w:rsid w:val="000A0877"/>
    <w:rsid w:val="000A0984"/>
    <w:rsid w:val="000A0D75"/>
    <w:rsid w:val="000A2900"/>
    <w:rsid w:val="000A2DFA"/>
    <w:rsid w:val="000A2F93"/>
    <w:rsid w:val="000A3335"/>
    <w:rsid w:val="000A3E0A"/>
    <w:rsid w:val="000A5222"/>
    <w:rsid w:val="000A56F5"/>
    <w:rsid w:val="000A66B9"/>
    <w:rsid w:val="000A7397"/>
    <w:rsid w:val="000B182C"/>
    <w:rsid w:val="000B2216"/>
    <w:rsid w:val="000B2537"/>
    <w:rsid w:val="000B316F"/>
    <w:rsid w:val="000B4A34"/>
    <w:rsid w:val="000B56D8"/>
    <w:rsid w:val="000B5E23"/>
    <w:rsid w:val="000C0DB2"/>
    <w:rsid w:val="000C1035"/>
    <w:rsid w:val="000C176F"/>
    <w:rsid w:val="000C1851"/>
    <w:rsid w:val="000C3AE7"/>
    <w:rsid w:val="000C40DB"/>
    <w:rsid w:val="000C4425"/>
    <w:rsid w:val="000C45CF"/>
    <w:rsid w:val="000C46B4"/>
    <w:rsid w:val="000C4FFB"/>
    <w:rsid w:val="000C5668"/>
    <w:rsid w:val="000C5E9B"/>
    <w:rsid w:val="000C5F90"/>
    <w:rsid w:val="000C65BB"/>
    <w:rsid w:val="000C699D"/>
    <w:rsid w:val="000D0030"/>
    <w:rsid w:val="000D0311"/>
    <w:rsid w:val="000D0744"/>
    <w:rsid w:val="000D09E9"/>
    <w:rsid w:val="000D18B9"/>
    <w:rsid w:val="000D2913"/>
    <w:rsid w:val="000D2B07"/>
    <w:rsid w:val="000D2C34"/>
    <w:rsid w:val="000D2DD0"/>
    <w:rsid w:val="000D367B"/>
    <w:rsid w:val="000D47C1"/>
    <w:rsid w:val="000D4ACE"/>
    <w:rsid w:val="000D55E1"/>
    <w:rsid w:val="000D6291"/>
    <w:rsid w:val="000D6709"/>
    <w:rsid w:val="000D6B2C"/>
    <w:rsid w:val="000D73F4"/>
    <w:rsid w:val="000E06F9"/>
    <w:rsid w:val="000E08D2"/>
    <w:rsid w:val="000E0A4F"/>
    <w:rsid w:val="000E0A80"/>
    <w:rsid w:val="000E0CC1"/>
    <w:rsid w:val="000E1134"/>
    <w:rsid w:val="000E1289"/>
    <w:rsid w:val="000E1823"/>
    <w:rsid w:val="000E22BD"/>
    <w:rsid w:val="000E33A5"/>
    <w:rsid w:val="000E3492"/>
    <w:rsid w:val="000E3B7D"/>
    <w:rsid w:val="000E43FA"/>
    <w:rsid w:val="000E4CFA"/>
    <w:rsid w:val="000E74F6"/>
    <w:rsid w:val="000E7E7A"/>
    <w:rsid w:val="000F01CD"/>
    <w:rsid w:val="000F19FA"/>
    <w:rsid w:val="000F2D62"/>
    <w:rsid w:val="000F2F73"/>
    <w:rsid w:val="000F329B"/>
    <w:rsid w:val="000F39E9"/>
    <w:rsid w:val="000F4098"/>
    <w:rsid w:val="000F4574"/>
    <w:rsid w:val="000F548A"/>
    <w:rsid w:val="000F5E80"/>
    <w:rsid w:val="000F5FEF"/>
    <w:rsid w:val="000F667F"/>
    <w:rsid w:val="000F6B0D"/>
    <w:rsid w:val="00100517"/>
    <w:rsid w:val="00100C07"/>
    <w:rsid w:val="00101CF2"/>
    <w:rsid w:val="001023DE"/>
    <w:rsid w:val="001041C5"/>
    <w:rsid w:val="00105511"/>
    <w:rsid w:val="00105848"/>
    <w:rsid w:val="0010591D"/>
    <w:rsid w:val="00107BC1"/>
    <w:rsid w:val="00110A45"/>
    <w:rsid w:val="00111660"/>
    <w:rsid w:val="001118A5"/>
    <w:rsid w:val="00111BAB"/>
    <w:rsid w:val="00111BEB"/>
    <w:rsid w:val="001125BA"/>
    <w:rsid w:val="00113BDC"/>
    <w:rsid w:val="00113BF4"/>
    <w:rsid w:val="00113FB1"/>
    <w:rsid w:val="001140D0"/>
    <w:rsid w:val="0011415A"/>
    <w:rsid w:val="00114702"/>
    <w:rsid w:val="001169F3"/>
    <w:rsid w:val="00116A7A"/>
    <w:rsid w:val="00116F35"/>
    <w:rsid w:val="001175C4"/>
    <w:rsid w:val="00117B9C"/>
    <w:rsid w:val="00117FF4"/>
    <w:rsid w:val="00120064"/>
    <w:rsid w:val="00120165"/>
    <w:rsid w:val="0012187A"/>
    <w:rsid w:val="00121B73"/>
    <w:rsid w:val="00122581"/>
    <w:rsid w:val="0012436A"/>
    <w:rsid w:val="00124A09"/>
    <w:rsid w:val="00125510"/>
    <w:rsid w:val="001257C6"/>
    <w:rsid w:val="001257D7"/>
    <w:rsid w:val="00125B8E"/>
    <w:rsid w:val="00126994"/>
    <w:rsid w:val="00126C37"/>
    <w:rsid w:val="0012767A"/>
    <w:rsid w:val="00130345"/>
    <w:rsid w:val="00130DAD"/>
    <w:rsid w:val="00130DB5"/>
    <w:rsid w:val="00130EF6"/>
    <w:rsid w:val="00131140"/>
    <w:rsid w:val="0013137F"/>
    <w:rsid w:val="0013156E"/>
    <w:rsid w:val="00131ED0"/>
    <w:rsid w:val="001320DC"/>
    <w:rsid w:val="001321EE"/>
    <w:rsid w:val="00132502"/>
    <w:rsid w:val="001330C0"/>
    <w:rsid w:val="001337C1"/>
    <w:rsid w:val="00135215"/>
    <w:rsid w:val="00135D75"/>
    <w:rsid w:val="0013728E"/>
    <w:rsid w:val="00140927"/>
    <w:rsid w:val="00140E61"/>
    <w:rsid w:val="00141405"/>
    <w:rsid w:val="00141542"/>
    <w:rsid w:val="00142304"/>
    <w:rsid w:val="00142840"/>
    <w:rsid w:val="001446F3"/>
    <w:rsid w:val="0014482B"/>
    <w:rsid w:val="00144C91"/>
    <w:rsid w:val="00144F64"/>
    <w:rsid w:val="00145972"/>
    <w:rsid w:val="00146B83"/>
    <w:rsid w:val="00146C0C"/>
    <w:rsid w:val="001474AB"/>
    <w:rsid w:val="001477AF"/>
    <w:rsid w:val="001503D1"/>
    <w:rsid w:val="001506B6"/>
    <w:rsid w:val="00150714"/>
    <w:rsid w:val="00150A80"/>
    <w:rsid w:val="00150F6B"/>
    <w:rsid w:val="00150FF3"/>
    <w:rsid w:val="0015111F"/>
    <w:rsid w:val="001514CF"/>
    <w:rsid w:val="00151D4F"/>
    <w:rsid w:val="00151DEF"/>
    <w:rsid w:val="001528F6"/>
    <w:rsid w:val="00152C63"/>
    <w:rsid w:val="001532DA"/>
    <w:rsid w:val="00154672"/>
    <w:rsid w:val="0015680A"/>
    <w:rsid w:val="00157F3E"/>
    <w:rsid w:val="0016038F"/>
    <w:rsid w:val="00160F67"/>
    <w:rsid w:val="00161AC3"/>
    <w:rsid w:val="001627A3"/>
    <w:rsid w:val="001632A6"/>
    <w:rsid w:val="0016350A"/>
    <w:rsid w:val="00163778"/>
    <w:rsid w:val="00163C43"/>
    <w:rsid w:val="001663F7"/>
    <w:rsid w:val="00166B4E"/>
    <w:rsid w:val="00166E80"/>
    <w:rsid w:val="0016734D"/>
    <w:rsid w:val="0016736F"/>
    <w:rsid w:val="00167D67"/>
    <w:rsid w:val="00170174"/>
    <w:rsid w:val="00170493"/>
    <w:rsid w:val="00171508"/>
    <w:rsid w:val="00173546"/>
    <w:rsid w:val="00175100"/>
    <w:rsid w:val="00175B3A"/>
    <w:rsid w:val="00175BF8"/>
    <w:rsid w:val="00176321"/>
    <w:rsid w:val="00177798"/>
    <w:rsid w:val="00181159"/>
    <w:rsid w:val="00181359"/>
    <w:rsid w:val="00182C49"/>
    <w:rsid w:val="001845E8"/>
    <w:rsid w:val="00184B16"/>
    <w:rsid w:val="001854A6"/>
    <w:rsid w:val="00186C69"/>
    <w:rsid w:val="00186D2F"/>
    <w:rsid w:val="00186F76"/>
    <w:rsid w:val="001876B4"/>
    <w:rsid w:val="00190304"/>
    <w:rsid w:val="00193909"/>
    <w:rsid w:val="00193FE8"/>
    <w:rsid w:val="00194B90"/>
    <w:rsid w:val="00194CE9"/>
    <w:rsid w:val="0019618D"/>
    <w:rsid w:val="001A14B5"/>
    <w:rsid w:val="001A1533"/>
    <w:rsid w:val="001A25AA"/>
    <w:rsid w:val="001A25CF"/>
    <w:rsid w:val="001A31CC"/>
    <w:rsid w:val="001A3998"/>
    <w:rsid w:val="001A3CED"/>
    <w:rsid w:val="001A3E2F"/>
    <w:rsid w:val="001A4841"/>
    <w:rsid w:val="001A5D61"/>
    <w:rsid w:val="001A5FC9"/>
    <w:rsid w:val="001A6F90"/>
    <w:rsid w:val="001B202F"/>
    <w:rsid w:val="001B2158"/>
    <w:rsid w:val="001B31E1"/>
    <w:rsid w:val="001B3314"/>
    <w:rsid w:val="001B482D"/>
    <w:rsid w:val="001B4DB4"/>
    <w:rsid w:val="001B5ACF"/>
    <w:rsid w:val="001B6408"/>
    <w:rsid w:val="001B7399"/>
    <w:rsid w:val="001C031B"/>
    <w:rsid w:val="001C0CD4"/>
    <w:rsid w:val="001C1AB1"/>
    <w:rsid w:val="001C1D65"/>
    <w:rsid w:val="001C236D"/>
    <w:rsid w:val="001C4458"/>
    <w:rsid w:val="001C455D"/>
    <w:rsid w:val="001C4781"/>
    <w:rsid w:val="001C49C2"/>
    <w:rsid w:val="001C5B73"/>
    <w:rsid w:val="001C5DF2"/>
    <w:rsid w:val="001C5DF9"/>
    <w:rsid w:val="001C73A2"/>
    <w:rsid w:val="001C7E7C"/>
    <w:rsid w:val="001D01F9"/>
    <w:rsid w:val="001D0CA8"/>
    <w:rsid w:val="001D197D"/>
    <w:rsid w:val="001D3EE1"/>
    <w:rsid w:val="001D4BC0"/>
    <w:rsid w:val="001D4E51"/>
    <w:rsid w:val="001D605F"/>
    <w:rsid w:val="001D6FD4"/>
    <w:rsid w:val="001D6FF2"/>
    <w:rsid w:val="001D75ED"/>
    <w:rsid w:val="001E0216"/>
    <w:rsid w:val="001E14B1"/>
    <w:rsid w:val="001E17EC"/>
    <w:rsid w:val="001E1F43"/>
    <w:rsid w:val="001E234E"/>
    <w:rsid w:val="001E29A8"/>
    <w:rsid w:val="001E36EC"/>
    <w:rsid w:val="001E3756"/>
    <w:rsid w:val="001E44BA"/>
    <w:rsid w:val="001E45DE"/>
    <w:rsid w:val="001E513A"/>
    <w:rsid w:val="001E58AF"/>
    <w:rsid w:val="001E58BE"/>
    <w:rsid w:val="001E6606"/>
    <w:rsid w:val="001E6822"/>
    <w:rsid w:val="001E6E88"/>
    <w:rsid w:val="001E7AED"/>
    <w:rsid w:val="001E7B8F"/>
    <w:rsid w:val="001F165B"/>
    <w:rsid w:val="001F2246"/>
    <w:rsid w:val="001F27A2"/>
    <w:rsid w:val="001F37A3"/>
    <w:rsid w:val="001F4556"/>
    <w:rsid w:val="001F4680"/>
    <w:rsid w:val="001F76BE"/>
    <w:rsid w:val="00200114"/>
    <w:rsid w:val="00200C98"/>
    <w:rsid w:val="00201C31"/>
    <w:rsid w:val="002023CD"/>
    <w:rsid w:val="002027BE"/>
    <w:rsid w:val="00202824"/>
    <w:rsid w:val="002029B9"/>
    <w:rsid w:val="00202B59"/>
    <w:rsid w:val="00202BDD"/>
    <w:rsid w:val="00202BE3"/>
    <w:rsid w:val="00203A25"/>
    <w:rsid w:val="0020556F"/>
    <w:rsid w:val="002057B7"/>
    <w:rsid w:val="0020656E"/>
    <w:rsid w:val="00206E2E"/>
    <w:rsid w:val="00206FA8"/>
    <w:rsid w:val="002072AF"/>
    <w:rsid w:val="0020746F"/>
    <w:rsid w:val="00207EB5"/>
    <w:rsid w:val="00210171"/>
    <w:rsid w:val="00210F0F"/>
    <w:rsid w:val="0021149A"/>
    <w:rsid w:val="00211C93"/>
    <w:rsid w:val="00213552"/>
    <w:rsid w:val="00213664"/>
    <w:rsid w:val="00214229"/>
    <w:rsid w:val="00214ED4"/>
    <w:rsid w:val="002170C8"/>
    <w:rsid w:val="00221388"/>
    <w:rsid w:val="0022157A"/>
    <w:rsid w:val="0022249C"/>
    <w:rsid w:val="0022256C"/>
    <w:rsid w:val="00222DED"/>
    <w:rsid w:val="00222F94"/>
    <w:rsid w:val="00223D9D"/>
    <w:rsid w:val="00224834"/>
    <w:rsid w:val="002249CF"/>
    <w:rsid w:val="0022503C"/>
    <w:rsid w:val="00225ADE"/>
    <w:rsid w:val="0022641C"/>
    <w:rsid w:val="0022732E"/>
    <w:rsid w:val="00227A06"/>
    <w:rsid w:val="00227F6C"/>
    <w:rsid w:val="0023178A"/>
    <w:rsid w:val="002323B0"/>
    <w:rsid w:val="002332CE"/>
    <w:rsid w:val="002335D4"/>
    <w:rsid w:val="002348EF"/>
    <w:rsid w:val="00234A3E"/>
    <w:rsid w:val="00235005"/>
    <w:rsid w:val="002400B2"/>
    <w:rsid w:val="00240757"/>
    <w:rsid w:val="002416A7"/>
    <w:rsid w:val="00242223"/>
    <w:rsid w:val="00242239"/>
    <w:rsid w:val="0024263A"/>
    <w:rsid w:val="00242E0A"/>
    <w:rsid w:val="00243BAD"/>
    <w:rsid w:val="00243C51"/>
    <w:rsid w:val="00244583"/>
    <w:rsid w:val="00245314"/>
    <w:rsid w:val="00245F7A"/>
    <w:rsid w:val="00246008"/>
    <w:rsid w:val="0024656C"/>
    <w:rsid w:val="00247F5C"/>
    <w:rsid w:val="00250017"/>
    <w:rsid w:val="00250CBD"/>
    <w:rsid w:val="00250DD6"/>
    <w:rsid w:val="00250FF8"/>
    <w:rsid w:val="002511E1"/>
    <w:rsid w:val="002514B8"/>
    <w:rsid w:val="002535F4"/>
    <w:rsid w:val="00254BC8"/>
    <w:rsid w:val="0026023C"/>
    <w:rsid w:val="0026038D"/>
    <w:rsid w:val="002604E9"/>
    <w:rsid w:val="0026255C"/>
    <w:rsid w:val="002633D6"/>
    <w:rsid w:val="00264363"/>
    <w:rsid w:val="00264A69"/>
    <w:rsid w:val="00265CA9"/>
    <w:rsid w:val="00266782"/>
    <w:rsid w:val="00266F45"/>
    <w:rsid w:val="00267422"/>
    <w:rsid w:val="00270AB4"/>
    <w:rsid w:val="0027204C"/>
    <w:rsid w:val="00272E00"/>
    <w:rsid w:val="00273279"/>
    <w:rsid w:val="002737E4"/>
    <w:rsid w:val="00273929"/>
    <w:rsid w:val="002750C9"/>
    <w:rsid w:val="0027541D"/>
    <w:rsid w:val="00277A4E"/>
    <w:rsid w:val="00280098"/>
    <w:rsid w:val="002806CB"/>
    <w:rsid w:val="00280DCC"/>
    <w:rsid w:val="0028143F"/>
    <w:rsid w:val="00282D4F"/>
    <w:rsid w:val="0028325F"/>
    <w:rsid w:val="0028362A"/>
    <w:rsid w:val="00283690"/>
    <w:rsid w:val="002838C5"/>
    <w:rsid w:val="00284AB9"/>
    <w:rsid w:val="00285BAD"/>
    <w:rsid w:val="00287264"/>
    <w:rsid w:val="00287494"/>
    <w:rsid w:val="00290053"/>
    <w:rsid w:val="0029027C"/>
    <w:rsid w:val="00290A3D"/>
    <w:rsid w:val="00290BF7"/>
    <w:rsid w:val="002910F9"/>
    <w:rsid w:val="0029143C"/>
    <w:rsid w:val="00291486"/>
    <w:rsid w:val="002918CB"/>
    <w:rsid w:val="002918D5"/>
    <w:rsid w:val="00291BAB"/>
    <w:rsid w:val="002925E4"/>
    <w:rsid w:val="00293A50"/>
    <w:rsid w:val="00294B12"/>
    <w:rsid w:val="00294FD5"/>
    <w:rsid w:val="0029553D"/>
    <w:rsid w:val="00295548"/>
    <w:rsid w:val="0029572A"/>
    <w:rsid w:val="00295C72"/>
    <w:rsid w:val="00296302"/>
    <w:rsid w:val="0029634D"/>
    <w:rsid w:val="00296831"/>
    <w:rsid w:val="002A0445"/>
    <w:rsid w:val="002A0ED1"/>
    <w:rsid w:val="002A202D"/>
    <w:rsid w:val="002A32CF"/>
    <w:rsid w:val="002A4CD4"/>
    <w:rsid w:val="002A77F3"/>
    <w:rsid w:val="002B0299"/>
    <w:rsid w:val="002B07A6"/>
    <w:rsid w:val="002B1774"/>
    <w:rsid w:val="002B27B7"/>
    <w:rsid w:val="002B2AC0"/>
    <w:rsid w:val="002B3220"/>
    <w:rsid w:val="002B36CD"/>
    <w:rsid w:val="002B36FB"/>
    <w:rsid w:val="002B4319"/>
    <w:rsid w:val="002B53D3"/>
    <w:rsid w:val="002B67FA"/>
    <w:rsid w:val="002B68BA"/>
    <w:rsid w:val="002B7D96"/>
    <w:rsid w:val="002C0A32"/>
    <w:rsid w:val="002C1FA4"/>
    <w:rsid w:val="002C22A3"/>
    <w:rsid w:val="002C2320"/>
    <w:rsid w:val="002C35F6"/>
    <w:rsid w:val="002C3FB2"/>
    <w:rsid w:val="002C44BA"/>
    <w:rsid w:val="002D0410"/>
    <w:rsid w:val="002D179E"/>
    <w:rsid w:val="002D1EA7"/>
    <w:rsid w:val="002D33A2"/>
    <w:rsid w:val="002D349D"/>
    <w:rsid w:val="002D3C36"/>
    <w:rsid w:val="002D45A0"/>
    <w:rsid w:val="002D4AE2"/>
    <w:rsid w:val="002D5139"/>
    <w:rsid w:val="002D5D25"/>
    <w:rsid w:val="002D729D"/>
    <w:rsid w:val="002D7BFA"/>
    <w:rsid w:val="002D7CA0"/>
    <w:rsid w:val="002D7F03"/>
    <w:rsid w:val="002E0588"/>
    <w:rsid w:val="002E1228"/>
    <w:rsid w:val="002E27F3"/>
    <w:rsid w:val="002E2867"/>
    <w:rsid w:val="002E2CA4"/>
    <w:rsid w:val="002E3398"/>
    <w:rsid w:val="002E44A7"/>
    <w:rsid w:val="002E678C"/>
    <w:rsid w:val="002E7107"/>
    <w:rsid w:val="002E7D0F"/>
    <w:rsid w:val="002F1684"/>
    <w:rsid w:val="002F1EC5"/>
    <w:rsid w:val="002F27D5"/>
    <w:rsid w:val="002F289F"/>
    <w:rsid w:val="002F2AEC"/>
    <w:rsid w:val="002F49DD"/>
    <w:rsid w:val="002F4A5A"/>
    <w:rsid w:val="002F562F"/>
    <w:rsid w:val="002F62F3"/>
    <w:rsid w:val="002F67A0"/>
    <w:rsid w:val="002F6E81"/>
    <w:rsid w:val="00301261"/>
    <w:rsid w:val="00302DDE"/>
    <w:rsid w:val="0030307A"/>
    <w:rsid w:val="003030A9"/>
    <w:rsid w:val="003031E1"/>
    <w:rsid w:val="0030455D"/>
    <w:rsid w:val="0030607E"/>
    <w:rsid w:val="00307003"/>
    <w:rsid w:val="00307148"/>
    <w:rsid w:val="003114BF"/>
    <w:rsid w:val="0031176E"/>
    <w:rsid w:val="0031197C"/>
    <w:rsid w:val="00313865"/>
    <w:rsid w:val="00313BB7"/>
    <w:rsid w:val="00313D5E"/>
    <w:rsid w:val="00315525"/>
    <w:rsid w:val="00315AC6"/>
    <w:rsid w:val="00316230"/>
    <w:rsid w:val="00316C6C"/>
    <w:rsid w:val="00317B15"/>
    <w:rsid w:val="003204C3"/>
    <w:rsid w:val="00321569"/>
    <w:rsid w:val="00321E54"/>
    <w:rsid w:val="003237C0"/>
    <w:rsid w:val="00324205"/>
    <w:rsid w:val="0032490E"/>
    <w:rsid w:val="00324D0E"/>
    <w:rsid w:val="00325210"/>
    <w:rsid w:val="00325B6B"/>
    <w:rsid w:val="00326754"/>
    <w:rsid w:val="00326AE9"/>
    <w:rsid w:val="003271F2"/>
    <w:rsid w:val="00327D1F"/>
    <w:rsid w:val="00330322"/>
    <w:rsid w:val="00330A31"/>
    <w:rsid w:val="00330B4A"/>
    <w:rsid w:val="00331361"/>
    <w:rsid w:val="00331796"/>
    <w:rsid w:val="00331D83"/>
    <w:rsid w:val="00331FB5"/>
    <w:rsid w:val="0033231F"/>
    <w:rsid w:val="00333E3B"/>
    <w:rsid w:val="00334B2B"/>
    <w:rsid w:val="00334EBA"/>
    <w:rsid w:val="00334F27"/>
    <w:rsid w:val="00335F1D"/>
    <w:rsid w:val="00336063"/>
    <w:rsid w:val="00340EFC"/>
    <w:rsid w:val="003424A2"/>
    <w:rsid w:val="003430EE"/>
    <w:rsid w:val="00343DEF"/>
    <w:rsid w:val="003449F8"/>
    <w:rsid w:val="00344B86"/>
    <w:rsid w:val="0034516A"/>
    <w:rsid w:val="003455F3"/>
    <w:rsid w:val="00345D77"/>
    <w:rsid w:val="00346741"/>
    <w:rsid w:val="00346B46"/>
    <w:rsid w:val="00346D11"/>
    <w:rsid w:val="00346EBD"/>
    <w:rsid w:val="00347D13"/>
    <w:rsid w:val="003509EF"/>
    <w:rsid w:val="00351177"/>
    <w:rsid w:val="0035185B"/>
    <w:rsid w:val="00351CB7"/>
    <w:rsid w:val="0035519C"/>
    <w:rsid w:val="003559DC"/>
    <w:rsid w:val="0035607C"/>
    <w:rsid w:val="00357604"/>
    <w:rsid w:val="00357C7F"/>
    <w:rsid w:val="00361202"/>
    <w:rsid w:val="003615EE"/>
    <w:rsid w:val="00363351"/>
    <w:rsid w:val="003635B1"/>
    <w:rsid w:val="00363FD5"/>
    <w:rsid w:val="003643AB"/>
    <w:rsid w:val="003647EF"/>
    <w:rsid w:val="003648B9"/>
    <w:rsid w:val="00364C42"/>
    <w:rsid w:val="00365E05"/>
    <w:rsid w:val="0036649B"/>
    <w:rsid w:val="00367748"/>
    <w:rsid w:val="003677CF"/>
    <w:rsid w:val="0036791E"/>
    <w:rsid w:val="00367C6F"/>
    <w:rsid w:val="00371EB4"/>
    <w:rsid w:val="00372062"/>
    <w:rsid w:val="0037265C"/>
    <w:rsid w:val="003728BA"/>
    <w:rsid w:val="00372E3D"/>
    <w:rsid w:val="0037428E"/>
    <w:rsid w:val="00375B6B"/>
    <w:rsid w:val="00375BCF"/>
    <w:rsid w:val="003761C7"/>
    <w:rsid w:val="003763F7"/>
    <w:rsid w:val="003767A2"/>
    <w:rsid w:val="00377077"/>
    <w:rsid w:val="0037758A"/>
    <w:rsid w:val="003779DA"/>
    <w:rsid w:val="00380540"/>
    <w:rsid w:val="003809C3"/>
    <w:rsid w:val="00380ED5"/>
    <w:rsid w:val="00381632"/>
    <w:rsid w:val="003826DC"/>
    <w:rsid w:val="0038292F"/>
    <w:rsid w:val="00382E14"/>
    <w:rsid w:val="00384491"/>
    <w:rsid w:val="00384C0F"/>
    <w:rsid w:val="00384EEB"/>
    <w:rsid w:val="003850DB"/>
    <w:rsid w:val="003860B7"/>
    <w:rsid w:val="00386207"/>
    <w:rsid w:val="00386354"/>
    <w:rsid w:val="00390F51"/>
    <w:rsid w:val="00391C29"/>
    <w:rsid w:val="0039234F"/>
    <w:rsid w:val="0039243D"/>
    <w:rsid w:val="00392C07"/>
    <w:rsid w:val="00392F45"/>
    <w:rsid w:val="003938DB"/>
    <w:rsid w:val="0039395A"/>
    <w:rsid w:val="00393C72"/>
    <w:rsid w:val="00393D4C"/>
    <w:rsid w:val="00393E46"/>
    <w:rsid w:val="00394177"/>
    <w:rsid w:val="00396D5D"/>
    <w:rsid w:val="00397249"/>
    <w:rsid w:val="003A0199"/>
    <w:rsid w:val="003A030C"/>
    <w:rsid w:val="003A11CF"/>
    <w:rsid w:val="003A1AFB"/>
    <w:rsid w:val="003A1CD5"/>
    <w:rsid w:val="003A1DC9"/>
    <w:rsid w:val="003A26C7"/>
    <w:rsid w:val="003A29C5"/>
    <w:rsid w:val="003A2E27"/>
    <w:rsid w:val="003A35BB"/>
    <w:rsid w:val="003A3B61"/>
    <w:rsid w:val="003A3F1E"/>
    <w:rsid w:val="003A5061"/>
    <w:rsid w:val="003A5D16"/>
    <w:rsid w:val="003A725A"/>
    <w:rsid w:val="003A7447"/>
    <w:rsid w:val="003B0346"/>
    <w:rsid w:val="003B14E2"/>
    <w:rsid w:val="003B252B"/>
    <w:rsid w:val="003B315F"/>
    <w:rsid w:val="003B3199"/>
    <w:rsid w:val="003B3C63"/>
    <w:rsid w:val="003B4629"/>
    <w:rsid w:val="003B4796"/>
    <w:rsid w:val="003B48D0"/>
    <w:rsid w:val="003B4A61"/>
    <w:rsid w:val="003B4F01"/>
    <w:rsid w:val="003B504B"/>
    <w:rsid w:val="003B62E5"/>
    <w:rsid w:val="003B6FEB"/>
    <w:rsid w:val="003B7227"/>
    <w:rsid w:val="003B7391"/>
    <w:rsid w:val="003C0575"/>
    <w:rsid w:val="003C0606"/>
    <w:rsid w:val="003C0BB3"/>
    <w:rsid w:val="003C19F5"/>
    <w:rsid w:val="003C1D2A"/>
    <w:rsid w:val="003C2798"/>
    <w:rsid w:val="003C2963"/>
    <w:rsid w:val="003C30D8"/>
    <w:rsid w:val="003C37CC"/>
    <w:rsid w:val="003C3AC1"/>
    <w:rsid w:val="003C3D7A"/>
    <w:rsid w:val="003C3F43"/>
    <w:rsid w:val="003C486C"/>
    <w:rsid w:val="003C48FD"/>
    <w:rsid w:val="003C5D61"/>
    <w:rsid w:val="003C654A"/>
    <w:rsid w:val="003C6A43"/>
    <w:rsid w:val="003C7522"/>
    <w:rsid w:val="003C77CB"/>
    <w:rsid w:val="003C7C1D"/>
    <w:rsid w:val="003D126F"/>
    <w:rsid w:val="003D3576"/>
    <w:rsid w:val="003D4701"/>
    <w:rsid w:val="003D4807"/>
    <w:rsid w:val="003D4858"/>
    <w:rsid w:val="003D4AB2"/>
    <w:rsid w:val="003D4D25"/>
    <w:rsid w:val="003D569F"/>
    <w:rsid w:val="003D60AE"/>
    <w:rsid w:val="003D64FE"/>
    <w:rsid w:val="003D6586"/>
    <w:rsid w:val="003D6EA6"/>
    <w:rsid w:val="003D7901"/>
    <w:rsid w:val="003E07EE"/>
    <w:rsid w:val="003E13B1"/>
    <w:rsid w:val="003E1FDF"/>
    <w:rsid w:val="003E2B1F"/>
    <w:rsid w:val="003E2F68"/>
    <w:rsid w:val="003E58A2"/>
    <w:rsid w:val="003E5CB6"/>
    <w:rsid w:val="003E73BF"/>
    <w:rsid w:val="003E7F04"/>
    <w:rsid w:val="003F0C86"/>
    <w:rsid w:val="003F0CBF"/>
    <w:rsid w:val="003F1522"/>
    <w:rsid w:val="003F1E3E"/>
    <w:rsid w:val="003F23B6"/>
    <w:rsid w:val="003F26A5"/>
    <w:rsid w:val="003F30E4"/>
    <w:rsid w:val="003F40E1"/>
    <w:rsid w:val="003F4274"/>
    <w:rsid w:val="003F4DA9"/>
    <w:rsid w:val="003F55B2"/>
    <w:rsid w:val="003F7C18"/>
    <w:rsid w:val="00400223"/>
    <w:rsid w:val="004002E3"/>
    <w:rsid w:val="004005DD"/>
    <w:rsid w:val="0040146C"/>
    <w:rsid w:val="00401F3A"/>
    <w:rsid w:val="004037E8"/>
    <w:rsid w:val="00404E88"/>
    <w:rsid w:val="00405E3B"/>
    <w:rsid w:val="00406F61"/>
    <w:rsid w:val="00407E86"/>
    <w:rsid w:val="00407FA2"/>
    <w:rsid w:val="0041091A"/>
    <w:rsid w:val="00410FB0"/>
    <w:rsid w:val="0041109E"/>
    <w:rsid w:val="00412197"/>
    <w:rsid w:val="00412B3E"/>
    <w:rsid w:val="004138DC"/>
    <w:rsid w:val="00414702"/>
    <w:rsid w:val="00415F03"/>
    <w:rsid w:val="0041604F"/>
    <w:rsid w:val="0041720C"/>
    <w:rsid w:val="00420C5D"/>
    <w:rsid w:val="00420F97"/>
    <w:rsid w:val="00421300"/>
    <w:rsid w:val="004227F0"/>
    <w:rsid w:val="0042329F"/>
    <w:rsid w:val="004234FE"/>
    <w:rsid w:val="004236E5"/>
    <w:rsid w:val="00423FFB"/>
    <w:rsid w:val="00424082"/>
    <w:rsid w:val="00424477"/>
    <w:rsid w:val="00425AA6"/>
    <w:rsid w:val="00427288"/>
    <w:rsid w:val="004278A2"/>
    <w:rsid w:val="00427916"/>
    <w:rsid w:val="004306F2"/>
    <w:rsid w:val="00430B0E"/>
    <w:rsid w:val="00430D57"/>
    <w:rsid w:val="0043145C"/>
    <w:rsid w:val="00431E65"/>
    <w:rsid w:val="0043259D"/>
    <w:rsid w:val="004339CE"/>
    <w:rsid w:val="00434FD5"/>
    <w:rsid w:val="004354D8"/>
    <w:rsid w:val="004358B1"/>
    <w:rsid w:val="00435A07"/>
    <w:rsid w:val="00435C30"/>
    <w:rsid w:val="00436B84"/>
    <w:rsid w:val="0043731D"/>
    <w:rsid w:val="00440A65"/>
    <w:rsid w:val="00441536"/>
    <w:rsid w:val="0044153E"/>
    <w:rsid w:val="004417A9"/>
    <w:rsid w:val="00441DCB"/>
    <w:rsid w:val="004421B6"/>
    <w:rsid w:val="0044337A"/>
    <w:rsid w:val="00443EEA"/>
    <w:rsid w:val="00444129"/>
    <w:rsid w:val="004441C8"/>
    <w:rsid w:val="00446E81"/>
    <w:rsid w:val="0044701D"/>
    <w:rsid w:val="00447B79"/>
    <w:rsid w:val="00450517"/>
    <w:rsid w:val="0045093D"/>
    <w:rsid w:val="00450C5D"/>
    <w:rsid w:val="00451B3A"/>
    <w:rsid w:val="00452988"/>
    <w:rsid w:val="00452B87"/>
    <w:rsid w:val="00453753"/>
    <w:rsid w:val="00454538"/>
    <w:rsid w:val="00454C20"/>
    <w:rsid w:val="00455741"/>
    <w:rsid w:val="00456ABC"/>
    <w:rsid w:val="004571F7"/>
    <w:rsid w:val="004572D2"/>
    <w:rsid w:val="004613F1"/>
    <w:rsid w:val="004618EF"/>
    <w:rsid w:val="004624B9"/>
    <w:rsid w:val="004624F7"/>
    <w:rsid w:val="00462738"/>
    <w:rsid w:val="00462C90"/>
    <w:rsid w:val="004632CB"/>
    <w:rsid w:val="0046397D"/>
    <w:rsid w:val="00463B20"/>
    <w:rsid w:val="00463C4D"/>
    <w:rsid w:val="00463CED"/>
    <w:rsid w:val="00463ECD"/>
    <w:rsid w:val="00463F01"/>
    <w:rsid w:val="0046507F"/>
    <w:rsid w:val="004662FB"/>
    <w:rsid w:val="004666D1"/>
    <w:rsid w:val="004667A2"/>
    <w:rsid w:val="0046699B"/>
    <w:rsid w:val="004669CC"/>
    <w:rsid w:val="0046791E"/>
    <w:rsid w:val="00470681"/>
    <w:rsid w:val="004708A8"/>
    <w:rsid w:val="00471FD0"/>
    <w:rsid w:val="00472134"/>
    <w:rsid w:val="00472EAF"/>
    <w:rsid w:val="00473351"/>
    <w:rsid w:val="004742D4"/>
    <w:rsid w:val="00474396"/>
    <w:rsid w:val="00474699"/>
    <w:rsid w:val="00474871"/>
    <w:rsid w:val="004752A9"/>
    <w:rsid w:val="00475BB4"/>
    <w:rsid w:val="004764E8"/>
    <w:rsid w:val="00476B0A"/>
    <w:rsid w:val="00477429"/>
    <w:rsid w:val="004778EA"/>
    <w:rsid w:val="00477903"/>
    <w:rsid w:val="0047792A"/>
    <w:rsid w:val="0048214C"/>
    <w:rsid w:val="0048249C"/>
    <w:rsid w:val="00483320"/>
    <w:rsid w:val="0048369D"/>
    <w:rsid w:val="00483D42"/>
    <w:rsid w:val="00484E18"/>
    <w:rsid w:val="0048519C"/>
    <w:rsid w:val="00485880"/>
    <w:rsid w:val="00486C21"/>
    <w:rsid w:val="00487D93"/>
    <w:rsid w:val="00490E0A"/>
    <w:rsid w:val="00492D91"/>
    <w:rsid w:val="0049310D"/>
    <w:rsid w:val="00493EE4"/>
    <w:rsid w:val="004948AF"/>
    <w:rsid w:val="00494E22"/>
    <w:rsid w:val="00495D76"/>
    <w:rsid w:val="00495EBA"/>
    <w:rsid w:val="00496266"/>
    <w:rsid w:val="00496E54"/>
    <w:rsid w:val="00497AB3"/>
    <w:rsid w:val="004A1579"/>
    <w:rsid w:val="004A3303"/>
    <w:rsid w:val="004A44DD"/>
    <w:rsid w:val="004A541F"/>
    <w:rsid w:val="004A5F9E"/>
    <w:rsid w:val="004A6F99"/>
    <w:rsid w:val="004A74EA"/>
    <w:rsid w:val="004A7906"/>
    <w:rsid w:val="004A7970"/>
    <w:rsid w:val="004B0017"/>
    <w:rsid w:val="004B0F55"/>
    <w:rsid w:val="004B1169"/>
    <w:rsid w:val="004B2726"/>
    <w:rsid w:val="004B29B2"/>
    <w:rsid w:val="004B3A18"/>
    <w:rsid w:val="004B3FFB"/>
    <w:rsid w:val="004B41AE"/>
    <w:rsid w:val="004B45B4"/>
    <w:rsid w:val="004B4742"/>
    <w:rsid w:val="004B4C93"/>
    <w:rsid w:val="004B53F1"/>
    <w:rsid w:val="004B60B8"/>
    <w:rsid w:val="004B6DFA"/>
    <w:rsid w:val="004B6EBB"/>
    <w:rsid w:val="004C040E"/>
    <w:rsid w:val="004C0FB0"/>
    <w:rsid w:val="004C154D"/>
    <w:rsid w:val="004C1A6D"/>
    <w:rsid w:val="004C4123"/>
    <w:rsid w:val="004C4182"/>
    <w:rsid w:val="004C419D"/>
    <w:rsid w:val="004C46A0"/>
    <w:rsid w:val="004C5AE7"/>
    <w:rsid w:val="004C6927"/>
    <w:rsid w:val="004C72C1"/>
    <w:rsid w:val="004C770F"/>
    <w:rsid w:val="004C7ED8"/>
    <w:rsid w:val="004D1E46"/>
    <w:rsid w:val="004D284C"/>
    <w:rsid w:val="004D2DB2"/>
    <w:rsid w:val="004D4D33"/>
    <w:rsid w:val="004D5874"/>
    <w:rsid w:val="004D7AA7"/>
    <w:rsid w:val="004E2B62"/>
    <w:rsid w:val="004E2CF1"/>
    <w:rsid w:val="004E4623"/>
    <w:rsid w:val="004E462F"/>
    <w:rsid w:val="004E4B49"/>
    <w:rsid w:val="004E51AE"/>
    <w:rsid w:val="004E6370"/>
    <w:rsid w:val="004E68CF"/>
    <w:rsid w:val="004E6B4B"/>
    <w:rsid w:val="004E6DE2"/>
    <w:rsid w:val="004E7E46"/>
    <w:rsid w:val="004F01F8"/>
    <w:rsid w:val="004F04FB"/>
    <w:rsid w:val="004F1FE0"/>
    <w:rsid w:val="004F256E"/>
    <w:rsid w:val="004F2CB0"/>
    <w:rsid w:val="004F3012"/>
    <w:rsid w:val="004F43C9"/>
    <w:rsid w:val="004F4B7D"/>
    <w:rsid w:val="004F4E6F"/>
    <w:rsid w:val="004F52CD"/>
    <w:rsid w:val="004F61DD"/>
    <w:rsid w:val="004F6553"/>
    <w:rsid w:val="004F7813"/>
    <w:rsid w:val="004F7AF2"/>
    <w:rsid w:val="005000B5"/>
    <w:rsid w:val="0050053D"/>
    <w:rsid w:val="00500E4D"/>
    <w:rsid w:val="005014CF"/>
    <w:rsid w:val="00502A24"/>
    <w:rsid w:val="00502A71"/>
    <w:rsid w:val="00504CEF"/>
    <w:rsid w:val="005055BB"/>
    <w:rsid w:val="00505995"/>
    <w:rsid w:val="0050615E"/>
    <w:rsid w:val="00506D1A"/>
    <w:rsid w:val="0050718B"/>
    <w:rsid w:val="005071BF"/>
    <w:rsid w:val="00507557"/>
    <w:rsid w:val="00507A0E"/>
    <w:rsid w:val="00510EED"/>
    <w:rsid w:val="005113F0"/>
    <w:rsid w:val="00511422"/>
    <w:rsid w:val="00512547"/>
    <w:rsid w:val="00512E3B"/>
    <w:rsid w:val="00512FA4"/>
    <w:rsid w:val="005132EC"/>
    <w:rsid w:val="00513E29"/>
    <w:rsid w:val="00514A32"/>
    <w:rsid w:val="00514C80"/>
    <w:rsid w:val="0051507A"/>
    <w:rsid w:val="00516F64"/>
    <w:rsid w:val="0051750C"/>
    <w:rsid w:val="0051779F"/>
    <w:rsid w:val="005221DA"/>
    <w:rsid w:val="005221E5"/>
    <w:rsid w:val="00525134"/>
    <w:rsid w:val="00525A90"/>
    <w:rsid w:val="00525F11"/>
    <w:rsid w:val="0052681D"/>
    <w:rsid w:val="00530E8D"/>
    <w:rsid w:val="005319C3"/>
    <w:rsid w:val="00531D58"/>
    <w:rsid w:val="0053226C"/>
    <w:rsid w:val="00532E8C"/>
    <w:rsid w:val="0053338F"/>
    <w:rsid w:val="00533A9F"/>
    <w:rsid w:val="0053444F"/>
    <w:rsid w:val="005355F8"/>
    <w:rsid w:val="00540601"/>
    <w:rsid w:val="005419AD"/>
    <w:rsid w:val="005428FD"/>
    <w:rsid w:val="00543B24"/>
    <w:rsid w:val="00543C9A"/>
    <w:rsid w:val="0054644B"/>
    <w:rsid w:val="005466EF"/>
    <w:rsid w:val="00546FB1"/>
    <w:rsid w:val="00547D88"/>
    <w:rsid w:val="005500CF"/>
    <w:rsid w:val="00551320"/>
    <w:rsid w:val="0055196C"/>
    <w:rsid w:val="005546C1"/>
    <w:rsid w:val="005568CF"/>
    <w:rsid w:val="00557774"/>
    <w:rsid w:val="00557A7F"/>
    <w:rsid w:val="005614B9"/>
    <w:rsid w:val="00561D20"/>
    <w:rsid w:val="00562AB7"/>
    <w:rsid w:val="00564708"/>
    <w:rsid w:val="00564B3A"/>
    <w:rsid w:val="00564CC1"/>
    <w:rsid w:val="005652A6"/>
    <w:rsid w:val="00565EAF"/>
    <w:rsid w:val="005660D6"/>
    <w:rsid w:val="00567430"/>
    <w:rsid w:val="00567CDB"/>
    <w:rsid w:val="00567CE8"/>
    <w:rsid w:val="00567EFA"/>
    <w:rsid w:val="00567F09"/>
    <w:rsid w:val="0057072D"/>
    <w:rsid w:val="0057198E"/>
    <w:rsid w:val="00571B82"/>
    <w:rsid w:val="00571D98"/>
    <w:rsid w:val="005721DC"/>
    <w:rsid w:val="00572550"/>
    <w:rsid w:val="005737BD"/>
    <w:rsid w:val="00574037"/>
    <w:rsid w:val="00574164"/>
    <w:rsid w:val="005749E2"/>
    <w:rsid w:val="0057559D"/>
    <w:rsid w:val="00576013"/>
    <w:rsid w:val="00577380"/>
    <w:rsid w:val="00577DF5"/>
    <w:rsid w:val="00577E95"/>
    <w:rsid w:val="00577F63"/>
    <w:rsid w:val="00580BF7"/>
    <w:rsid w:val="00580D95"/>
    <w:rsid w:val="00581F68"/>
    <w:rsid w:val="00583E46"/>
    <w:rsid w:val="00584600"/>
    <w:rsid w:val="005850BC"/>
    <w:rsid w:val="005855BF"/>
    <w:rsid w:val="00585A7A"/>
    <w:rsid w:val="005860F9"/>
    <w:rsid w:val="0058652B"/>
    <w:rsid w:val="00586B67"/>
    <w:rsid w:val="00586C04"/>
    <w:rsid w:val="00587936"/>
    <w:rsid w:val="00587DAB"/>
    <w:rsid w:val="00590E34"/>
    <w:rsid w:val="005918AC"/>
    <w:rsid w:val="00592B24"/>
    <w:rsid w:val="0059359F"/>
    <w:rsid w:val="00593D49"/>
    <w:rsid w:val="005944FE"/>
    <w:rsid w:val="00594F52"/>
    <w:rsid w:val="005950AF"/>
    <w:rsid w:val="00595821"/>
    <w:rsid w:val="00595826"/>
    <w:rsid w:val="00595DBC"/>
    <w:rsid w:val="00595E01"/>
    <w:rsid w:val="005A07D2"/>
    <w:rsid w:val="005A0BD9"/>
    <w:rsid w:val="005A1008"/>
    <w:rsid w:val="005A101C"/>
    <w:rsid w:val="005A17CB"/>
    <w:rsid w:val="005A1DA9"/>
    <w:rsid w:val="005A2057"/>
    <w:rsid w:val="005A246B"/>
    <w:rsid w:val="005A2512"/>
    <w:rsid w:val="005A30A9"/>
    <w:rsid w:val="005A35B0"/>
    <w:rsid w:val="005A38C7"/>
    <w:rsid w:val="005A508E"/>
    <w:rsid w:val="005A5904"/>
    <w:rsid w:val="005A739C"/>
    <w:rsid w:val="005B0BDE"/>
    <w:rsid w:val="005B128E"/>
    <w:rsid w:val="005B2039"/>
    <w:rsid w:val="005B24B4"/>
    <w:rsid w:val="005B2D25"/>
    <w:rsid w:val="005B3F7B"/>
    <w:rsid w:val="005B50C0"/>
    <w:rsid w:val="005B52E2"/>
    <w:rsid w:val="005B5D5E"/>
    <w:rsid w:val="005B7E14"/>
    <w:rsid w:val="005C08A1"/>
    <w:rsid w:val="005C12E1"/>
    <w:rsid w:val="005C2BA2"/>
    <w:rsid w:val="005C2F27"/>
    <w:rsid w:val="005C41F0"/>
    <w:rsid w:val="005C4671"/>
    <w:rsid w:val="005C4795"/>
    <w:rsid w:val="005C49B7"/>
    <w:rsid w:val="005C56CF"/>
    <w:rsid w:val="005C5C9B"/>
    <w:rsid w:val="005C5E86"/>
    <w:rsid w:val="005C61FE"/>
    <w:rsid w:val="005C65B5"/>
    <w:rsid w:val="005C6C29"/>
    <w:rsid w:val="005C7FFA"/>
    <w:rsid w:val="005D0852"/>
    <w:rsid w:val="005D09E6"/>
    <w:rsid w:val="005D1D71"/>
    <w:rsid w:val="005D366E"/>
    <w:rsid w:val="005D4779"/>
    <w:rsid w:val="005D4F22"/>
    <w:rsid w:val="005D72A0"/>
    <w:rsid w:val="005D73AA"/>
    <w:rsid w:val="005D7E18"/>
    <w:rsid w:val="005E0CDB"/>
    <w:rsid w:val="005E0DC5"/>
    <w:rsid w:val="005E10BF"/>
    <w:rsid w:val="005E1EF6"/>
    <w:rsid w:val="005E4977"/>
    <w:rsid w:val="005E4E3E"/>
    <w:rsid w:val="005E4E75"/>
    <w:rsid w:val="005E52B9"/>
    <w:rsid w:val="005E5898"/>
    <w:rsid w:val="005E5F83"/>
    <w:rsid w:val="005E6219"/>
    <w:rsid w:val="005E6547"/>
    <w:rsid w:val="005E6730"/>
    <w:rsid w:val="005E67AF"/>
    <w:rsid w:val="005E692F"/>
    <w:rsid w:val="005E7418"/>
    <w:rsid w:val="005E760E"/>
    <w:rsid w:val="005E784D"/>
    <w:rsid w:val="005E7876"/>
    <w:rsid w:val="005E7AA9"/>
    <w:rsid w:val="005E7BE2"/>
    <w:rsid w:val="005F1468"/>
    <w:rsid w:val="005F2656"/>
    <w:rsid w:val="005F33C9"/>
    <w:rsid w:val="005F4162"/>
    <w:rsid w:val="005F4164"/>
    <w:rsid w:val="005F69D3"/>
    <w:rsid w:val="005F6DC8"/>
    <w:rsid w:val="005F72A5"/>
    <w:rsid w:val="00600A10"/>
    <w:rsid w:val="00600FA3"/>
    <w:rsid w:val="0060104B"/>
    <w:rsid w:val="0060154E"/>
    <w:rsid w:val="00601A3C"/>
    <w:rsid w:val="00601CF7"/>
    <w:rsid w:val="00602770"/>
    <w:rsid w:val="00604086"/>
    <w:rsid w:val="0060496E"/>
    <w:rsid w:val="00607C07"/>
    <w:rsid w:val="00610EC1"/>
    <w:rsid w:val="006110F7"/>
    <w:rsid w:val="00611790"/>
    <w:rsid w:val="006134AF"/>
    <w:rsid w:val="00613F50"/>
    <w:rsid w:val="006140C6"/>
    <w:rsid w:val="00614F1E"/>
    <w:rsid w:val="00614F90"/>
    <w:rsid w:val="0061633A"/>
    <w:rsid w:val="00620480"/>
    <w:rsid w:val="00620F0F"/>
    <w:rsid w:val="0062104B"/>
    <w:rsid w:val="00621593"/>
    <w:rsid w:val="006219E2"/>
    <w:rsid w:val="00625313"/>
    <w:rsid w:val="00625E63"/>
    <w:rsid w:val="00626963"/>
    <w:rsid w:val="006269FD"/>
    <w:rsid w:val="00626BB9"/>
    <w:rsid w:val="006275CB"/>
    <w:rsid w:val="00627E14"/>
    <w:rsid w:val="00630A65"/>
    <w:rsid w:val="00630C96"/>
    <w:rsid w:val="00630E4C"/>
    <w:rsid w:val="006310CA"/>
    <w:rsid w:val="00632602"/>
    <w:rsid w:val="006333F4"/>
    <w:rsid w:val="00633CA9"/>
    <w:rsid w:val="00634522"/>
    <w:rsid w:val="00634644"/>
    <w:rsid w:val="00634699"/>
    <w:rsid w:val="006349AF"/>
    <w:rsid w:val="00634EF0"/>
    <w:rsid w:val="00635597"/>
    <w:rsid w:val="00636297"/>
    <w:rsid w:val="006369D5"/>
    <w:rsid w:val="00636C43"/>
    <w:rsid w:val="00640392"/>
    <w:rsid w:val="00641368"/>
    <w:rsid w:val="00642432"/>
    <w:rsid w:val="00642C8D"/>
    <w:rsid w:val="00643ABF"/>
    <w:rsid w:val="00644548"/>
    <w:rsid w:val="00645890"/>
    <w:rsid w:val="00645EE3"/>
    <w:rsid w:val="00646B4F"/>
    <w:rsid w:val="00647B0A"/>
    <w:rsid w:val="006504F8"/>
    <w:rsid w:val="0065137F"/>
    <w:rsid w:val="006513B1"/>
    <w:rsid w:val="0065144D"/>
    <w:rsid w:val="00653B44"/>
    <w:rsid w:val="006554C1"/>
    <w:rsid w:val="00655786"/>
    <w:rsid w:val="006569D2"/>
    <w:rsid w:val="00660F90"/>
    <w:rsid w:val="00661DDC"/>
    <w:rsid w:val="00662341"/>
    <w:rsid w:val="0066253C"/>
    <w:rsid w:val="006628EC"/>
    <w:rsid w:val="006636B3"/>
    <w:rsid w:val="00663C31"/>
    <w:rsid w:val="00663C8E"/>
    <w:rsid w:val="0066438F"/>
    <w:rsid w:val="00664C86"/>
    <w:rsid w:val="00665884"/>
    <w:rsid w:val="00665A91"/>
    <w:rsid w:val="00667077"/>
    <w:rsid w:val="006703B1"/>
    <w:rsid w:val="00670750"/>
    <w:rsid w:val="00671E23"/>
    <w:rsid w:val="0067310B"/>
    <w:rsid w:val="00673135"/>
    <w:rsid w:val="00673564"/>
    <w:rsid w:val="00673E84"/>
    <w:rsid w:val="00674206"/>
    <w:rsid w:val="00674547"/>
    <w:rsid w:val="0067457B"/>
    <w:rsid w:val="006763D5"/>
    <w:rsid w:val="006772DD"/>
    <w:rsid w:val="00680103"/>
    <w:rsid w:val="00680B98"/>
    <w:rsid w:val="00680DC0"/>
    <w:rsid w:val="00681470"/>
    <w:rsid w:val="00681DB4"/>
    <w:rsid w:val="0068205D"/>
    <w:rsid w:val="006839E4"/>
    <w:rsid w:val="00683C6B"/>
    <w:rsid w:val="00684370"/>
    <w:rsid w:val="00684992"/>
    <w:rsid w:val="006850C3"/>
    <w:rsid w:val="00685A09"/>
    <w:rsid w:val="00686265"/>
    <w:rsid w:val="00686390"/>
    <w:rsid w:val="006867A1"/>
    <w:rsid w:val="0068684B"/>
    <w:rsid w:val="00686873"/>
    <w:rsid w:val="00686CFC"/>
    <w:rsid w:val="00687C41"/>
    <w:rsid w:val="00690AE7"/>
    <w:rsid w:val="00691180"/>
    <w:rsid w:val="00691EA6"/>
    <w:rsid w:val="00691F84"/>
    <w:rsid w:val="00692A54"/>
    <w:rsid w:val="0069420E"/>
    <w:rsid w:val="00694B96"/>
    <w:rsid w:val="00694CC3"/>
    <w:rsid w:val="00695182"/>
    <w:rsid w:val="0069566F"/>
    <w:rsid w:val="0069599F"/>
    <w:rsid w:val="006960BE"/>
    <w:rsid w:val="00696190"/>
    <w:rsid w:val="006965D3"/>
    <w:rsid w:val="00697087"/>
    <w:rsid w:val="0069751C"/>
    <w:rsid w:val="006A0CBD"/>
    <w:rsid w:val="006A0FAE"/>
    <w:rsid w:val="006A1E13"/>
    <w:rsid w:val="006A2481"/>
    <w:rsid w:val="006A28B1"/>
    <w:rsid w:val="006A2E2F"/>
    <w:rsid w:val="006A32F5"/>
    <w:rsid w:val="006A358E"/>
    <w:rsid w:val="006A4251"/>
    <w:rsid w:val="006A4767"/>
    <w:rsid w:val="006A47F2"/>
    <w:rsid w:val="006A51FF"/>
    <w:rsid w:val="006A6D8C"/>
    <w:rsid w:val="006A74CE"/>
    <w:rsid w:val="006A77D8"/>
    <w:rsid w:val="006A7F29"/>
    <w:rsid w:val="006B0128"/>
    <w:rsid w:val="006B0311"/>
    <w:rsid w:val="006B3DD9"/>
    <w:rsid w:val="006B3EF1"/>
    <w:rsid w:val="006B4E0C"/>
    <w:rsid w:val="006B530E"/>
    <w:rsid w:val="006B5C1A"/>
    <w:rsid w:val="006B5EB9"/>
    <w:rsid w:val="006B7A64"/>
    <w:rsid w:val="006B7E67"/>
    <w:rsid w:val="006C0455"/>
    <w:rsid w:val="006C0DE5"/>
    <w:rsid w:val="006C1797"/>
    <w:rsid w:val="006C21CD"/>
    <w:rsid w:val="006C295E"/>
    <w:rsid w:val="006C39BF"/>
    <w:rsid w:val="006C453B"/>
    <w:rsid w:val="006C4C93"/>
    <w:rsid w:val="006C501D"/>
    <w:rsid w:val="006C5162"/>
    <w:rsid w:val="006C5D28"/>
    <w:rsid w:val="006C66FB"/>
    <w:rsid w:val="006C77FF"/>
    <w:rsid w:val="006C7B39"/>
    <w:rsid w:val="006D0C9A"/>
    <w:rsid w:val="006D33CF"/>
    <w:rsid w:val="006D35A6"/>
    <w:rsid w:val="006D4A3D"/>
    <w:rsid w:val="006D523C"/>
    <w:rsid w:val="006D56CB"/>
    <w:rsid w:val="006D5BD4"/>
    <w:rsid w:val="006D5FD7"/>
    <w:rsid w:val="006D6018"/>
    <w:rsid w:val="006D6295"/>
    <w:rsid w:val="006D672F"/>
    <w:rsid w:val="006D6E34"/>
    <w:rsid w:val="006D7703"/>
    <w:rsid w:val="006D7CB8"/>
    <w:rsid w:val="006E0352"/>
    <w:rsid w:val="006E05DF"/>
    <w:rsid w:val="006E0C86"/>
    <w:rsid w:val="006E1C22"/>
    <w:rsid w:val="006E25D2"/>
    <w:rsid w:val="006E3410"/>
    <w:rsid w:val="006E36D2"/>
    <w:rsid w:val="006E48E2"/>
    <w:rsid w:val="006E511C"/>
    <w:rsid w:val="006E5C13"/>
    <w:rsid w:val="006E5E8D"/>
    <w:rsid w:val="006E6153"/>
    <w:rsid w:val="006E6B32"/>
    <w:rsid w:val="006E7306"/>
    <w:rsid w:val="006F04F0"/>
    <w:rsid w:val="006F1A59"/>
    <w:rsid w:val="006F23E6"/>
    <w:rsid w:val="006F24E6"/>
    <w:rsid w:val="006F2A35"/>
    <w:rsid w:val="006F2B6E"/>
    <w:rsid w:val="006F3E72"/>
    <w:rsid w:val="006F4DC1"/>
    <w:rsid w:val="006F5523"/>
    <w:rsid w:val="006F589F"/>
    <w:rsid w:val="006F6284"/>
    <w:rsid w:val="006F65E2"/>
    <w:rsid w:val="00700935"/>
    <w:rsid w:val="00700ED0"/>
    <w:rsid w:val="00701041"/>
    <w:rsid w:val="00701128"/>
    <w:rsid w:val="00702C10"/>
    <w:rsid w:val="00703407"/>
    <w:rsid w:val="00705329"/>
    <w:rsid w:val="00705B42"/>
    <w:rsid w:val="00707DAB"/>
    <w:rsid w:val="00710339"/>
    <w:rsid w:val="00711E74"/>
    <w:rsid w:val="0071259E"/>
    <w:rsid w:val="007138E1"/>
    <w:rsid w:val="00714A74"/>
    <w:rsid w:val="00714F0B"/>
    <w:rsid w:val="00715773"/>
    <w:rsid w:val="00716E44"/>
    <w:rsid w:val="00717384"/>
    <w:rsid w:val="00720A6E"/>
    <w:rsid w:val="0072160D"/>
    <w:rsid w:val="007216BA"/>
    <w:rsid w:val="00721C74"/>
    <w:rsid w:val="00721DB4"/>
    <w:rsid w:val="00722162"/>
    <w:rsid w:val="00722BDE"/>
    <w:rsid w:val="00723FD7"/>
    <w:rsid w:val="0072438F"/>
    <w:rsid w:val="007249EA"/>
    <w:rsid w:val="007270A2"/>
    <w:rsid w:val="00730412"/>
    <w:rsid w:val="007304C6"/>
    <w:rsid w:val="0073090F"/>
    <w:rsid w:val="00730E20"/>
    <w:rsid w:val="0073172F"/>
    <w:rsid w:val="00732980"/>
    <w:rsid w:val="007338AE"/>
    <w:rsid w:val="0073401A"/>
    <w:rsid w:val="007358D9"/>
    <w:rsid w:val="00735C85"/>
    <w:rsid w:val="00735C95"/>
    <w:rsid w:val="00735E7A"/>
    <w:rsid w:val="007366C2"/>
    <w:rsid w:val="00737FB6"/>
    <w:rsid w:val="00740F6B"/>
    <w:rsid w:val="007410F7"/>
    <w:rsid w:val="007426B3"/>
    <w:rsid w:val="00743B4B"/>
    <w:rsid w:val="00745D96"/>
    <w:rsid w:val="007462ED"/>
    <w:rsid w:val="00746780"/>
    <w:rsid w:val="0074679E"/>
    <w:rsid w:val="00747180"/>
    <w:rsid w:val="00747AB8"/>
    <w:rsid w:val="00747B92"/>
    <w:rsid w:val="00747C74"/>
    <w:rsid w:val="00750448"/>
    <w:rsid w:val="007522F4"/>
    <w:rsid w:val="00753664"/>
    <w:rsid w:val="00753766"/>
    <w:rsid w:val="0075473A"/>
    <w:rsid w:val="0075685D"/>
    <w:rsid w:val="00756ADD"/>
    <w:rsid w:val="00756F4F"/>
    <w:rsid w:val="00756FF7"/>
    <w:rsid w:val="00757C9D"/>
    <w:rsid w:val="0076139A"/>
    <w:rsid w:val="00761A58"/>
    <w:rsid w:val="00762F47"/>
    <w:rsid w:val="007635AF"/>
    <w:rsid w:val="007637D4"/>
    <w:rsid w:val="00764FD5"/>
    <w:rsid w:val="007657D3"/>
    <w:rsid w:val="00765934"/>
    <w:rsid w:val="00765E4F"/>
    <w:rsid w:val="0076612C"/>
    <w:rsid w:val="00766738"/>
    <w:rsid w:val="00767275"/>
    <w:rsid w:val="00767C8D"/>
    <w:rsid w:val="00771A4E"/>
    <w:rsid w:val="00771C2F"/>
    <w:rsid w:val="00771ED8"/>
    <w:rsid w:val="00772B8B"/>
    <w:rsid w:val="00772BE3"/>
    <w:rsid w:val="00772C16"/>
    <w:rsid w:val="00772CF6"/>
    <w:rsid w:val="007739DC"/>
    <w:rsid w:val="007739FF"/>
    <w:rsid w:val="00774E27"/>
    <w:rsid w:val="00775ECD"/>
    <w:rsid w:val="00775F78"/>
    <w:rsid w:val="007767BE"/>
    <w:rsid w:val="00777352"/>
    <w:rsid w:val="00780333"/>
    <w:rsid w:val="0078071B"/>
    <w:rsid w:val="00781E39"/>
    <w:rsid w:val="007829AC"/>
    <w:rsid w:val="00782D00"/>
    <w:rsid w:val="00782D07"/>
    <w:rsid w:val="00783126"/>
    <w:rsid w:val="00784FAC"/>
    <w:rsid w:val="00785A0D"/>
    <w:rsid w:val="007860DF"/>
    <w:rsid w:val="00786253"/>
    <w:rsid w:val="007869EC"/>
    <w:rsid w:val="00787C85"/>
    <w:rsid w:val="00790DAC"/>
    <w:rsid w:val="00791271"/>
    <w:rsid w:val="007914F3"/>
    <w:rsid w:val="00791CED"/>
    <w:rsid w:val="00791EB1"/>
    <w:rsid w:val="00792047"/>
    <w:rsid w:val="00793DA4"/>
    <w:rsid w:val="00794AC9"/>
    <w:rsid w:val="0079676B"/>
    <w:rsid w:val="00796EED"/>
    <w:rsid w:val="007A0878"/>
    <w:rsid w:val="007A0954"/>
    <w:rsid w:val="007A0C68"/>
    <w:rsid w:val="007A1696"/>
    <w:rsid w:val="007A1A01"/>
    <w:rsid w:val="007A1F7A"/>
    <w:rsid w:val="007A2B02"/>
    <w:rsid w:val="007A3A32"/>
    <w:rsid w:val="007A3B44"/>
    <w:rsid w:val="007A7150"/>
    <w:rsid w:val="007B01B2"/>
    <w:rsid w:val="007B0BE1"/>
    <w:rsid w:val="007B1377"/>
    <w:rsid w:val="007B2324"/>
    <w:rsid w:val="007B234F"/>
    <w:rsid w:val="007B25C2"/>
    <w:rsid w:val="007B2CB0"/>
    <w:rsid w:val="007B2CB3"/>
    <w:rsid w:val="007B4718"/>
    <w:rsid w:val="007B47DE"/>
    <w:rsid w:val="007B491C"/>
    <w:rsid w:val="007B4999"/>
    <w:rsid w:val="007B7311"/>
    <w:rsid w:val="007C06C1"/>
    <w:rsid w:val="007C1CD0"/>
    <w:rsid w:val="007C1FA4"/>
    <w:rsid w:val="007C2BF6"/>
    <w:rsid w:val="007C3D5C"/>
    <w:rsid w:val="007C6A57"/>
    <w:rsid w:val="007C71DD"/>
    <w:rsid w:val="007D00B3"/>
    <w:rsid w:val="007D042B"/>
    <w:rsid w:val="007D08F0"/>
    <w:rsid w:val="007D0DA4"/>
    <w:rsid w:val="007D0F1D"/>
    <w:rsid w:val="007D237C"/>
    <w:rsid w:val="007D4144"/>
    <w:rsid w:val="007D5BE8"/>
    <w:rsid w:val="007D5D85"/>
    <w:rsid w:val="007D6D8F"/>
    <w:rsid w:val="007E19C0"/>
    <w:rsid w:val="007E2230"/>
    <w:rsid w:val="007E4675"/>
    <w:rsid w:val="007E48F2"/>
    <w:rsid w:val="007E4976"/>
    <w:rsid w:val="007E4A0C"/>
    <w:rsid w:val="007E5B6F"/>
    <w:rsid w:val="007E5FCD"/>
    <w:rsid w:val="007E68FA"/>
    <w:rsid w:val="007E6FC6"/>
    <w:rsid w:val="007E731B"/>
    <w:rsid w:val="007F036B"/>
    <w:rsid w:val="007F05DB"/>
    <w:rsid w:val="007F16F2"/>
    <w:rsid w:val="007F1BB5"/>
    <w:rsid w:val="007F1BCB"/>
    <w:rsid w:val="007F29D6"/>
    <w:rsid w:val="007F4BE1"/>
    <w:rsid w:val="007F566E"/>
    <w:rsid w:val="007F5BF8"/>
    <w:rsid w:val="007F6183"/>
    <w:rsid w:val="007F6939"/>
    <w:rsid w:val="007F7046"/>
    <w:rsid w:val="007F7F15"/>
    <w:rsid w:val="0080185E"/>
    <w:rsid w:val="00802525"/>
    <w:rsid w:val="00804037"/>
    <w:rsid w:val="008049CC"/>
    <w:rsid w:val="0080603A"/>
    <w:rsid w:val="00806665"/>
    <w:rsid w:val="00807951"/>
    <w:rsid w:val="00810A75"/>
    <w:rsid w:val="008144C1"/>
    <w:rsid w:val="00814E1A"/>
    <w:rsid w:val="008155A5"/>
    <w:rsid w:val="008159A5"/>
    <w:rsid w:val="00815F6A"/>
    <w:rsid w:val="00816246"/>
    <w:rsid w:val="0081644C"/>
    <w:rsid w:val="00816529"/>
    <w:rsid w:val="008172FB"/>
    <w:rsid w:val="00817BA3"/>
    <w:rsid w:val="00820356"/>
    <w:rsid w:val="0082037D"/>
    <w:rsid w:val="008206AF"/>
    <w:rsid w:val="00821613"/>
    <w:rsid w:val="008216E3"/>
    <w:rsid w:val="0082211F"/>
    <w:rsid w:val="0082215D"/>
    <w:rsid w:val="00822532"/>
    <w:rsid w:val="00822614"/>
    <w:rsid w:val="00823762"/>
    <w:rsid w:val="00823859"/>
    <w:rsid w:val="0082388E"/>
    <w:rsid w:val="00823D89"/>
    <w:rsid w:val="00825240"/>
    <w:rsid w:val="00826DC9"/>
    <w:rsid w:val="00826F12"/>
    <w:rsid w:val="0082794B"/>
    <w:rsid w:val="00827B22"/>
    <w:rsid w:val="00827D5F"/>
    <w:rsid w:val="00831EDD"/>
    <w:rsid w:val="00833277"/>
    <w:rsid w:val="00833646"/>
    <w:rsid w:val="0083443C"/>
    <w:rsid w:val="00834441"/>
    <w:rsid w:val="00834660"/>
    <w:rsid w:val="00834C26"/>
    <w:rsid w:val="008357BF"/>
    <w:rsid w:val="0083653E"/>
    <w:rsid w:val="00837970"/>
    <w:rsid w:val="0084016F"/>
    <w:rsid w:val="00840FA0"/>
    <w:rsid w:val="008418FB"/>
    <w:rsid w:val="00841D3D"/>
    <w:rsid w:val="00841DDD"/>
    <w:rsid w:val="00842050"/>
    <w:rsid w:val="008433ED"/>
    <w:rsid w:val="00843505"/>
    <w:rsid w:val="00843673"/>
    <w:rsid w:val="00843F1B"/>
    <w:rsid w:val="00844260"/>
    <w:rsid w:val="00844DF3"/>
    <w:rsid w:val="00845DEB"/>
    <w:rsid w:val="00846A05"/>
    <w:rsid w:val="00847117"/>
    <w:rsid w:val="008504EA"/>
    <w:rsid w:val="0085115C"/>
    <w:rsid w:val="0085176A"/>
    <w:rsid w:val="00851C27"/>
    <w:rsid w:val="00852491"/>
    <w:rsid w:val="00852CBF"/>
    <w:rsid w:val="00854154"/>
    <w:rsid w:val="0085415C"/>
    <w:rsid w:val="00855AE8"/>
    <w:rsid w:val="00856562"/>
    <w:rsid w:val="00856729"/>
    <w:rsid w:val="00857983"/>
    <w:rsid w:val="00857B3B"/>
    <w:rsid w:val="0086024E"/>
    <w:rsid w:val="0086083F"/>
    <w:rsid w:val="00861023"/>
    <w:rsid w:val="0086133C"/>
    <w:rsid w:val="00861BAD"/>
    <w:rsid w:val="00861F31"/>
    <w:rsid w:val="00862839"/>
    <w:rsid w:val="00862C9B"/>
    <w:rsid w:val="00862CDE"/>
    <w:rsid w:val="00863657"/>
    <w:rsid w:val="00863FF5"/>
    <w:rsid w:val="00864291"/>
    <w:rsid w:val="0086510F"/>
    <w:rsid w:val="008654CD"/>
    <w:rsid w:val="008661B6"/>
    <w:rsid w:val="00866E29"/>
    <w:rsid w:val="0086740C"/>
    <w:rsid w:val="00867776"/>
    <w:rsid w:val="0087175B"/>
    <w:rsid w:val="00871A0C"/>
    <w:rsid w:val="00872C21"/>
    <w:rsid w:val="0087420D"/>
    <w:rsid w:val="00874524"/>
    <w:rsid w:val="00875D62"/>
    <w:rsid w:val="00880224"/>
    <w:rsid w:val="00880B35"/>
    <w:rsid w:val="0088151F"/>
    <w:rsid w:val="008820B8"/>
    <w:rsid w:val="0088219D"/>
    <w:rsid w:val="00882A03"/>
    <w:rsid w:val="00883381"/>
    <w:rsid w:val="008837B8"/>
    <w:rsid w:val="00883FD6"/>
    <w:rsid w:val="00884065"/>
    <w:rsid w:val="008841A5"/>
    <w:rsid w:val="0088677A"/>
    <w:rsid w:val="00886C2E"/>
    <w:rsid w:val="00886F49"/>
    <w:rsid w:val="0088768A"/>
    <w:rsid w:val="0089107D"/>
    <w:rsid w:val="00891337"/>
    <w:rsid w:val="00891869"/>
    <w:rsid w:val="00892578"/>
    <w:rsid w:val="0089298F"/>
    <w:rsid w:val="00893220"/>
    <w:rsid w:val="0089433C"/>
    <w:rsid w:val="00895686"/>
    <w:rsid w:val="00896ECF"/>
    <w:rsid w:val="00897234"/>
    <w:rsid w:val="00897279"/>
    <w:rsid w:val="00897463"/>
    <w:rsid w:val="0089746D"/>
    <w:rsid w:val="0089747F"/>
    <w:rsid w:val="00897D95"/>
    <w:rsid w:val="008A057F"/>
    <w:rsid w:val="008A140B"/>
    <w:rsid w:val="008A2009"/>
    <w:rsid w:val="008A217C"/>
    <w:rsid w:val="008A3444"/>
    <w:rsid w:val="008A4143"/>
    <w:rsid w:val="008A4646"/>
    <w:rsid w:val="008A48A6"/>
    <w:rsid w:val="008A6041"/>
    <w:rsid w:val="008A65BD"/>
    <w:rsid w:val="008A6674"/>
    <w:rsid w:val="008A6791"/>
    <w:rsid w:val="008A6E75"/>
    <w:rsid w:val="008A7898"/>
    <w:rsid w:val="008A78F3"/>
    <w:rsid w:val="008B049C"/>
    <w:rsid w:val="008B09A7"/>
    <w:rsid w:val="008B0CE7"/>
    <w:rsid w:val="008B0E0D"/>
    <w:rsid w:val="008B2743"/>
    <w:rsid w:val="008B2BA3"/>
    <w:rsid w:val="008B45E6"/>
    <w:rsid w:val="008B4AD3"/>
    <w:rsid w:val="008B64F8"/>
    <w:rsid w:val="008B682B"/>
    <w:rsid w:val="008B6EF5"/>
    <w:rsid w:val="008B73FD"/>
    <w:rsid w:val="008B7B8C"/>
    <w:rsid w:val="008B7BA6"/>
    <w:rsid w:val="008C01BF"/>
    <w:rsid w:val="008C05D4"/>
    <w:rsid w:val="008C05E4"/>
    <w:rsid w:val="008C0898"/>
    <w:rsid w:val="008C0A8E"/>
    <w:rsid w:val="008C1112"/>
    <w:rsid w:val="008C11F6"/>
    <w:rsid w:val="008C125D"/>
    <w:rsid w:val="008C1B27"/>
    <w:rsid w:val="008C1E37"/>
    <w:rsid w:val="008C1EB7"/>
    <w:rsid w:val="008C2312"/>
    <w:rsid w:val="008C2A18"/>
    <w:rsid w:val="008C3066"/>
    <w:rsid w:val="008C32AA"/>
    <w:rsid w:val="008C34ED"/>
    <w:rsid w:val="008C3892"/>
    <w:rsid w:val="008C42DA"/>
    <w:rsid w:val="008C48A5"/>
    <w:rsid w:val="008C5E9F"/>
    <w:rsid w:val="008D081A"/>
    <w:rsid w:val="008D0C40"/>
    <w:rsid w:val="008D100B"/>
    <w:rsid w:val="008D1767"/>
    <w:rsid w:val="008D32C9"/>
    <w:rsid w:val="008D3E45"/>
    <w:rsid w:val="008D44B2"/>
    <w:rsid w:val="008D5179"/>
    <w:rsid w:val="008D618A"/>
    <w:rsid w:val="008D654B"/>
    <w:rsid w:val="008D759E"/>
    <w:rsid w:val="008E0CC4"/>
    <w:rsid w:val="008E24E8"/>
    <w:rsid w:val="008E3564"/>
    <w:rsid w:val="008E3ACE"/>
    <w:rsid w:val="008E4004"/>
    <w:rsid w:val="008E42DC"/>
    <w:rsid w:val="008E4341"/>
    <w:rsid w:val="008E6AF2"/>
    <w:rsid w:val="008F0F01"/>
    <w:rsid w:val="008F235D"/>
    <w:rsid w:val="008F24B3"/>
    <w:rsid w:val="008F2546"/>
    <w:rsid w:val="008F2B2E"/>
    <w:rsid w:val="008F3257"/>
    <w:rsid w:val="008F44E5"/>
    <w:rsid w:val="008F4EC4"/>
    <w:rsid w:val="008F5388"/>
    <w:rsid w:val="008F547E"/>
    <w:rsid w:val="008F60FE"/>
    <w:rsid w:val="008F6AE1"/>
    <w:rsid w:val="008F7645"/>
    <w:rsid w:val="00900CB8"/>
    <w:rsid w:val="00900D4F"/>
    <w:rsid w:val="00901A6A"/>
    <w:rsid w:val="00903260"/>
    <w:rsid w:val="00903651"/>
    <w:rsid w:val="0090371A"/>
    <w:rsid w:val="00904458"/>
    <w:rsid w:val="0090467D"/>
    <w:rsid w:val="009047E8"/>
    <w:rsid w:val="009062C8"/>
    <w:rsid w:val="009069FE"/>
    <w:rsid w:val="00906A11"/>
    <w:rsid w:val="009075E9"/>
    <w:rsid w:val="0090784D"/>
    <w:rsid w:val="009100CF"/>
    <w:rsid w:val="009121C6"/>
    <w:rsid w:val="00912CC5"/>
    <w:rsid w:val="00913741"/>
    <w:rsid w:val="00913BD8"/>
    <w:rsid w:val="009143FA"/>
    <w:rsid w:val="00915086"/>
    <w:rsid w:val="00916C4E"/>
    <w:rsid w:val="00916EA8"/>
    <w:rsid w:val="00917A16"/>
    <w:rsid w:val="00920C99"/>
    <w:rsid w:val="00921341"/>
    <w:rsid w:val="00921734"/>
    <w:rsid w:val="00921A2D"/>
    <w:rsid w:val="0092393E"/>
    <w:rsid w:val="00923EE6"/>
    <w:rsid w:val="009241CE"/>
    <w:rsid w:val="009246FA"/>
    <w:rsid w:val="0092485E"/>
    <w:rsid w:val="009248CB"/>
    <w:rsid w:val="00925DB1"/>
    <w:rsid w:val="0092654C"/>
    <w:rsid w:val="0092775D"/>
    <w:rsid w:val="009279C0"/>
    <w:rsid w:val="0093029B"/>
    <w:rsid w:val="00930C1C"/>
    <w:rsid w:val="00931CA2"/>
    <w:rsid w:val="00931D3B"/>
    <w:rsid w:val="009334FA"/>
    <w:rsid w:val="009341EB"/>
    <w:rsid w:val="00934BE2"/>
    <w:rsid w:val="009367E3"/>
    <w:rsid w:val="00936A02"/>
    <w:rsid w:val="00936CA1"/>
    <w:rsid w:val="00937177"/>
    <w:rsid w:val="00940A6E"/>
    <w:rsid w:val="00941A79"/>
    <w:rsid w:val="00941BD8"/>
    <w:rsid w:val="00941CC0"/>
    <w:rsid w:val="00943778"/>
    <w:rsid w:val="00943918"/>
    <w:rsid w:val="00943DD2"/>
    <w:rsid w:val="00943F7F"/>
    <w:rsid w:val="00947AA9"/>
    <w:rsid w:val="00950F27"/>
    <w:rsid w:val="009511AD"/>
    <w:rsid w:val="00951830"/>
    <w:rsid w:val="00952F01"/>
    <w:rsid w:val="009530D7"/>
    <w:rsid w:val="0095378C"/>
    <w:rsid w:val="00955879"/>
    <w:rsid w:val="00955B02"/>
    <w:rsid w:val="009560D4"/>
    <w:rsid w:val="009567FF"/>
    <w:rsid w:val="009575BA"/>
    <w:rsid w:val="009577E8"/>
    <w:rsid w:val="009603A1"/>
    <w:rsid w:val="009603AB"/>
    <w:rsid w:val="0096150A"/>
    <w:rsid w:val="00963FDE"/>
    <w:rsid w:val="00964823"/>
    <w:rsid w:val="009668AD"/>
    <w:rsid w:val="0096702B"/>
    <w:rsid w:val="00967BD1"/>
    <w:rsid w:val="0097056D"/>
    <w:rsid w:val="00970BFB"/>
    <w:rsid w:val="009726A8"/>
    <w:rsid w:val="00972C0B"/>
    <w:rsid w:val="00974304"/>
    <w:rsid w:val="009743FE"/>
    <w:rsid w:val="00974740"/>
    <w:rsid w:val="009747B4"/>
    <w:rsid w:val="0097573F"/>
    <w:rsid w:val="0097633D"/>
    <w:rsid w:val="009775CB"/>
    <w:rsid w:val="0098077A"/>
    <w:rsid w:val="00982141"/>
    <w:rsid w:val="0098240B"/>
    <w:rsid w:val="00983087"/>
    <w:rsid w:val="00984065"/>
    <w:rsid w:val="009848F6"/>
    <w:rsid w:val="00984987"/>
    <w:rsid w:val="009855C9"/>
    <w:rsid w:val="00985899"/>
    <w:rsid w:val="00985DE1"/>
    <w:rsid w:val="00985E18"/>
    <w:rsid w:val="00986FDB"/>
    <w:rsid w:val="0098745E"/>
    <w:rsid w:val="009911FA"/>
    <w:rsid w:val="00992A8A"/>
    <w:rsid w:val="00993584"/>
    <w:rsid w:val="0099404C"/>
    <w:rsid w:val="00995906"/>
    <w:rsid w:val="009A0955"/>
    <w:rsid w:val="009A0CDB"/>
    <w:rsid w:val="009A0E3D"/>
    <w:rsid w:val="009A1054"/>
    <w:rsid w:val="009A14D0"/>
    <w:rsid w:val="009A213C"/>
    <w:rsid w:val="009A3466"/>
    <w:rsid w:val="009A446D"/>
    <w:rsid w:val="009A45F4"/>
    <w:rsid w:val="009A58DE"/>
    <w:rsid w:val="009A622A"/>
    <w:rsid w:val="009A72EF"/>
    <w:rsid w:val="009B02B5"/>
    <w:rsid w:val="009B0643"/>
    <w:rsid w:val="009B0A8F"/>
    <w:rsid w:val="009B15A0"/>
    <w:rsid w:val="009B1BB6"/>
    <w:rsid w:val="009B4740"/>
    <w:rsid w:val="009B5348"/>
    <w:rsid w:val="009B5785"/>
    <w:rsid w:val="009B582E"/>
    <w:rsid w:val="009B5B11"/>
    <w:rsid w:val="009B5C2B"/>
    <w:rsid w:val="009B5C55"/>
    <w:rsid w:val="009B67FB"/>
    <w:rsid w:val="009B73C3"/>
    <w:rsid w:val="009B774C"/>
    <w:rsid w:val="009B795C"/>
    <w:rsid w:val="009B7B11"/>
    <w:rsid w:val="009B7BCF"/>
    <w:rsid w:val="009C1626"/>
    <w:rsid w:val="009C2655"/>
    <w:rsid w:val="009C27DD"/>
    <w:rsid w:val="009C3285"/>
    <w:rsid w:val="009C3FF7"/>
    <w:rsid w:val="009C4F31"/>
    <w:rsid w:val="009C5E16"/>
    <w:rsid w:val="009C68BA"/>
    <w:rsid w:val="009C6B30"/>
    <w:rsid w:val="009C7A73"/>
    <w:rsid w:val="009D01ED"/>
    <w:rsid w:val="009D0791"/>
    <w:rsid w:val="009D090C"/>
    <w:rsid w:val="009D2691"/>
    <w:rsid w:val="009D2E42"/>
    <w:rsid w:val="009D30C2"/>
    <w:rsid w:val="009D3466"/>
    <w:rsid w:val="009D383E"/>
    <w:rsid w:val="009D3C9F"/>
    <w:rsid w:val="009D4CAA"/>
    <w:rsid w:val="009D545A"/>
    <w:rsid w:val="009D7CE1"/>
    <w:rsid w:val="009E05F1"/>
    <w:rsid w:val="009E1603"/>
    <w:rsid w:val="009E1E74"/>
    <w:rsid w:val="009E3E20"/>
    <w:rsid w:val="009E4D70"/>
    <w:rsid w:val="009E51FB"/>
    <w:rsid w:val="009E570A"/>
    <w:rsid w:val="009E57B2"/>
    <w:rsid w:val="009E75F3"/>
    <w:rsid w:val="009F1261"/>
    <w:rsid w:val="009F278F"/>
    <w:rsid w:val="009F2F5E"/>
    <w:rsid w:val="009F3DFD"/>
    <w:rsid w:val="009F5A8C"/>
    <w:rsid w:val="009F653E"/>
    <w:rsid w:val="009F7585"/>
    <w:rsid w:val="009F7DBF"/>
    <w:rsid w:val="009F7E84"/>
    <w:rsid w:val="00A0002A"/>
    <w:rsid w:val="00A000AB"/>
    <w:rsid w:val="00A01233"/>
    <w:rsid w:val="00A01CFD"/>
    <w:rsid w:val="00A024A6"/>
    <w:rsid w:val="00A02674"/>
    <w:rsid w:val="00A04562"/>
    <w:rsid w:val="00A0578C"/>
    <w:rsid w:val="00A05F52"/>
    <w:rsid w:val="00A0683E"/>
    <w:rsid w:val="00A071B0"/>
    <w:rsid w:val="00A104BA"/>
    <w:rsid w:val="00A113B8"/>
    <w:rsid w:val="00A11962"/>
    <w:rsid w:val="00A12278"/>
    <w:rsid w:val="00A1396A"/>
    <w:rsid w:val="00A14C97"/>
    <w:rsid w:val="00A16D2A"/>
    <w:rsid w:val="00A172F4"/>
    <w:rsid w:val="00A20AFA"/>
    <w:rsid w:val="00A20B93"/>
    <w:rsid w:val="00A21B79"/>
    <w:rsid w:val="00A221A4"/>
    <w:rsid w:val="00A22525"/>
    <w:rsid w:val="00A22D1D"/>
    <w:rsid w:val="00A238CF"/>
    <w:rsid w:val="00A23944"/>
    <w:rsid w:val="00A255AA"/>
    <w:rsid w:val="00A25F23"/>
    <w:rsid w:val="00A2672A"/>
    <w:rsid w:val="00A269A3"/>
    <w:rsid w:val="00A26B68"/>
    <w:rsid w:val="00A26C6E"/>
    <w:rsid w:val="00A272EB"/>
    <w:rsid w:val="00A27A8A"/>
    <w:rsid w:val="00A305C0"/>
    <w:rsid w:val="00A305CA"/>
    <w:rsid w:val="00A30A62"/>
    <w:rsid w:val="00A31988"/>
    <w:rsid w:val="00A31DDB"/>
    <w:rsid w:val="00A328A7"/>
    <w:rsid w:val="00A3399D"/>
    <w:rsid w:val="00A3673C"/>
    <w:rsid w:val="00A37365"/>
    <w:rsid w:val="00A37B56"/>
    <w:rsid w:val="00A42031"/>
    <w:rsid w:val="00A426E0"/>
    <w:rsid w:val="00A44523"/>
    <w:rsid w:val="00A4502F"/>
    <w:rsid w:val="00A46C2A"/>
    <w:rsid w:val="00A47038"/>
    <w:rsid w:val="00A47D7E"/>
    <w:rsid w:val="00A5227A"/>
    <w:rsid w:val="00A522E8"/>
    <w:rsid w:val="00A524E2"/>
    <w:rsid w:val="00A539D0"/>
    <w:rsid w:val="00A53F1E"/>
    <w:rsid w:val="00A608DF"/>
    <w:rsid w:val="00A61592"/>
    <w:rsid w:val="00A617B4"/>
    <w:rsid w:val="00A62097"/>
    <w:rsid w:val="00A62368"/>
    <w:rsid w:val="00A63504"/>
    <w:rsid w:val="00A63858"/>
    <w:rsid w:val="00A63997"/>
    <w:rsid w:val="00A65243"/>
    <w:rsid w:val="00A654A0"/>
    <w:rsid w:val="00A65E76"/>
    <w:rsid w:val="00A6634A"/>
    <w:rsid w:val="00A66663"/>
    <w:rsid w:val="00A6682D"/>
    <w:rsid w:val="00A67625"/>
    <w:rsid w:val="00A67A24"/>
    <w:rsid w:val="00A708D1"/>
    <w:rsid w:val="00A70FD0"/>
    <w:rsid w:val="00A71144"/>
    <w:rsid w:val="00A7126E"/>
    <w:rsid w:val="00A71725"/>
    <w:rsid w:val="00A71FD6"/>
    <w:rsid w:val="00A72AC1"/>
    <w:rsid w:val="00A72B21"/>
    <w:rsid w:val="00A72F4C"/>
    <w:rsid w:val="00A73746"/>
    <w:rsid w:val="00A74459"/>
    <w:rsid w:val="00A76227"/>
    <w:rsid w:val="00A76703"/>
    <w:rsid w:val="00A77259"/>
    <w:rsid w:val="00A772FD"/>
    <w:rsid w:val="00A77413"/>
    <w:rsid w:val="00A77C06"/>
    <w:rsid w:val="00A80A54"/>
    <w:rsid w:val="00A8132F"/>
    <w:rsid w:val="00A81BD1"/>
    <w:rsid w:val="00A81C89"/>
    <w:rsid w:val="00A81D85"/>
    <w:rsid w:val="00A81ED0"/>
    <w:rsid w:val="00A830D9"/>
    <w:rsid w:val="00A8361A"/>
    <w:rsid w:val="00A837DF"/>
    <w:rsid w:val="00A84C3B"/>
    <w:rsid w:val="00A85C1B"/>
    <w:rsid w:val="00A86239"/>
    <w:rsid w:val="00A86A9F"/>
    <w:rsid w:val="00A86D51"/>
    <w:rsid w:val="00A90B55"/>
    <w:rsid w:val="00A90FED"/>
    <w:rsid w:val="00A911F6"/>
    <w:rsid w:val="00A9194A"/>
    <w:rsid w:val="00A91B46"/>
    <w:rsid w:val="00A92234"/>
    <w:rsid w:val="00A922E2"/>
    <w:rsid w:val="00A92406"/>
    <w:rsid w:val="00A9246E"/>
    <w:rsid w:val="00A92ACB"/>
    <w:rsid w:val="00A92D9E"/>
    <w:rsid w:val="00A93AF7"/>
    <w:rsid w:val="00A9507F"/>
    <w:rsid w:val="00A96526"/>
    <w:rsid w:val="00A968C0"/>
    <w:rsid w:val="00A9768F"/>
    <w:rsid w:val="00AA137B"/>
    <w:rsid w:val="00AA1FCF"/>
    <w:rsid w:val="00AA2582"/>
    <w:rsid w:val="00AA378E"/>
    <w:rsid w:val="00AA3C8E"/>
    <w:rsid w:val="00AA4139"/>
    <w:rsid w:val="00AA5841"/>
    <w:rsid w:val="00AA5AA7"/>
    <w:rsid w:val="00AA63CE"/>
    <w:rsid w:val="00AA645E"/>
    <w:rsid w:val="00AA651B"/>
    <w:rsid w:val="00AA653B"/>
    <w:rsid w:val="00AA6F7F"/>
    <w:rsid w:val="00AA719E"/>
    <w:rsid w:val="00AA78D8"/>
    <w:rsid w:val="00AB08AA"/>
    <w:rsid w:val="00AB0B09"/>
    <w:rsid w:val="00AB163A"/>
    <w:rsid w:val="00AB181A"/>
    <w:rsid w:val="00AB193B"/>
    <w:rsid w:val="00AB1C1C"/>
    <w:rsid w:val="00AB2988"/>
    <w:rsid w:val="00AB30B7"/>
    <w:rsid w:val="00AB3552"/>
    <w:rsid w:val="00AB55A7"/>
    <w:rsid w:val="00AB63D2"/>
    <w:rsid w:val="00AB6647"/>
    <w:rsid w:val="00AB66C6"/>
    <w:rsid w:val="00AC0383"/>
    <w:rsid w:val="00AC0C72"/>
    <w:rsid w:val="00AC1054"/>
    <w:rsid w:val="00AC156C"/>
    <w:rsid w:val="00AC2048"/>
    <w:rsid w:val="00AC38D2"/>
    <w:rsid w:val="00AC42B7"/>
    <w:rsid w:val="00AC5907"/>
    <w:rsid w:val="00AC5C8D"/>
    <w:rsid w:val="00AC66AC"/>
    <w:rsid w:val="00AC75FF"/>
    <w:rsid w:val="00AD0826"/>
    <w:rsid w:val="00AD0DFC"/>
    <w:rsid w:val="00AD29B0"/>
    <w:rsid w:val="00AD331C"/>
    <w:rsid w:val="00AD3651"/>
    <w:rsid w:val="00AD3ADC"/>
    <w:rsid w:val="00AD4291"/>
    <w:rsid w:val="00AD42EE"/>
    <w:rsid w:val="00AD4D38"/>
    <w:rsid w:val="00AD4E4B"/>
    <w:rsid w:val="00AD666B"/>
    <w:rsid w:val="00AD6C43"/>
    <w:rsid w:val="00AE0D2E"/>
    <w:rsid w:val="00AE1520"/>
    <w:rsid w:val="00AE376A"/>
    <w:rsid w:val="00AE3A1F"/>
    <w:rsid w:val="00AE6791"/>
    <w:rsid w:val="00AE6DB1"/>
    <w:rsid w:val="00AE7D40"/>
    <w:rsid w:val="00AF043D"/>
    <w:rsid w:val="00AF0839"/>
    <w:rsid w:val="00AF1A86"/>
    <w:rsid w:val="00AF1BD7"/>
    <w:rsid w:val="00AF4582"/>
    <w:rsid w:val="00AF482C"/>
    <w:rsid w:val="00AF4A01"/>
    <w:rsid w:val="00AF4D26"/>
    <w:rsid w:val="00AF4D34"/>
    <w:rsid w:val="00AF57CE"/>
    <w:rsid w:val="00AF5841"/>
    <w:rsid w:val="00AF5A9E"/>
    <w:rsid w:val="00AF6166"/>
    <w:rsid w:val="00AF64EC"/>
    <w:rsid w:val="00AF6732"/>
    <w:rsid w:val="00B00F89"/>
    <w:rsid w:val="00B0184E"/>
    <w:rsid w:val="00B01979"/>
    <w:rsid w:val="00B041AD"/>
    <w:rsid w:val="00B042E7"/>
    <w:rsid w:val="00B049F9"/>
    <w:rsid w:val="00B04C42"/>
    <w:rsid w:val="00B04CD5"/>
    <w:rsid w:val="00B0617A"/>
    <w:rsid w:val="00B06567"/>
    <w:rsid w:val="00B0709D"/>
    <w:rsid w:val="00B07D69"/>
    <w:rsid w:val="00B115BE"/>
    <w:rsid w:val="00B11A11"/>
    <w:rsid w:val="00B129CE"/>
    <w:rsid w:val="00B135A4"/>
    <w:rsid w:val="00B13CEB"/>
    <w:rsid w:val="00B143D4"/>
    <w:rsid w:val="00B14487"/>
    <w:rsid w:val="00B1491D"/>
    <w:rsid w:val="00B1598B"/>
    <w:rsid w:val="00B16B0A"/>
    <w:rsid w:val="00B17869"/>
    <w:rsid w:val="00B20057"/>
    <w:rsid w:val="00B205E9"/>
    <w:rsid w:val="00B211FC"/>
    <w:rsid w:val="00B21765"/>
    <w:rsid w:val="00B2191B"/>
    <w:rsid w:val="00B22A81"/>
    <w:rsid w:val="00B2358F"/>
    <w:rsid w:val="00B23DE0"/>
    <w:rsid w:val="00B2424A"/>
    <w:rsid w:val="00B24B99"/>
    <w:rsid w:val="00B24E46"/>
    <w:rsid w:val="00B302F7"/>
    <w:rsid w:val="00B310F7"/>
    <w:rsid w:val="00B3194B"/>
    <w:rsid w:val="00B330BB"/>
    <w:rsid w:val="00B33CFE"/>
    <w:rsid w:val="00B33E07"/>
    <w:rsid w:val="00B3484C"/>
    <w:rsid w:val="00B34A10"/>
    <w:rsid w:val="00B368E8"/>
    <w:rsid w:val="00B414C7"/>
    <w:rsid w:val="00B41577"/>
    <w:rsid w:val="00B41D8B"/>
    <w:rsid w:val="00B427B0"/>
    <w:rsid w:val="00B42901"/>
    <w:rsid w:val="00B43146"/>
    <w:rsid w:val="00B43CC3"/>
    <w:rsid w:val="00B43D95"/>
    <w:rsid w:val="00B44CD0"/>
    <w:rsid w:val="00B44EB4"/>
    <w:rsid w:val="00B50A38"/>
    <w:rsid w:val="00B5106F"/>
    <w:rsid w:val="00B512CF"/>
    <w:rsid w:val="00B5150B"/>
    <w:rsid w:val="00B51B8F"/>
    <w:rsid w:val="00B52ABB"/>
    <w:rsid w:val="00B52C1C"/>
    <w:rsid w:val="00B54BE9"/>
    <w:rsid w:val="00B54C3F"/>
    <w:rsid w:val="00B5549D"/>
    <w:rsid w:val="00B557F4"/>
    <w:rsid w:val="00B5698A"/>
    <w:rsid w:val="00B56CCB"/>
    <w:rsid w:val="00B57847"/>
    <w:rsid w:val="00B60088"/>
    <w:rsid w:val="00B608EC"/>
    <w:rsid w:val="00B60A7F"/>
    <w:rsid w:val="00B60EBF"/>
    <w:rsid w:val="00B61603"/>
    <w:rsid w:val="00B6187D"/>
    <w:rsid w:val="00B61C74"/>
    <w:rsid w:val="00B6309E"/>
    <w:rsid w:val="00B65996"/>
    <w:rsid w:val="00B669EF"/>
    <w:rsid w:val="00B66ABB"/>
    <w:rsid w:val="00B671C9"/>
    <w:rsid w:val="00B70484"/>
    <w:rsid w:val="00B70662"/>
    <w:rsid w:val="00B70776"/>
    <w:rsid w:val="00B70812"/>
    <w:rsid w:val="00B71C9A"/>
    <w:rsid w:val="00B7206D"/>
    <w:rsid w:val="00B725B3"/>
    <w:rsid w:val="00B7280E"/>
    <w:rsid w:val="00B72878"/>
    <w:rsid w:val="00B733FF"/>
    <w:rsid w:val="00B73578"/>
    <w:rsid w:val="00B73932"/>
    <w:rsid w:val="00B74344"/>
    <w:rsid w:val="00B7485A"/>
    <w:rsid w:val="00B74DED"/>
    <w:rsid w:val="00B75B96"/>
    <w:rsid w:val="00B7618A"/>
    <w:rsid w:val="00B76540"/>
    <w:rsid w:val="00B76A0A"/>
    <w:rsid w:val="00B77F5E"/>
    <w:rsid w:val="00B80F77"/>
    <w:rsid w:val="00B814B0"/>
    <w:rsid w:val="00B81945"/>
    <w:rsid w:val="00B83618"/>
    <w:rsid w:val="00B85055"/>
    <w:rsid w:val="00B861F7"/>
    <w:rsid w:val="00B864A4"/>
    <w:rsid w:val="00B86AAA"/>
    <w:rsid w:val="00B86F59"/>
    <w:rsid w:val="00B8708F"/>
    <w:rsid w:val="00B87EDF"/>
    <w:rsid w:val="00B9041D"/>
    <w:rsid w:val="00B925B7"/>
    <w:rsid w:val="00B928B7"/>
    <w:rsid w:val="00B928EC"/>
    <w:rsid w:val="00B92A84"/>
    <w:rsid w:val="00B93139"/>
    <w:rsid w:val="00B95F52"/>
    <w:rsid w:val="00B969CF"/>
    <w:rsid w:val="00B96A5E"/>
    <w:rsid w:val="00B96A61"/>
    <w:rsid w:val="00B96F8D"/>
    <w:rsid w:val="00B975D8"/>
    <w:rsid w:val="00BA011E"/>
    <w:rsid w:val="00BA04CA"/>
    <w:rsid w:val="00BA08CE"/>
    <w:rsid w:val="00BA0B30"/>
    <w:rsid w:val="00BA0D71"/>
    <w:rsid w:val="00BA1B42"/>
    <w:rsid w:val="00BA2BD0"/>
    <w:rsid w:val="00BA366C"/>
    <w:rsid w:val="00BA4C55"/>
    <w:rsid w:val="00BA4DE2"/>
    <w:rsid w:val="00BA660E"/>
    <w:rsid w:val="00BB18F0"/>
    <w:rsid w:val="00BB1D1C"/>
    <w:rsid w:val="00BB23C4"/>
    <w:rsid w:val="00BB3056"/>
    <w:rsid w:val="00BB35BE"/>
    <w:rsid w:val="00BB4542"/>
    <w:rsid w:val="00BB4BD4"/>
    <w:rsid w:val="00BB5273"/>
    <w:rsid w:val="00BB5EDF"/>
    <w:rsid w:val="00BB62A6"/>
    <w:rsid w:val="00BB645F"/>
    <w:rsid w:val="00BB68A8"/>
    <w:rsid w:val="00BB6C25"/>
    <w:rsid w:val="00BB7E9A"/>
    <w:rsid w:val="00BC06DA"/>
    <w:rsid w:val="00BC1300"/>
    <w:rsid w:val="00BC14C5"/>
    <w:rsid w:val="00BC210D"/>
    <w:rsid w:val="00BC341E"/>
    <w:rsid w:val="00BC343B"/>
    <w:rsid w:val="00BC3759"/>
    <w:rsid w:val="00BC439C"/>
    <w:rsid w:val="00BC4AC6"/>
    <w:rsid w:val="00BC501D"/>
    <w:rsid w:val="00BC5A94"/>
    <w:rsid w:val="00BC6DA7"/>
    <w:rsid w:val="00BC6E74"/>
    <w:rsid w:val="00BC70FE"/>
    <w:rsid w:val="00BD1431"/>
    <w:rsid w:val="00BD14A1"/>
    <w:rsid w:val="00BD1512"/>
    <w:rsid w:val="00BD1585"/>
    <w:rsid w:val="00BD1F3E"/>
    <w:rsid w:val="00BD201F"/>
    <w:rsid w:val="00BD2BE7"/>
    <w:rsid w:val="00BD3006"/>
    <w:rsid w:val="00BD3BC7"/>
    <w:rsid w:val="00BD4029"/>
    <w:rsid w:val="00BD5093"/>
    <w:rsid w:val="00BD58C0"/>
    <w:rsid w:val="00BD6A6F"/>
    <w:rsid w:val="00BD6E0C"/>
    <w:rsid w:val="00BD7310"/>
    <w:rsid w:val="00BD7729"/>
    <w:rsid w:val="00BE04D5"/>
    <w:rsid w:val="00BE09D9"/>
    <w:rsid w:val="00BE0BC5"/>
    <w:rsid w:val="00BE16FE"/>
    <w:rsid w:val="00BE1CE2"/>
    <w:rsid w:val="00BE261F"/>
    <w:rsid w:val="00BE2989"/>
    <w:rsid w:val="00BE2C1B"/>
    <w:rsid w:val="00BE340F"/>
    <w:rsid w:val="00BE3CD0"/>
    <w:rsid w:val="00BE48E1"/>
    <w:rsid w:val="00BE5694"/>
    <w:rsid w:val="00BE6A1A"/>
    <w:rsid w:val="00BE6B8D"/>
    <w:rsid w:val="00BF04AC"/>
    <w:rsid w:val="00BF0506"/>
    <w:rsid w:val="00BF0560"/>
    <w:rsid w:val="00BF1E58"/>
    <w:rsid w:val="00BF47C4"/>
    <w:rsid w:val="00BF64CA"/>
    <w:rsid w:val="00BF6EAE"/>
    <w:rsid w:val="00BF7294"/>
    <w:rsid w:val="00BF74EB"/>
    <w:rsid w:val="00C000A8"/>
    <w:rsid w:val="00C00E6C"/>
    <w:rsid w:val="00C010F9"/>
    <w:rsid w:val="00C01CF5"/>
    <w:rsid w:val="00C0304C"/>
    <w:rsid w:val="00C03946"/>
    <w:rsid w:val="00C041D4"/>
    <w:rsid w:val="00C048C1"/>
    <w:rsid w:val="00C04AB8"/>
    <w:rsid w:val="00C0597A"/>
    <w:rsid w:val="00C05C65"/>
    <w:rsid w:val="00C060FA"/>
    <w:rsid w:val="00C10A9B"/>
    <w:rsid w:val="00C10D2C"/>
    <w:rsid w:val="00C12303"/>
    <w:rsid w:val="00C124FA"/>
    <w:rsid w:val="00C12A74"/>
    <w:rsid w:val="00C140A6"/>
    <w:rsid w:val="00C140E0"/>
    <w:rsid w:val="00C15DC4"/>
    <w:rsid w:val="00C16486"/>
    <w:rsid w:val="00C1654C"/>
    <w:rsid w:val="00C16B45"/>
    <w:rsid w:val="00C178C6"/>
    <w:rsid w:val="00C17D16"/>
    <w:rsid w:val="00C2046C"/>
    <w:rsid w:val="00C207BA"/>
    <w:rsid w:val="00C20F38"/>
    <w:rsid w:val="00C219A4"/>
    <w:rsid w:val="00C21D23"/>
    <w:rsid w:val="00C224CB"/>
    <w:rsid w:val="00C22BAF"/>
    <w:rsid w:val="00C231A8"/>
    <w:rsid w:val="00C24E12"/>
    <w:rsid w:val="00C25912"/>
    <w:rsid w:val="00C26891"/>
    <w:rsid w:val="00C27A7E"/>
    <w:rsid w:val="00C27A82"/>
    <w:rsid w:val="00C30003"/>
    <w:rsid w:val="00C30760"/>
    <w:rsid w:val="00C31913"/>
    <w:rsid w:val="00C31F4D"/>
    <w:rsid w:val="00C31FFC"/>
    <w:rsid w:val="00C3230B"/>
    <w:rsid w:val="00C32623"/>
    <w:rsid w:val="00C34A21"/>
    <w:rsid w:val="00C34F35"/>
    <w:rsid w:val="00C35146"/>
    <w:rsid w:val="00C35CED"/>
    <w:rsid w:val="00C35F5B"/>
    <w:rsid w:val="00C36198"/>
    <w:rsid w:val="00C3642F"/>
    <w:rsid w:val="00C36C53"/>
    <w:rsid w:val="00C36C65"/>
    <w:rsid w:val="00C36CC3"/>
    <w:rsid w:val="00C37D3F"/>
    <w:rsid w:val="00C37F96"/>
    <w:rsid w:val="00C40869"/>
    <w:rsid w:val="00C40B41"/>
    <w:rsid w:val="00C40DA6"/>
    <w:rsid w:val="00C40F2C"/>
    <w:rsid w:val="00C410A9"/>
    <w:rsid w:val="00C4126E"/>
    <w:rsid w:val="00C41B70"/>
    <w:rsid w:val="00C42382"/>
    <w:rsid w:val="00C42E9E"/>
    <w:rsid w:val="00C43049"/>
    <w:rsid w:val="00C4369C"/>
    <w:rsid w:val="00C43CC2"/>
    <w:rsid w:val="00C44A7B"/>
    <w:rsid w:val="00C4572C"/>
    <w:rsid w:val="00C46680"/>
    <w:rsid w:val="00C476F7"/>
    <w:rsid w:val="00C4775C"/>
    <w:rsid w:val="00C47ABE"/>
    <w:rsid w:val="00C51AC5"/>
    <w:rsid w:val="00C51B31"/>
    <w:rsid w:val="00C51EAC"/>
    <w:rsid w:val="00C522FF"/>
    <w:rsid w:val="00C52A33"/>
    <w:rsid w:val="00C52F0F"/>
    <w:rsid w:val="00C5482E"/>
    <w:rsid w:val="00C54EB1"/>
    <w:rsid w:val="00C550DC"/>
    <w:rsid w:val="00C55C28"/>
    <w:rsid w:val="00C57E4E"/>
    <w:rsid w:val="00C604E1"/>
    <w:rsid w:val="00C61137"/>
    <w:rsid w:val="00C6205C"/>
    <w:rsid w:val="00C62075"/>
    <w:rsid w:val="00C62573"/>
    <w:rsid w:val="00C62791"/>
    <w:rsid w:val="00C62CCA"/>
    <w:rsid w:val="00C64252"/>
    <w:rsid w:val="00C646D9"/>
    <w:rsid w:val="00C647E3"/>
    <w:rsid w:val="00C65E51"/>
    <w:rsid w:val="00C6608B"/>
    <w:rsid w:val="00C66090"/>
    <w:rsid w:val="00C66614"/>
    <w:rsid w:val="00C6670E"/>
    <w:rsid w:val="00C66B06"/>
    <w:rsid w:val="00C67431"/>
    <w:rsid w:val="00C679F4"/>
    <w:rsid w:val="00C67C03"/>
    <w:rsid w:val="00C70286"/>
    <w:rsid w:val="00C70E31"/>
    <w:rsid w:val="00C71266"/>
    <w:rsid w:val="00C71E50"/>
    <w:rsid w:val="00C7213A"/>
    <w:rsid w:val="00C72721"/>
    <w:rsid w:val="00C729B8"/>
    <w:rsid w:val="00C73093"/>
    <w:rsid w:val="00C733F8"/>
    <w:rsid w:val="00C73EFB"/>
    <w:rsid w:val="00C76FA4"/>
    <w:rsid w:val="00C77624"/>
    <w:rsid w:val="00C7775D"/>
    <w:rsid w:val="00C80DE2"/>
    <w:rsid w:val="00C81521"/>
    <w:rsid w:val="00C815AB"/>
    <w:rsid w:val="00C821E7"/>
    <w:rsid w:val="00C828F8"/>
    <w:rsid w:val="00C83360"/>
    <w:rsid w:val="00C841D0"/>
    <w:rsid w:val="00C8436A"/>
    <w:rsid w:val="00C847EE"/>
    <w:rsid w:val="00C848C1"/>
    <w:rsid w:val="00C85FB5"/>
    <w:rsid w:val="00C86097"/>
    <w:rsid w:val="00C9117F"/>
    <w:rsid w:val="00C92D63"/>
    <w:rsid w:val="00C92DE1"/>
    <w:rsid w:val="00C92FFA"/>
    <w:rsid w:val="00C952C6"/>
    <w:rsid w:val="00C95643"/>
    <w:rsid w:val="00C95DF7"/>
    <w:rsid w:val="00C9678D"/>
    <w:rsid w:val="00C96A3B"/>
    <w:rsid w:val="00C96BED"/>
    <w:rsid w:val="00C97054"/>
    <w:rsid w:val="00CA027E"/>
    <w:rsid w:val="00CA090A"/>
    <w:rsid w:val="00CA092A"/>
    <w:rsid w:val="00CA1917"/>
    <w:rsid w:val="00CA1CDA"/>
    <w:rsid w:val="00CA2146"/>
    <w:rsid w:val="00CA2415"/>
    <w:rsid w:val="00CA2918"/>
    <w:rsid w:val="00CA2D47"/>
    <w:rsid w:val="00CA3323"/>
    <w:rsid w:val="00CA4317"/>
    <w:rsid w:val="00CA4676"/>
    <w:rsid w:val="00CA4EF2"/>
    <w:rsid w:val="00CA501C"/>
    <w:rsid w:val="00CA5031"/>
    <w:rsid w:val="00CA52C4"/>
    <w:rsid w:val="00CA5365"/>
    <w:rsid w:val="00CA5674"/>
    <w:rsid w:val="00CA604F"/>
    <w:rsid w:val="00CA645C"/>
    <w:rsid w:val="00CA69A8"/>
    <w:rsid w:val="00CB0375"/>
    <w:rsid w:val="00CB1B3D"/>
    <w:rsid w:val="00CB2C57"/>
    <w:rsid w:val="00CB3903"/>
    <w:rsid w:val="00CB4F29"/>
    <w:rsid w:val="00CB5600"/>
    <w:rsid w:val="00CB57F4"/>
    <w:rsid w:val="00CB5C12"/>
    <w:rsid w:val="00CB5E1A"/>
    <w:rsid w:val="00CC0345"/>
    <w:rsid w:val="00CC0BC4"/>
    <w:rsid w:val="00CC11A2"/>
    <w:rsid w:val="00CC1599"/>
    <w:rsid w:val="00CC1A8C"/>
    <w:rsid w:val="00CC1C5C"/>
    <w:rsid w:val="00CC1E24"/>
    <w:rsid w:val="00CC1F0B"/>
    <w:rsid w:val="00CC37EC"/>
    <w:rsid w:val="00CC38CE"/>
    <w:rsid w:val="00CC474B"/>
    <w:rsid w:val="00CC4EB5"/>
    <w:rsid w:val="00CC5CE6"/>
    <w:rsid w:val="00CC5F97"/>
    <w:rsid w:val="00CC6AD9"/>
    <w:rsid w:val="00CC7199"/>
    <w:rsid w:val="00CD05A2"/>
    <w:rsid w:val="00CD17C7"/>
    <w:rsid w:val="00CD1A6C"/>
    <w:rsid w:val="00CD25F8"/>
    <w:rsid w:val="00CD3159"/>
    <w:rsid w:val="00CD3D2E"/>
    <w:rsid w:val="00CD464A"/>
    <w:rsid w:val="00CD5473"/>
    <w:rsid w:val="00CD654A"/>
    <w:rsid w:val="00CD6741"/>
    <w:rsid w:val="00CD7226"/>
    <w:rsid w:val="00CD7B28"/>
    <w:rsid w:val="00CE0BAE"/>
    <w:rsid w:val="00CE1263"/>
    <w:rsid w:val="00CE127A"/>
    <w:rsid w:val="00CE12CB"/>
    <w:rsid w:val="00CE138E"/>
    <w:rsid w:val="00CE2121"/>
    <w:rsid w:val="00CE287A"/>
    <w:rsid w:val="00CE37DE"/>
    <w:rsid w:val="00CE3A61"/>
    <w:rsid w:val="00CE3EF2"/>
    <w:rsid w:val="00CE3F7D"/>
    <w:rsid w:val="00CE4235"/>
    <w:rsid w:val="00CE5278"/>
    <w:rsid w:val="00CE5AD7"/>
    <w:rsid w:val="00CE5E83"/>
    <w:rsid w:val="00CE6106"/>
    <w:rsid w:val="00CE63B4"/>
    <w:rsid w:val="00CF045D"/>
    <w:rsid w:val="00CF15F9"/>
    <w:rsid w:val="00CF1C86"/>
    <w:rsid w:val="00CF1E89"/>
    <w:rsid w:val="00CF2644"/>
    <w:rsid w:val="00CF302A"/>
    <w:rsid w:val="00CF311F"/>
    <w:rsid w:val="00CF319B"/>
    <w:rsid w:val="00CF3383"/>
    <w:rsid w:val="00CF369F"/>
    <w:rsid w:val="00CF4FE6"/>
    <w:rsid w:val="00CF724C"/>
    <w:rsid w:val="00CF743B"/>
    <w:rsid w:val="00CF793C"/>
    <w:rsid w:val="00D013BC"/>
    <w:rsid w:val="00D01964"/>
    <w:rsid w:val="00D022A2"/>
    <w:rsid w:val="00D0298F"/>
    <w:rsid w:val="00D02CAF"/>
    <w:rsid w:val="00D02EAF"/>
    <w:rsid w:val="00D052E7"/>
    <w:rsid w:val="00D05931"/>
    <w:rsid w:val="00D05C3B"/>
    <w:rsid w:val="00D0616A"/>
    <w:rsid w:val="00D0688B"/>
    <w:rsid w:val="00D0690B"/>
    <w:rsid w:val="00D1037B"/>
    <w:rsid w:val="00D1079B"/>
    <w:rsid w:val="00D11505"/>
    <w:rsid w:val="00D118F6"/>
    <w:rsid w:val="00D11DB8"/>
    <w:rsid w:val="00D11E89"/>
    <w:rsid w:val="00D1314E"/>
    <w:rsid w:val="00D13B81"/>
    <w:rsid w:val="00D14475"/>
    <w:rsid w:val="00D1498A"/>
    <w:rsid w:val="00D1579E"/>
    <w:rsid w:val="00D169E6"/>
    <w:rsid w:val="00D1752D"/>
    <w:rsid w:val="00D17941"/>
    <w:rsid w:val="00D209A8"/>
    <w:rsid w:val="00D217DA"/>
    <w:rsid w:val="00D223F7"/>
    <w:rsid w:val="00D2299A"/>
    <w:rsid w:val="00D236A7"/>
    <w:rsid w:val="00D23807"/>
    <w:rsid w:val="00D23B9C"/>
    <w:rsid w:val="00D25900"/>
    <w:rsid w:val="00D26266"/>
    <w:rsid w:val="00D26FC3"/>
    <w:rsid w:val="00D31415"/>
    <w:rsid w:val="00D324AF"/>
    <w:rsid w:val="00D32D74"/>
    <w:rsid w:val="00D332FF"/>
    <w:rsid w:val="00D33512"/>
    <w:rsid w:val="00D34B25"/>
    <w:rsid w:val="00D34B71"/>
    <w:rsid w:val="00D35D90"/>
    <w:rsid w:val="00D36AB1"/>
    <w:rsid w:val="00D36FF6"/>
    <w:rsid w:val="00D37610"/>
    <w:rsid w:val="00D3783C"/>
    <w:rsid w:val="00D37888"/>
    <w:rsid w:val="00D41620"/>
    <w:rsid w:val="00D41C3C"/>
    <w:rsid w:val="00D41D6C"/>
    <w:rsid w:val="00D42696"/>
    <w:rsid w:val="00D4296A"/>
    <w:rsid w:val="00D42D76"/>
    <w:rsid w:val="00D42F3B"/>
    <w:rsid w:val="00D42FC5"/>
    <w:rsid w:val="00D432AD"/>
    <w:rsid w:val="00D4338A"/>
    <w:rsid w:val="00D43808"/>
    <w:rsid w:val="00D43AE9"/>
    <w:rsid w:val="00D457AA"/>
    <w:rsid w:val="00D45AAB"/>
    <w:rsid w:val="00D461EF"/>
    <w:rsid w:val="00D46CAC"/>
    <w:rsid w:val="00D47485"/>
    <w:rsid w:val="00D47FBD"/>
    <w:rsid w:val="00D50209"/>
    <w:rsid w:val="00D52F5C"/>
    <w:rsid w:val="00D533B5"/>
    <w:rsid w:val="00D54586"/>
    <w:rsid w:val="00D55714"/>
    <w:rsid w:val="00D5667C"/>
    <w:rsid w:val="00D56D4D"/>
    <w:rsid w:val="00D609F2"/>
    <w:rsid w:val="00D610A6"/>
    <w:rsid w:val="00D615B0"/>
    <w:rsid w:val="00D61A99"/>
    <w:rsid w:val="00D61BA7"/>
    <w:rsid w:val="00D61F36"/>
    <w:rsid w:val="00D62AE5"/>
    <w:rsid w:val="00D63D88"/>
    <w:rsid w:val="00D64672"/>
    <w:rsid w:val="00D646F8"/>
    <w:rsid w:val="00D64701"/>
    <w:rsid w:val="00D64819"/>
    <w:rsid w:val="00D656A9"/>
    <w:rsid w:val="00D65AAF"/>
    <w:rsid w:val="00D67C79"/>
    <w:rsid w:val="00D70577"/>
    <w:rsid w:val="00D70F77"/>
    <w:rsid w:val="00D72314"/>
    <w:rsid w:val="00D72A13"/>
    <w:rsid w:val="00D733C7"/>
    <w:rsid w:val="00D735FA"/>
    <w:rsid w:val="00D739CD"/>
    <w:rsid w:val="00D7495E"/>
    <w:rsid w:val="00D750D3"/>
    <w:rsid w:val="00D751F0"/>
    <w:rsid w:val="00D759E3"/>
    <w:rsid w:val="00D8038D"/>
    <w:rsid w:val="00D80D91"/>
    <w:rsid w:val="00D810BA"/>
    <w:rsid w:val="00D8125D"/>
    <w:rsid w:val="00D81CA8"/>
    <w:rsid w:val="00D81F13"/>
    <w:rsid w:val="00D8251C"/>
    <w:rsid w:val="00D83376"/>
    <w:rsid w:val="00D8452F"/>
    <w:rsid w:val="00D862C8"/>
    <w:rsid w:val="00D862CB"/>
    <w:rsid w:val="00D865BE"/>
    <w:rsid w:val="00D86821"/>
    <w:rsid w:val="00D86967"/>
    <w:rsid w:val="00D86B83"/>
    <w:rsid w:val="00D86C97"/>
    <w:rsid w:val="00D90672"/>
    <w:rsid w:val="00D912B9"/>
    <w:rsid w:val="00D92191"/>
    <w:rsid w:val="00D92BE8"/>
    <w:rsid w:val="00D93191"/>
    <w:rsid w:val="00D9336B"/>
    <w:rsid w:val="00D935BA"/>
    <w:rsid w:val="00D93618"/>
    <w:rsid w:val="00D943F9"/>
    <w:rsid w:val="00D94A06"/>
    <w:rsid w:val="00D94A59"/>
    <w:rsid w:val="00D9709F"/>
    <w:rsid w:val="00DA04CD"/>
    <w:rsid w:val="00DA0967"/>
    <w:rsid w:val="00DA0E98"/>
    <w:rsid w:val="00DA1742"/>
    <w:rsid w:val="00DA17D3"/>
    <w:rsid w:val="00DA2AD5"/>
    <w:rsid w:val="00DA3CA3"/>
    <w:rsid w:val="00DA3F0F"/>
    <w:rsid w:val="00DA4061"/>
    <w:rsid w:val="00DA49C1"/>
    <w:rsid w:val="00DA4D5C"/>
    <w:rsid w:val="00DB055D"/>
    <w:rsid w:val="00DB10A1"/>
    <w:rsid w:val="00DB1383"/>
    <w:rsid w:val="00DB2E4F"/>
    <w:rsid w:val="00DB328D"/>
    <w:rsid w:val="00DB3636"/>
    <w:rsid w:val="00DB5ABE"/>
    <w:rsid w:val="00DB6110"/>
    <w:rsid w:val="00DB6C39"/>
    <w:rsid w:val="00DB6E60"/>
    <w:rsid w:val="00DB7C5D"/>
    <w:rsid w:val="00DC06C2"/>
    <w:rsid w:val="00DC1508"/>
    <w:rsid w:val="00DC15AB"/>
    <w:rsid w:val="00DC15EB"/>
    <w:rsid w:val="00DC2AD1"/>
    <w:rsid w:val="00DC35DF"/>
    <w:rsid w:val="00DC388C"/>
    <w:rsid w:val="00DC52CC"/>
    <w:rsid w:val="00DC5636"/>
    <w:rsid w:val="00DC649C"/>
    <w:rsid w:val="00DC68E8"/>
    <w:rsid w:val="00DC6FF8"/>
    <w:rsid w:val="00DD07A4"/>
    <w:rsid w:val="00DD170E"/>
    <w:rsid w:val="00DD2CD2"/>
    <w:rsid w:val="00DD347E"/>
    <w:rsid w:val="00DD4F5F"/>
    <w:rsid w:val="00DD52FA"/>
    <w:rsid w:val="00DD548D"/>
    <w:rsid w:val="00DD571F"/>
    <w:rsid w:val="00DD5DAE"/>
    <w:rsid w:val="00DD7011"/>
    <w:rsid w:val="00DD7E07"/>
    <w:rsid w:val="00DE1029"/>
    <w:rsid w:val="00DE11DA"/>
    <w:rsid w:val="00DE1CEA"/>
    <w:rsid w:val="00DE2BF3"/>
    <w:rsid w:val="00DE31CB"/>
    <w:rsid w:val="00DE3A77"/>
    <w:rsid w:val="00DE4185"/>
    <w:rsid w:val="00DE42BA"/>
    <w:rsid w:val="00DE43B0"/>
    <w:rsid w:val="00DE4529"/>
    <w:rsid w:val="00DE5E92"/>
    <w:rsid w:val="00DE6C27"/>
    <w:rsid w:val="00DE6DED"/>
    <w:rsid w:val="00DE7B16"/>
    <w:rsid w:val="00DF0676"/>
    <w:rsid w:val="00DF2B19"/>
    <w:rsid w:val="00DF2FD7"/>
    <w:rsid w:val="00DF3828"/>
    <w:rsid w:val="00DF46CA"/>
    <w:rsid w:val="00DF50CE"/>
    <w:rsid w:val="00DF6040"/>
    <w:rsid w:val="00DF6527"/>
    <w:rsid w:val="00DF6665"/>
    <w:rsid w:val="00DF683E"/>
    <w:rsid w:val="00DF6965"/>
    <w:rsid w:val="00DF6F3B"/>
    <w:rsid w:val="00E0045D"/>
    <w:rsid w:val="00E00E1D"/>
    <w:rsid w:val="00E0146F"/>
    <w:rsid w:val="00E01654"/>
    <w:rsid w:val="00E0263F"/>
    <w:rsid w:val="00E02BDF"/>
    <w:rsid w:val="00E034E2"/>
    <w:rsid w:val="00E03B72"/>
    <w:rsid w:val="00E04CEC"/>
    <w:rsid w:val="00E05B68"/>
    <w:rsid w:val="00E10069"/>
    <w:rsid w:val="00E107A1"/>
    <w:rsid w:val="00E109D9"/>
    <w:rsid w:val="00E1211F"/>
    <w:rsid w:val="00E12901"/>
    <w:rsid w:val="00E12DEA"/>
    <w:rsid w:val="00E13F60"/>
    <w:rsid w:val="00E15B87"/>
    <w:rsid w:val="00E16B66"/>
    <w:rsid w:val="00E1703C"/>
    <w:rsid w:val="00E178A6"/>
    <w:rsid w:val="00E209D8"/>
    <w:rsid w:val="00E21755"/>
    <w:rsid w:val="00E22DA6"/>
    <w:rsid w:val="00E23A78"/>
    <w:rsid w:val="00E2420D"/>
    <w:rsid w:val="00E2607B"/>
    <w:rsid w:val="00E26CDD"/>
    <w:rsid w:val="00E277B0"/>
    <w:rsid w:val="00E304D7"/>
    <w:rsid w:val="00E307CA"/>
    <w:rsid w:val="00E31A23"/>
    <w:rsid w:val="00E31C2D"/>
    <w:rsid w:val="00E31EA8"/>
    <w:rsid w:val="00E32061"/>
    <w:rsid w:val="00E32D1A"/>
    <w:rsid w:val="00E35CB4"/>
    <w:rsid w:val="00E36A7D"/>
    <w:rsid w:val="00E3750C"/>
    <w:rsid w:val="00E37608"/>
    <w:rsid w:val="00E37D43"/>
    <w:rsid w:val="00E402B4"/>
    <w:rsid w:val="00E40AEA"/>
    <w:rsid w:val="00E410DF"/>
    <w:rsid w:val="00E41469"/>
    <w:rsid w:val="00E41EBE"/>
    <w:rsid w:val="00E42869"/>
    <w:rsid w:val="00E445C5"/>
    <w:rsid w:val="00E45193"/>
    <w:rsid w:val="00E45265"/>
    <w:rsid w:val="00E457BF"/>
    <w:rsid w:val="00E45C9A"/>
    <w:rsid w:val="00E45F50"/>
    <w:rsid w:val="00E46494"/>
    <w:rsid w:val="00E46C24"/>
    <w:rsid w:val="00E50049"/>
    <w:rsid w:val="00E502A8"/>
    <w:rsid w:val="00E508B8"/>
    <w:rsid w:val="00E51102"/>
    <w:rsid w:val="00E51708"/>
    <w:rsid w:val="00E517B4"/>
    <w:rsid w:val="00E52673"/>
    <w:rsid w:val="00E52879"/>
    <w:rsid w:val="00E53A3D"/>
    <w:rsid w:val="00E53BD4"/>
    <w:rsid w:val="00E5473B"/>
    <w:rsid w:val="00E5537D"/>
    <w:rsid w:val="00E57C33"/>
    <w:rsid w:val="00E6152A"/>
    <w:rsid w:val="00E6215D"/>
    <w:rsid w:val="00E624A5"/>
    <w:rsid w:val="00E63CD2"/>
    <w:rsid w:val="00E63DAD"/>
    <w:rsid w:val="00E64C6D"/>
    <w:rsid w:val="00E64C83"/>
    <w:rsid w:val="00E6616E"/>
    <w:rsid w:val="00E7005A"/>
    <w:rsid w:val="00E716BF"/>
    <w:rsid w:val="00E7219D"/>
    <w:rsid w:val="00E72A62"/>
    <w:rsid w:val="00E73193"/>
    <w:rsid w:val="00E7418A"/>
    <w:rsid w:val="00E74262"/>
    <w:rsid w:val="00E74F67"/>
    <w:rsid w:val="00E76CCF"/>
    <w:rsid w:val="00E76E23"/>
    <w:rsid w:val="00E775E4"/>
    <w:rsid w:val="00E77D1E"/>
    <w:rsid w:val="00E8029A"/>
    <w:rsid w:val="00E809D4"/>
    <w:rsid w:val="00E8104F"/>
    <w:rsid w:val="00E81171"/>
    <w:rsid w:val="00E819EA"/>
    <w:rsid w:val="00E82005"/>
    <w:rsid w:val="00E82B0D"/>
    <w:rsid w:val="00E839DC"/>
    <w:rsid w:val="00E8542D"/>
    <w:rsid w:val="00E86B30"/>
    <w:rsid w:val="00E86D99"/>
    <w:rsid w:val="00E87C48"/>
    <w:rsid w:val="00E901BF"/>
    <w:rsid w:val="00E90C39"/>
    <w:rsid w:val="00E93AEB"/>
    <w:rsid w:val="00E93CF7"/>
    <w:rsid w:val="00E94FCA"/>
    <w:rsid w:val="00E9560A"/>
    <w:rsid w:val="00E9627C"/>
    <w:rsid w:val="00E975FC"/>
    <w:rsid w:val="00E97B5E"/>
    <w:rsid w:val="00E97C86"/>
    <w:rsid w:val="00EA12FF"/>
    <w:rsid w:val="00EA15E7"/>
    <w:rsid w:val="00EA1850"/>
    <w:rsid w:val="00EA1FED"/>
    <w:rsid w:val="00EA2AB0"/>
    <w:rsid w:val="00EA36BF"/>
    <w:rsid w:val="00EA3CE5"/>
    <w:rsid w:val="00EA41D0"/>
    <w:rsid w:val="00EA4A15"/>
    <w:rsid w:val="00EA5B4B"/>
    <w:rsid w:val="00EA61C1"/>
    <w:rsid w:val="00EA69EB"/>
    <w:rsid w:val="00EA6ADD"/>
    <w:rsid w:val="00EA6C04"/>
    <w:rsid w:val="00EA771F"/>
    <w:rsid w:val="00EA7D6C"/>
    <w:rsid w:val="00EB0184"/>
    <w:rsid w:val="00EB0C39"/>
    <w:rsid w:val="00EB1096"/>
    <w:rsid w:val="00EB1461"/>
    <w:rsid w:val="00EB2073"/>
    <w:rsid w:val="00EB23E0"/>
    <w:rsid w:val="00EB3BE1"/>
    <w:rsid w:val="00EB401F"/>
    <w:rsid w:val="00EB458C"/>
    <w:rsid w:val="00EB56DE"/>
    <w:rsid w:val="00EB5EC4"/>
    <w:rsid w:val="00EB6197"/>
    <w:rsid w:val="00EB6407"/>
    <w:rsid w:val="00EB6593"/>
    <w:rsid w:val="00EB729E"/>
    <w:rsid w:val="00EB7C06"/>
    <w:rsid w:val="00EC0053"/>
    <w:rsid w:val="00EC046D"/>
    <w:rsid w:val="00EC04C2"/>
    <w:rsid w:val="00EC2273"/>
    <w:rsid w:val="00EC2650"/>
    <w:rsid w:val="00EC336B"/>
    <w:rsid w:val="00EC3449"/>
    <w:rsid w:val="00EC4633"/>
    <w:rsid w:val="00EC4F94"/>
    <w:rsid w:val="00ED0589"/>
    <w:rsid w:val="00ED2807"/>
    <w:rsid w:val="00ED2E60"/>
    <w:rsid w:val="00ED3844"/>
    <w:rsid w:val="00ED39B6"/>
    <w:rsid w:val="00ED5055"/>
    <w:rsid w:val="00ED628C"/>
    <w:rsid w:val="00ED6675"/>
    <w:rsid w:val="00EE00D0"/>
    <w:rsid w:val="00EE0115"/>
    <w:rsid w:val="00EE0962"/>
    <w:rsid w:val="00EE0995"/>
    <w:rsid w:val="00EE1D37"/>
    <w:rsid w:val="00EE244E"/>
    <w:rsid w:val="00EE2CEE"/>
    <w:rsid w:val="00EE380E"/>
    <w:rsid w:val="00EE4E2C"/>
    <w:rsid w:val="00EE59B4"/>
    <w:rsid w:val="00EE5A39"/>
    <w:rsid w:val="00EE63C9"/>
    <w:rsid w:val="00EE6645"/>
    <w:rsid w:val="00EE6A46"/>
    <w:rsid w:val="00EE7EFA"/>
    <w:rsid w:val="00EF04AE"/>
    <w:rsid w:val="00EF133D"/>
    <w:rsid w:val="00EF1840"/>
    <w:rsid w:val="00EF1AA1"/>
    <w:rsid w:val="00EF2D61"/>
    <w:rsid w:val="00EF2F9E"/>
    <w:rsid w:val="00EF3494"/>
    <w:rsid w:val="00EF3E31"/>
    <w:rsid w:val="00EF3F11"/>
    <w:rsid w:val="00EF4038"/>
    <w:rsid w:val="00EF4083"/>
    <w:rsid w:val="00EF4BF8"/>
    <w:rsid w:val="00EF4DCF"/>
    <w:rsid w:val="00EF4EF1"/>
    <w:rsid w:val="00EF4FB8"/>
    <w:rsid w:val="00EF50BF"/>
    <w:rsid w:val="00EF519A"/>
    <w:rsid w:val="00EF5395"/>
    <w:rsid w:val="00EF555C"/>
    <w:rsid w:val="00EF5D45"/>
    <w:rsid w:val="00EF658A"/>
    <w:rsid w:val="00EF736B"/>
    <w:rsid w:val="00F0011E"/>
    <w:rsid w:val="00F00628"/>
    <w:rsid w:val="00F007A6"/>
    <w:rsid w:val="00F013F5"/>
    <w:rsid w:val="00F01843"/>
    <w:rsid w:val="00F02473"/>
    <w:rsid w:val="00F02F69"/>
    <w:rsid w:val="00F036AA"/>
    <w:rsid w:val="00F0414D"/>
    <w:rsid w:val="00F04522"/>
    <w:rsid w:val="00F04699"/>
    <w:rsid w:val="00F04952"/>
    <w:rsid w:val="00F051EB"/>
    <w:rsid w:val="00F072C8"/>
    <w:rsid w:val="00F07B82"/>
    <w:rsid w:val="00F10E99"/>
    <w:rsid w:val="00F115B7"/>
    <w:rsid w:val="00F11959"/>
    <w:rsid w:val="00F13124"/>
    <w:rsid w:val="00F15AF8"/>
    <w:rsid w:val="00F1728F"/>
    <w:rsid w:val="00F17CA1"/>
    <w:rsid w:val="00F20B1B"/>
    <w:rsid w:val="00F21D80"/>
    <w:rsid w:val="00F22DE9"/>
    <w:rsid w:val="00F23C79"/>
    <w:rsid w:val="00F23D66"/>
    <w:rsid w:val="00F256A4"/>
    <w:rsid w:val="00F26AF3"/>
    <w:rsid w:val="00F26D12"/>
    <w:rsid w:val="00F271DC"/>
    <w:rsid w:val="00F30379"/>
    <w:rsid w:val="00F30CAA"/>
    <w:rsid w:val="00F3324C"/>
    <w:rsid w:val="00F33BA8"/>
    <w:rsid w:val="00F34C1B"/>
    <w:rsid w:val="00F34C64"/>
    <w:rsid w:val="00F34CCD"/>
    <w:rsid w:val="00F35154"/>
    <w:rsid w:val="00F35F23"/>
    <w:rsid w:val="00F3672E"/>
    <w:rsid w:val="00F367F3"/>
    <w:rsid w:val="00F36E2B"/>
    <w:rsid w:val="00F40D53"/>
    <w:rsid w:val="00F411B0"/>
    <w:rsid w:val="00F412D4"/>
    <w:rsid w:val="00F413B1"/>
    <w:rsid w:val="00F4149A"/>
    <w:rsid w:val="00F423F4"/>
    <w:rsid w:val="00F42635"/>
    <w:rsid w:val="00F42E2F"/>
    <w:rsid w:val="00F44F7F"/>
    <w:rsid w:val="00F456E6"/>
    <w:rsid w:val="00F45841"/>
    <w:rsid w:val="00F46215"/>
    <w:rsid w:val="00F46AEE"/>
    <w:rsid w:val="00F46B57"/>
    <w:rsid w:val="00F46F8B"/>
    <w:rsid w:val="00F471CD"/>
    <w:rsid w:val="00F471CE"/>
    <w:rsid w:val="00F4745F"/>
    <w:rsid w:val="00F500F1"/>
    <w:rsid w:val="00F504BB"/>
    <w:rsid w:val="00F52941"/>
    <w:rsid w:val="00F52D8C"/>
    <w:rsid w:val="00F53376"/>
    <w:rsid w:val="00F53736"/>
    <w:rsid w:val="00F54334"/>
    <w:rsid w:val="00F5552A"/>
    <w:rsid w:val="00F555EE"/>
    <w:rsid w:val="00F5599B"/>
    <w:rsid w:val="00F567F6"/>
    <w:rsid w:val="00F56C3F"/>
    <w:rsid w:val="00F56DE4"/>
    <w:rsid w:val="00F57262"/>
    <w:rsid w:val="00F57C27"/>
    <w:rsid w:val="00F63247"/>
    <w:rsid w:val="00F651FA"/>
    <w:rsid w:val="00F66037"/>
    <w:rsid w:val="00F66645"/>
    <w:rsid w:val="00F667C3"/>
    <w:rsid w:val="00F67359"/>
    <w:rsid w:val="00F675E8"/>
    <w:rsid w:val="00F71AF0"/>
    <w:rsid w:val="00F71E02"/>
    <w:rsid w:val="00F72C46"/>
    <w:rsid w:val="00F73D50"/>
    <w:rsid w:val="00F7494A"/>
    <w:rsid w:val="00F74EEA"/>
    <w:rsid w:val="00F7652D"/>
    <w:rsid w:val="00F80530"/>
    <w:rsid w:val="00F81508"/>
    <w:rsid w:val="00F81AEA"/>
    <w:rsid w:val="00F81EB1"/>
    <w:rsid w:val="00F820F1"/>
    <w:rsid w:val="00F82B0A"/>
    <w:rsid w:val="00F8309A"/>
    <w:rsid w:val="00F83AEF"/>
    <w:rsid w:val="00F83D19"/>
    <w:rsid w:val="00F8612A"/>
    <w:rsid w:val="00F8670A"/>
    <w:rsid w:val="00F9163D"/>
    <w:rsid w:val="00F91EFB"/>
    <w:rsid w:val="00F928DE"/>
    <w:rsid w:val="00F92F66"/>
    <w:rsid w:val="00F9361A"/>
    <w:rsid w:val="00F941EB"/>
    <w:rsid w:val="00F94F56"/>
    <w:rsid w:val="00F953B7"/>
    <w:rsid w:val="00F9613B"/>
    <w:rsid w:val="00FA01D6"/>
    <w:rsid w:val="00FA0DFD"/>
    <w:rsid w:val="00FA0FDD"/>
    <w:rsid w:val="00FA141C"/>
    <w:rsid w:val="00FA1558"/>
    <w:rsid w:val="00FA25AD"/>
    <w:rsid w:val="00FA3235"/>
    <w:rsid w:val="00FA66A5"/>
    <w:rsid w:val="00FA7312"/>
    <w:rsid w:val="00FA7DFD"/>
    <w:rsid w:val="00FB24A2"/>
    <w:rsid w:val="00FB2C02"/>
    <w:rsid w:val="00FB2EDA"/>
    <w:rsid w:val="00FB4379"/>
    <w:rsid w:val="00FB50F2"/>
    <w:rsid w:val="00FB598B"/>
    <w:rsid w:val="00FB6118"/>
    <w:rsid w:val="00FB6F4E"/>
    <w:rsid w:val="00FB6FA0"/>
    <w:rsid w:val="00FB7177"/>
    <w:rsid w:val="00FB72C3"/>
    <w:rsid w:val="00FC0A96"/>
    <w:rsid w:val="00FC148B"/>
    <w:rsid w:val="00FC1812"/>
    <w:rsid w:val="00FC2344"/>
    <w:rsid w:val="00FC3535"/>
    <w:rsid w:val="00FC36FB"/>
    <w:rsid w:val="00FC37A2"/>
    <w:rsid w:val="00FC5494"/>
    <w:rsid w:val="00FC554B"/>
    <w:rsid w:val="00FC5693"/>
    <w:rsid w:val="00FD0253"/>
    <w:rsid w:val="00FD2BC6"/>
    <w:rsid w:val="00FD2C14"/>
    <w:rsid w:val="00FD2ECA"/>
    <w:rsid w:val="00FD34A5"/>
    <w:rsid w:val="00FD373B"/>
    <w:rsid w:val="00FD45FD"/>
    <w:rsid w:val="00FD48A2"/>
    <w:rsid w:val="00FD6609"/>
    <w:rsid w:val="00FD6F5F"/>
    <w:rsid w:val="00FD73E6"/>
    <w:rsid w:val="00FD76B3"/>
    <w:rsid w:val="00FE1D2E"/>
    <w:rsid w:val="00FE3520"/>
    <w:rsid w:val="00FE5174"/>
    <w:rsid w:val="00FE54C2"/>
    <w:rsid w:val="00FE658D"/>
    <w:rsid w:val="00FE76EF"/>
    <w:rsid w:val="00FF112A"/>
    <w:rsid w:val="00FF1AC9"/>
    <w:rsid w:val="00FF1DD1"/>
    <w:rsid w:val="00FF29B9"/>
    <w:rsid w:val="00FF3D00"/>
    <w:rsid w:val="00FF4430"/>
    <w:rsid w:val="00FF55A4"/>
    <w:rsid w:val="00FF5770"/>
    <w:rsid w:val="00FF67EB"/>
    <w:rsid w:val="00FF6B54"/>
    <w:rsid w:val="00FF713A"/>
    <w:rsid w:val="03E62623"/>
    <w:rsid w:val="06AA1D3B"/>
    <w:rsid w:val="09AD1F79"/>
    <w:rsid w:val="0C3479BE"/>
    <w:rsid w:val="130C2539"/>
    <w:rsid w:val="26CCA0AD"/>
    <w:rsid w:val="2CFCBACB"/>
    <w:rsid w:val="2E22827F"/>
    <w:rsid w:val="306830F2"/>
    <w:rsid w:val="35F6EF0A"/>
    <w:rsid w:val="4A1F4E2C"/>
    <w:rsid w:val="4F20335A"/>
    <w:rsid w:val="56B2B422"/>
    <w:rsid w:val="5742FBD3"/>
    <w:rsid w:val="60ACA100"/>
    <w:rsid w:val="62364A9F"/>
    <w:rsid w:val="67056A1A"/>
    <w:rsid w:val="6E567C05"/>
    <w:rsid w:val="73D89027"/>
    <w:rsid w:val="7D23DA06"/>
    <w:rsid w:val="7E7BE268"/>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53CF647D"/>
  <w15:chartTrackingRefBased/>
  <w15:docId w15:val="{7C7467FF-8F09-4290-AA19-8FEC2DF5A8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Arial"/>
        <w:lang w:val="nb-NO"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qFormat="1"/>
    <w:lsdException w:name="heading 3" w:uiPriority="9"/>
    <w:lsdException w:name="heading 4" w:uiPriority="9"/>
    <w:lsdException w:name="heading 5" w:uiPriority="9"/>
    <w:lsdException w:name="heading 6" w:uiPriority="9"/>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uiPriority="35"/>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lsdException w:name="Colorful Grid Accent 1" w:uiPriority="29"/>
    <w:lsdException w:name="Light Shading Accent 2" w:uiPriority="30"/>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lsdException w:name="Intense Emphasis" w:uiPriority="66"/>
    <w:lsdException w:name="Subtle Reference" w:uiPriority="67"/>
    <w:lsdException w:name="Intense Reference" w:uiPriority="68"/>
    <w:lsdException w:name="Book Title" w:uiPriority="69"/>
    <w:lsdException w:name="Bibliography" w:uiPriority="70"/>
    <w:lsdException w:name="TOC Heading" w:semiHidden="1" w:uiPriority="39" w:unhideWhenUsed="1" w:qFormat="1"/>
    <w:lsdException w:name="Plain Table 1" w:uiPriority="72"/>
    <w:lsdException w:name="Plain Table 2" w:uiPriority="73"/>
    <w:lsdException w:name="Plain Table 3" w:uiPriority="19"/>
    <w:lsdException w:name="Plain Table 4" w:uiPriority="21"/>
    <w:lsdException w:name="Plain Table 5" w:uiPriority="31"/>
    <w:lsdException w:name="Grid Table Light" w:uiPriority="32"/>
    <w:lsdException w:name="Grid Table 1 Light" w:uiPriority="33"/>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867A1"/>
    <w:pPr>
      <w:spacing w:before="240" w:after="240"/>
    </w:pPr>
    <w:rPr>
      <w:rFonts w:ascii="Franklin Gothic Book" w:hAnsi="Franklin Gothic Book"/>
      <w:sz w:val="22"/>
      <w:szCs w:val="24"/>
      <w:lang w:val="en-US"/>
    </w:rPr>
  </w:style>
  <w:style w:type="paragraph" w:styleId="Heading1">
    <w:name w:val="heading 1"/>
    <w:basedOn w:val="Normal"/>
    <w:next w:val="Normal"/>
    <w:link w:val="Heading1Char"/>
    <w:uiPriority w:val="9"/>
    <w:qFormat/>
    <w:rsid w:val="00FF3D00"/>
    <w:pPr>
      <w:keepNext/>
      <w:keepLines/>
      <w:spacing w:after="120" w:line="276" w:lineRule="auto"/>
      <w:outlineLvl w:val="0"/>
    </w:pPr>
    <w:rPr>
      <w:rFonts w:ascii="Franklin Gothic Medium" w:eastAsia="MS Gothic" w:hAnsi="Franklin Gothic Medium" w:cs="Times New Roman"/>
      <w:color w:val="1A4066"/>
      <w:sz w:val="36"/>
      <w:szCs w:val="44"/>
    </w:rPr>
  </w:style>
  <w:style w:type="paragraph" w:styleId="Heading2">
    <w:name w:val="heading 2"/>
    <w:basedOn w:val="Normal"/>
    <w:next w:val="Normal"/>
    <w:link w:val="Heading2Char"/>
    <w:autoRedefine/>
    <w:uiPriority w:val="99"/>
    <w:qFormat/>
    <w:rsid w:val="008820B8"/>
    <w:pPr>
      <w:keepNext/>
      <w:keepLines/>
      <w:widowControl w:val="0"/>
      <w:tabs>
        <w:tab w:val="num" w:pos="0"/>
      </w:tabs>
      <w:suppressAutoHyphens/>
      <w:spacing w:before="480" w:line="264" w:lineRule="auto"/>
      <w:ind w:left="578" w:hanging="578"/>
      <w:outlineLvl w:val="1"/>
    </w:pPr>
    <w:rPr>
      <w:rFonts w:cs="Calibri"/>
      <w:bCs/>
      <w:color w:val="165B89"/>
      <w:sz w:val="28"/>
      <w:szCs w:val="26"/>
    </w:rPr>
  </w:style>
  <w:style w:type="paragraph" w:styleId="Heading3">
    <w:name w:val="heading 3"/>
    <w:basedOn w:val="Normal"/>
    <w:next w:val="Normal"/>
    <w:link w:val="Heading3Char"/>
    <w:uiPriority w:val="9"/>
    <w:rsid w:val="005860F9"/>
    <w:pPr>
      <w:keepNext/>
      <w:keepLines/>
      <w:spacing w:before="40"/>
      <w:outlineLvl w:val="2"/>
    </w:pPr>
    <w:rPr>
      <w:rFonts w:ascii="Calibri" w:eastAsia="MS Gothic" w:hAnsi="Calibri" w:cs="Times New Roman"/>
      <w:color w:val="243F60"/>
    </w:rPr>
  </w:style>
  <w:style w:type="paragraph" w:styleId="Heading4">
    <w:name w:val="heading 4"/>
    <w:basedOn w:val="Normal"/>
    <w:next w:val="Normal"/>
    <w:link w:val="Heading4Char"/>
    <w:uiPriority w:val="9"/>
    <w:rsid w:val="005860F9"/>
    <w:pPr>
      <w:keepNext/>
      <w:keepLines/>
      <w:spacing w:before="40"/>
      <w:outlineLvl w:val="3"/>
    </w:pPr>
    <w:rPr>
      <w:rFonts w:ascii="Calibri" w:eastAsia="MS Gothic" w:hAnsi="Calibri" w:cs="Times New Roman"/>
      <w:i/>
      <w:iCs/>
      <w:color w:val="365F91"/>
    </w:rPr>
  </w:style>
  <w:style w:type="paragraph" w:styleId="Heading5">
    <w:name w:val="heading 5"/>
    <w:basedOn w:val="Normal"/>
    <w:next w:val="Normal"/>
    <w:link w:val="Heading5Char"/>
    <w:uiPriority w:val="9"/>
    <w:rsid w:val="005860F9"/>
    <w:pPr>
      <w:keepNext/>
      <w:keepLines/>
      <w:spacing w:before="40"/>
      <w:outlineLvl w:val="4"/>
    </w:pPr>
    <w:rPr>
      <w:rFonts w:ascii="Calibri" w:eastAsia="MS Gothic" w:hAnsi="Calibri" w:cs="Times New Roman"/>
      <w:color w:val="365F91"/>
    </w:rPr>
  </w:style>
  <w:style w:type="paragraph" w:styleId="Heading6">
    <w:name w:val="heading 6"/>
    <w:basedOn w:val="Normal"/>
    <w:next w:val="Normal"/>
    <w:link w:val="Heading6Char"/>
    <w:uiPriority w:val="9"/>
    <w:rsid w:val="005860F9"/>
    <w:pPr>
      <w:keepNext/>
      <w:keepLines/>
      <w:spacing w:before="40"/>
      <w:outlineLvl w:val="5"/>
    </w:pPr>
    <w:rPr>
      <w:rFonts w:ascii="Calibri" w:eastAsia="MS Gothic" w:hAnsi="Calibri" w:cs="Times New Roman"/>
      <w:color w:val="243F60"/>
    </w:rPr>
  </w:style>
  <w:style w:type="paragraph" w:styleId="Heading7">
    <w:name w:val="heading 7"/>
    <w:basedOn w:val="Normal"/>
    <w:next w:val="Normal"/>
    <w:link w:val="Heading7Char"/>
    <w:uiPriority w:val="9"/>
    <w:rsid w:val="005860F9"/>
    <w:pPr>
      <w:keepNext/>
      <w:keepLines/>
      <w:spacing w:before="40"/>
      <w:outlineLvl w:val="6"/>
    </w:pPr>
    <w:rPr>
      <w:rFonts w:ascii="Calibri" w:eastAsia="MS Gothic" w:hAnsi="Calibri" w:cs="Times New Roman"/>
      <w:i/>
      <w:iCs/>
      <w:color w:val="243F60"/>
    </w:rPr>
  </w:style>
  <w:style w:type="paragraph" w:styleId="Heading8">
    <w:name w:val="heading 8"/>
    <w:basedOn w:val="Normal"/>
    <w:next w:val="Normal"/>
    <w:link w:val="Heading8Char"/>
    <w:uiPriority w:val="9"/>
    <w:rsid w:val="005860F9"/>
    <w:pPr>
      <w:keepNext/>
      <w:keepLines/>
      <w:spacing w:before="40"/>
      <w:outlineLvl w:val="7"/>
    </w:pPr>
    <w:rPr>
      <w:rFonts w:ascii="Calibri" w:eastAsia="MS Gothic" w:hAnsi="Calibri" w:cs="Times New Roman"/>
      <w:color w:val="272727"/>
      <w:sz w:val="21"/>
      <w:szCs w:val="21"/>
    </w:rPr>
  </w:style>
  <w:style w:type="paragraph" w:styleId="Heading9">
    <w:name w:val="heading 9"/>
    <w:basedOn w:val="Normal"/>
    <w:next w:val="Normal"/>
    <w:link w:val="Heading9Char"/>
    <w:uiPriority w:val="9"/>
    <w:rsid w:val="005860F9"/>
    <w:pPr>
      <w:keepNext/>
      <w:keepLines/>
      <w:spacing w:before="40"/>
      <w:outlineLvl w:val="8"/>
    </w:pPr>
    <w:rPr>
      <w:rFonts w:ascii="Calibri" w:eastAsia="MS Gothic" w:hAnsi="Calibri"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347D13"/>
    <w:pPr>
      <w:tabs>
        <w:tab w:val="center" w:pos="4320"/>
        <w:tab w:val="right" w:pos="8640"/>
      </w:tabs>
    </w:pPr>
  </w:style>
  <w:style w:type="character" w:customStyle="1" w:styleId="HeaderChar">
    <w:name w:val="Header Char"/>
    <w:link w:val="Header"/>
    <w:uiPriority w:val="99"/>
    <w:rsid w:val="00347D13"/>
    <w:rPr>
      <w:rFonts w:ascii="Myriad Pro SemiCond" w:eastAsia="Times New Roman" w:hAnsi="Myriad Pro SemiCond" w:cs="Times New Roman"/>
      <w:sz w:val="22"/>
      <w:szCs w:val="22"/>
      <w:lang w:val="en-GB" w:bidi="en-US"/>
    </w:rPr>
  </w:style>
  <w:style w:type="paragraph" w:styleId="Footer">
    <w:name w:val="footer"/>
    <w:basedOn w:val="Normal"/>
    <w:link w:val="FooterChar"/>
    <w:rsid w:val="00347D13"/>
    <w:pPr>
      <w:tabs>
        <w:tab w:val="center" w:pos="4320"/>
        <w:tab w:val="right" w:pos="8640"/>
      </w:tabs>
    </w:pPr>
  </w:style>
  <w:style w:type="character" w:customStyle="1" w:styleId="FooterChar">
    <w:name w:val="Footer Char"/>
    <w:link w:val="Footer"/>
    <w:rsid w:val="00347D13"/>
    <w:rPr>
      <w:rFonts w:ascii="Myriad Pro SemiCond" w:eastAsia="Times New Roman" w:hAnsi="Myriad Pro SemiCond" w:cs="Times New Roman"/>
      <w:sz w:val="22"/>
      <w:szCs w:val="22"/>
      <w:lang w:val="en-GB" w:bidi="en-US"/>
    </w:rPr>
  </w:style>
  <w:style w:type="paragraph" w:styleId="Title">
    <w:name w:val="Title"/>
    <w:next w:val="Normal"/>
    <w:link w:val="TitleChar"/>
    <w:uiPriority w:val="10"/>
    <w:qFormat/>
    <w:rsid w:val="00921734"/>
    <w:pPr>
      <w:pBdr>
        <w:bottom w:val="single" w:sz="8" w:space="4" w:color="4F81BD"/>
      </w:pBdr>
      <w:spacing w:before="240" w:after="120" w:line="276" w:lineRule="auto"/>
      <w:contextualSpacing/>
    </w:pPr>
    <w:rPr>
      <w:rFonts w:ascii="Franklin Gothic Medium" w:eastAsia="MS Gothic" w:hAnsi="Franklin Gothic Medium" w:cs="Times New Roman"/>
      <w:spacing w:val="-10"/>
      <w:kern w:val="28"/>
      <w:sz w:val="40"/>
      <w:szCs w:val="52"/>
      <w:lang w:val="en-US"/>
    </w:rPr>
  </w:style>
  <w:style w:type="character" w:customStyle="1" w:styleId="TitleChar">
    <w:name w:val="Title Char"/>
    <w:link w:val="Title"/>
    <w:uiPriority w:val="10"/>
    <w:rsid w:val="00921734"/>
    <w:rPr>
      <w:rFonts w:ascii="Franklin Gothic Medium" w:eastAsia="MS Gothic" w:hAnsi="Franklin Gothic Medium" w:cs="Times New Roman"/>
      <w:spacing w:val="-10"/>
      <w:kern w:val="28"/>
      <w:sz w:val="40"/>
      <w:szCs w:val="52"/>
    </w:rPr>
  </w:style>
  <w:style w:type="paragraph" w:customStyle="1" w:styleId="MediumGrid21">
    <w:name w:val="Medium Grid 21"/>
    <w:basedOn w:val="Title"/>
    <w:link w:val="MediumGrid2Char"/>
    <w:uiPriority w:val="1"/>
    <w:qFormat/>
    <w:rsid w:val="00E90C39"/>
    <w:pPr>
      <w:pBdr>
        <w:bottom w:val="single" w:sz="8" w:space="4" w:color="4EB7E2"/>
      </w:pBdr>
      <w:spacing w:before="360"/>
    </w:pPr>
    <w:rPr>
      <w:sz w:val="44"/>
      <w:szCs w:val="44"/>
    </w:rPr>
  </w:style>
  <w:style w:type="character" w:customStyle="1" w:styleId="MediumGrid2Char">
    <w:name w:val="Medium Grid 2 Char"/>
    <w:link w:val="MediumGrid21"/>
    <w:uiPriority w:val="1"/>
    <w:rsid w:val="00E90C39"/>
    <w:rPr>
      <w:rFonts w:ascii="Franklin Gothic Medium" w:eastAsia="MS Gothic" w:hAnsi="Franklin Gothic Medium" w:cs="Times New Roman"/>
      <w:spacing w:val="-10"/>
      <w:kern w:val="28"/>
      <w:sz w:val="44"/>
      <w:szCs w:val="44"/>
      <w:lang w:val="en-US"/>
    </w:rPr>
  </w:style>
  <w:style w:type="paragraph" w:styleId="BalloonText">
    <w:name w:val="Balloon Text"/>
    <w:basedOn w:val="Normal"/>
    <w:link w:val="BalloonTextChar"/>
    <w:uiPriority w:val="99"/>
    <w:semiHidden/>
    <w:unhideWhenUsed/>
    <w:rsid w:val="00347D13"/>
    <w:rPr>
      <w:rFonts w:ascii="Lucida Grande" w:hAnsi="Lucida Grande" w:cs="Lucida Grande"/>
      <w:sz w:val="18"/>
      <w:szCs w:val="18"/>
    </w:rPr>
  </w:style>
  <w:style w:type="character" w:customStyle="1" w:styleId="BalloonTextChar">
    <w:name w:val="Balloon Text Char"/>
    <w:link w:val="BalloonText"/>
    <w:uiPriority w:val="99"/>
    <w:semiHidden/>
    <w:rsid w:val="00347D13"/>
    <w:rPr>
      <w:rFonts w:ascii="Lucida Grande" w:eastAsia="Times New Roman" w:hAnsi="Lucida Grande" w:cs="Lucida Grande"/>
      <w:sz w:val="18"/>
      <w:szCs w:val="18"/>
      <w:lang w:val="en-GB" w:bidi="en-US"/>
    </w:rPr>
  </w:style>
  <w:style w:type="character" w:styleId="Hyperlink">
    <w:name w:val="Hyperlink"/>
    <w:uiPriority w:val="99"/>
    <w:unhideWhenUsed/>
    <w:rsid w:val="001D605F"/>
    <w:rPr>
      <w:color w:val="0000FF"/>
      <w:u w:val="single"/>
    </w:rPr>
  </w:style>
  <w:style w:type="character" w:customStyle="1" w:styleId="apple-converted-space">
    <w:name w:val="apple-converted-space"/>
    <w:rsid w:val="001D605F"/>
  </w:style>
  <w:style w:type="character" w:customStyle="1" w:styleId="Heading2Char">
    <w:name w:val="Heading 2 Char"/>
    <w:link w:val="Heading2"/>
    <w:uiPriority w:val="99"/>
    <w:rsid w:val="008820B8"/>
    <w:rPr>
      <w:rFonts w:ascii="Franklin Gothic Book" w:hAnsi="Franklin Gothic Book" w:cs="Calibri"/>
      <w:bCs/>
      <w:color w:val="165B89"/>
      <w:sz w:val="28"/>
      <w:szCs w:val="26"/>
      <w:lang w:val="en-US"/>
    </w:rPr>
  </w:style>
  <w:style w:type="paragraph" w:customStyle="1" w:styleId="ColorfulList-Accent11">
    <w:name w:val="Colorful List - Accent 11"/>
    <w:basedOn w:val="Normal"/>
    <w:uiPriority w:val="34"/>
    <w:rsid w:val="005860F9"/>
    <w:pPr>
      <w:ind w:left="720"/>
      <w:contextualSpacing/>
    </w:pPr>
  </w:style>
  <w:style w:type="character" w:styleId="CommentReference">
    <w:name w:val="annotation reference"/>
    <w:uiPriority w:val="99"/>
    <w:semiHidden/>
    <w:unhideWhenUsed/>
    <w:rsid w:val="008C32AA"/>
    <w:rPr>
      <w:sz w:val="16"/>
      <w:szCs w:val="16"/>
    </w:rPr>
  </w:style>
  <w:style w:type="paragraph" w:styleId="CommentText">
    <w:name w:val="annotation text"/>
    <w:basedOn w:val="Normal"/>
    <w:link w:val="CommentTextChar"/>
    <w:uiPriority w:val="99"/>
    <w:semiHidden/>
    <w:unhideWhenUsed/>
    <w:rsid w:val="008C32AA"/>
    <w:rPr>
      <w:sz w:val="20"/>
      <w:szCs w:val="20"/>
    </w:rPr>
  </w:style>
  <w:style w:type="character" w:customStyle="1" w:styleId="CommentTextChar">
    <w:name w:val="Comment Text Char"/>
    <w:link w:val="CommentText"/>
    <w:uiPriority w:val="99"/>
    <w:semiHidden/>
    <w:rsid w:val="008C32AA"/>
    <w:rPr>
      <w:rFonts w:ascii="Myriad Pro SemiCond" w:eastAsia="Times New Roman" w:hAnsi="Myriad Pro SemiCond" w:cs="Times New Roman"/>
      <w:sz w:val="20"/>
      <w:szCs w:val="20"/>
      <w:lang w:val="en-GB" w:bidi="en-US"/>
    </w:rPr>
  </w:style>
  <w:style w:type="paragraph" w:styleId="CommentSubject">
    <w:name w:val="annotation subject"/>
    <w:basedOn w:val="CommentText"/>
    <w:next w:val="CommentText"/>
    <w:link w:val="CommentSubjectChar"/>
    <w:uiPriority w:val="99"/>
    <w:semiHidden/>
    <w:unhideWhenUsed/>
    <w:rsid w:val="008C32AA"/>
    <w:rPr>
      <w:b/>
      <w:bCs/>
    </w:rPr>
  </w:style>
  <w:style w:type="character" w:customStyle="1" w:styleId="CommentSubjectChar">
    <w:name w:val="Comment Subject Char"/>
    <w:link w:val="CommentSubject"/>
    <w:uiPriority w:val="99"/>
    <w:semiHidden/>
    <w:rsid w:val="008C32AA"/>
    <w:rPr>
      <w:rFonts w:ascii="Myriad Pro SemiCond" w:eastAsia="Times New Roman" w:hAnsi="Myriad Pro SemiCond" w:cs="Times New Roman"/>
      <w:b/>
      <w:bCs/>
      <w:sz w:val="20"/>
      <w:szCs w:val="20"/>
      <w:lang w:val="en-GB" w:bidi="en-US"/>
    </w:rPr>
  </w:style>
  <w:style w:type="paragraph" w:customStyle="1" w:styleId="ColorfulShading-Accent11">
    <w:name w:val="Colorful Shading - Accent 11"/>
    <w:hidden/>
    <w:uiPriority w:val="99"/>
    <w:semiHidden/>
    <w:rsid w:val="00B129CE"/>
    <w:rPr>
      <w:rFonts w:ascii="Myriad Pro SemiCond" w:eastAsia="Times New Roman" w:hAnsi="Myriad Pro SemiCond" w:cs="Times New Roman"/>
      <w:sz w:val="22"/>
      <w:szCs w:val="22"/>
      <w:lang w:val="en-GB" w:bidi="en-US"/>
    </w:rPr>
  </w:style>
  <w:style w:type="character" w:customStyle="1" w:styleId="Heading1Char">
    <w:name w:val="Heading 1 Char"/>
    <w:link w:val="Heading1"/>
    <w:uiPriority w:val="9"/>
    <w:rsid w:val="00FF3D00"/>
    <w:rPr>
      <w:rFonts w:ascii="Franklin Gothic Medium" w:eastAsia="MS Gothic" w:hAnsi="Franklin Gothic Medium" w:cs="Times New Roman"/>
      <w:color w:val="1A4066"/>
      <w:sz w:val="36"/>
      <w:szCs w:val="44"/>
      <w:lang w:val="en-US"/>
    </w:rPr>
  </w:style>
  <w:style w:type="paragraph" w:styleId="Caption">
    <w:name w:val="caption"/>
    <w:basedOn w:val="Normal"/>
    <w:next w:val="Normal"/>
    <w:uiPriority w:val="35"/>
    <w:rsid w:val="005860F9"/>
    <w:pPr>
      <w:spacing w:after="200"/>
    </w:pPr>
    <w:rPr>
      <w:i/>
      <w:iCs/>
      <w:color w:val="1F497D"/>
      <w:sz w:val="18"/>
      <w:szCs w:val="18"/>
    </w:rPr>
  </w:style>
  <w:style w:type="character" w:styleId="PageNumber">
    <w:name w:val="page number"/>
    <w:basedOn w:val="DefaultParagraphFont"/>
    <w:uiPriority w:val="99"/>
    <w:semiHidden/>
    <w:unhideWhenUsed/>
    <w:rsid w:val="002072AF"/>
  </w:style>
  <w:style w:type="character" w:styleId="FollowedHyperlink">
    <w:name w:val="FollowedHyperlink"/>
    <w:uiPriority w:val="99"/>
    <w:semiHidden/>
    <w:unhideWhenUsed/>
    <w:rsid w:val="00664C86"/>
    <w:rPr>
      <w:color w:val="800080"/>
      <w:u w:val="single"/>
    </w:rPr>
  </w:style>
  <w:style w:type="character" w:styleId="UnresolvedMention">
    <w:name w:val="Unresolved Mention"/>
    <w:uiPriority w:val="99"/>
    <w:unhideWhenUsed/>
    <w:rsid w:val="00664C86"/>
    <w:rPr>
      <w:color w:val="605E5C"/>
      <w:shd w:val="clear" w:color="auto" w:fill="E1DFDD"/>
    </w:rPr>
  </w:style>
  <w:style w:type="character" w:customStyle="1" w:styleId="Heading3Char">
    <w:name w:val="Heading 3 Char"/>
    <w:link w:val="Heading3"/>
    <w:uiPriority w:val="9"/>
    <w:semiHidden/>
    <w:rsid w:val="005860F9"/>
    <w:rPr>
      <w:rFonts w:ascii="Calibri" w:eastAsia="MS Gothic" w:hAnsi="Calibri" w:cs="Times New Roman"/>
      <w:color w:val="243F60"/>
    </w:rPr>
  </w:style>
  <w:style w:type="character" w:customStyle="1" w:styleId="Heading4Char">
    <w:name w:val="Heading 4 Char"/>
    <w:link w:val="Heading4"/>
    <w:uiPriority w:val="9"/>
    <w:semiHidden/>
    <w:rsid w:val="005860F9"/>
    <w:rPr>
      <w:rFonts w:ascii="Calibri" w:eastAsia="MS Gothic" w:hAnsi="Calibri" w:cs="Times New Roman"/>
      <w:i/>
      <w:iCs/>
      <w:color w:val="365F91"/>
    </w:rPr>
  </w:style>
  <w:style w:type="character" w:customStyle="1" w:styleId="Heading5Char">
    <w:name w:val="Heading 5 Char"/>
    <w:link w:val="Heading5"/>
    <w:uiPriority w:val="9"/>
    <w:semiHidden/>
    <w:rsid w:val="005860F9"/>
    <w:rPr>
      <w:rFonts w:ascii="Calibri" w:eastAsia="MS Gothic" w:hAnsi="Calibri" w:cs="Times New Roman"/>
      <w:color w:val="365F91"/>
    </w:rPr>
  </w:style>
  <w:style w:type="character" w:customStyle="1" w:styleId="Heading6Char">
    <w:name w:val="Heading 6 Char"/>
    <w:link w:val="Heading6"/>
    <w:uiPriority w:val="9"/>
    <w:semiHidden/>
    <w:rsid w:val="005860F9"/>
    <w:rPr>
      <w:rFonts w:ascii="Calibri" w:eastAsia="MS Gothic" w:hAnsi="Calibri" w:cs="Times New Roman"/>
      <w:color w:val="243F60"/>
    </w:rPr>
  </w:style>
  <w:style w:type="character" w:customStyle="1" w:styleId="Heading7Char">
    <w:name w:val="Heading 7 Char"/>
    <w:link w:val="Heading7"/>
    <w:uiPriority w:val="9"/>
    <w:semiHidden/>
    <w:rsid w:val="005860F9"/>
    <w:rPr>
      <w:rFonts w:ascii="Calibri" w:eastAsia="MS Gothic" w:hAnsi="Calibri" w:cs="Times New Roman"/>
      <w:i/>
      <w:iCs/>
      <w:color w:val="243F60"/>
    </w:rPr>
  </w:style>
  <w:style w:type="character" w:customStyle="1" w:styleId="Heading8Char">
    <w:name w:val="Heading 8 Char"/>
    <w:link w:val="Heading8"/>
    <w:uiPriority w:val="9"/>
    <w:semiHidden/>
    <w:rsid w:val="005860F9"/>
    <w:rPr>
      <w:rFonts w:ascii="Calibri" w:eastAsia="MS Gothic" w:hAnsi="Calibri" w:cs="Times New Roman"/>
      <w:color w:val="272727"/>
      <w:sz w:val="21"/>
      <w:szCs w:val="21"/>
    </w:rPr>
  </w:style>
  <w:style w:type="character" w:customStyle="1" w:styleId="Heading9Char">
    <w:name w:val="Heading 9 Char"/>
    <w:link w:val="Heading9"/>
    <w:uiPriority w:val="9"/>
    <w:semiHidden/>
    <w:rsid w:val="005860F9"/>
    <w:rPr>
      <w:rFonts w:ascii="Calibri" w:eastAsia="MS Gothic" w:hAnsi="Calibri" w:cs="Times New Roman"/>
      <w:i/>
      <w:iCs/>
      <w:color w:val="272727"/>
      <w:sz w:val="21"/>
      <w:szCs w:val="21"/>
    </w:rPr>
  </w:style>
  <w:style w:type="paragraph" w:styleId="Subtitle">
    <w:name w:val="Subtitle"/>
    <w:next w:val="Normal"/>
    <w:link w:val="SubtitleChar"/>
    <w:uiPriority w:val="11"/>
    <w:rsid w:val="005860F9"/>
    <w:pPr>
      <w:numPr>
        <w:ilvl w:val="1"/>
      </w:numPr>
      <w:spacing w:after="160"/>
    </w:pPr>
    <w:rPr>
      <w:rFonts w:eastAsia="MS Mincho"/>
      <w:color w:val="5A5A5A"/>
      <w:spacing w:val="15"/>
      <w:sz w:val="22"/>
      <w:szCs w:val="22"/>
      <w:lang w:val="en-US"/>
    </w:rPr>
  </w:style>
  <w:style w:type="character" w:customStyle="1" w:styleId="SubtitleChar">
    <w:name w:val="Subtitle Char"/>
    <w:link w:val="Subtitle"/>
    <w:uiPriority w:val="11"/>
    <w:rsid w:val="005860F9"/>
    <w:rPr>
      <w:rFonts w:eastAsia="MS Mincho"/>
      <w:color w:val="5A5A5A"/>
      <w:spacing w:val="15"/>
      <w:sz w:val="22"/>
      <w:szCs w:val="22"/>
    </w:rPr>
  </w:style>
  <w:style w:type="character" w:styleId="Strong">
    <w:name w:val="Strong"/>
    <w:uiPriority w:val="22"/>
    <w:rsid w:val="005860F9"/>
    <w:rPr>
      <w:b/>
      <w:bCs/>
    </w:rPr>
  </w:style>
  <w:style w:type="character" w:styleId="Emphasis">
    <w:name w:val="Emphasis"/>
    <w:uiPriority w:val="20"/>
    <w:rsid w:val="005860F9"/>
    <w:rPr>
      <w:i/>
      <w:iCs/>
    </w:rPr>
  </w:style>
  <w:style w:type="paragraph" w:customStyle="1" w:styleId="ColorfulGrid-Accent11">
    <w:name w:val="Colorful Grid - Accent 11"/>
    <w:basedOn w:val="Normal"/>
    <w:next w:val="Normal"/>
    <w:link w:val="ColorfulGrid-Accent1Char"/>
    <w:uiPriority w:val="29"/>
    <w:rsid w:val="005860F9"/>
    <w:pPr>
      <w:spacing w:before="200" w:after="160"/>
      <w:ind w:left="864" w:right="864"/>
      <w:jc w:val="center"/>
    </w:pPr>
    <w:rPr>
      <w:i/>
      <w:iCs/>
      <w:color w:val="404040"/>
    </w:rPr>
  </w:style>
  <w:style w:type="character" w:customStyle="1" w:styleId="ColorfulGrid-Accent1Char">
    <w:name w:val="Colorful Grid - Accent 1 Char"/>
    <w:link w:val="ColorfulGrid-Accent11"/>
    <w:uiPriority w:val="29"/>
    <w:rsid w:val="005860F9"/>
    <w:rPr>
      <w:i/>
      <w:iCs/>
      <w:color w:val="404040"/>
    </w:rPr>
  </w:style>
  <w:style w:type="paragraph" w:customStyle="1" w:styleId="LightShading-Accent21">
    <w:name w:val="Light Shading - Accent 21"/>
    <w:basedOn w:val="Normal"/>
    <w:next w:val="Normal"/>
    <w:link w:val="LightShading-Accent2Char"/>
    <w:uiPriority w:val="30"/>
    <w:rsid w:val="005860F9"/>
    <w:pPr>
      <w:pBdr>
        <w:top w:val="single" w:sz="4" w:space="10" w:color="4F81BD"/>
        <w:bottom w:val="single" w:sz="4" w:space="10" w:color="4F81BD"/>
      </w:pBdr>
      <w:spacing w:before="360" w:after="360"/>
      <w:ind w:left="864" w:right="864"/>
      <w:jc w:val="center"/>
    </w:pPr>
    <w:rPr>
      <w:i/>
      <w:iCs/>
      <w:color w:val="4F81BD"/>
    </w:rPr>
  </w:style>
  <w:style w:type="character" w:customStyle="1" w:styleId="LightShading-Accent2Char">
    <w:name w:val="Light Shading - Accent 2 Char"/>
    <w:link w:val="LightShading-Accent21"/>
    <w:uiPriority w:val="30"/>
    <w:rsid w:val="005860F9"/>
    <w:rPr>
      <w:i/>
      <w:iCs/>
      <w:color w:val="4F81BD"/>
    </w:rPr>
  </w:style>
  <w:style w:type="character" w:customStyle="1" w:styleId="PlainTable31">
    <w:name w:val="Plain Table 31"/>
    <w:uiPriority w:val="19"/>
    <w:rsid w:val="005860F9"/>
    <w:rPr>
      <w:i/>
      <w:iCs/>
      <w:color w:val="404040"/>
    </w:rPr>
  </w:style>
  <w:style w:type="character" w:customStyle="1" w:styleId="PlainTable41">
    <w:name w:val="Plain Table 41"/>
    <w:uiPriority w:val="21"/>
    <w:rsid w:val="005860F9"/>
    <w:rPr>
      <w:i/>
      <w:iCs/>
      <w:color w:val="4F81BD"/>
    </w:rPr>
  </w:style>
  <w:style w:type="character" w:customStyle="1" w:styleId="PlainTable51">
    <w:name w:val="Plain Table 51"/>
    <w:uiPriority w:val="31"/>
    <w:rsid w:val="005860F9"/>
    <w:rPr>
      <w:smallCaps/>
      <w:color w:val="5A5A5A"/>
    </w:rPr>
  </w:style>
  <w:style w:type="character" w:customStyle="1" w:styleId="TableGridLight1">
    <w:name w:val="Table Grid Light1"/>
    <w:uiPriority w:val="32"/>
    <w:rsid w:val="005860F9"/>
    <w:rPr>
      <w:b/>
      <w:bCs/>
      <w:smallCaps/>
      <w:color w:val="4F81BD"/>
      <w:spacing w:val="5"/>
    </w:rPr>
  </w:style>
  <w:style w:type="character" w:customStyle="1" w:styleId="GridTable1Light1">
    <w:name w:val="Grid Table 1 Light1"/>
    <w:uiPriority w:val="33"/>
    <w:rsid w:val="005860F9"/>
    <w:rPr>
      <w:b/>
      <w:bCs/>
      <w:i/>
      <w:iCs/>
      <w:spacing w:val="5"/>
    </w:rPr>
  </w:style>
  <w:style w:type="paragraph" w:customStyle="1" w:styleId="GridTable31">
    <w:name w:val="Grid Table 31"/>
    <w:basedOn w:val="Heading1"/>
    <w:next w:val="Normal"/>
    <w:uiPriority w:val="39"/>
    <w:semiHidden/>
    <w:unhideWhenUsed/>
    <w:qFormat/>
    <w:rsid w:val="005860F9"/>
    <w:pPr>
      <w:outlineLvl w:val="9"/>
    </w:pPr>
  </w:style>
  <w:style w:type="paragraph" w:customStyle="1" w:styleId="Header2">
    <w:name w:val="Header 2"/>
    <w:rsid w:val="008820B8"/>
    <w:pPr>
      <w:jc w:val="right"/>
    </w:pPr>
    <w:rPr>
      <w:rFonts w:ascii="Franklin Gothic Book" w:hAnsi="Franklin Gothic Book"/>
      <w:noProof/>
      <w:lang w:val="en-US"/>
    </w:rPr>
  </w:style>
  <w:style w:type="paragraph" w:customStyle="1" w:styleId="Headerbyline">
    <w:name w:val="Header byline"/>
    <w:basedOn w:val="Normal"/>
    <w:rsid w:val="003C37CC"/>
    <w:pPr>
      <w:jc w:val="right"/>
    </w:pPr>
    <w:rPr>
      <w:noProof/>
      <w:sz w:val="20"/>
      <w:szCs w:val="20"/>
    </w:rPr>
  </w:style>
  <w:style w:type="paragraph" w:customStyle="1" w:styleId="Style1">
    <w:name w:val="Style1"/>
    <w:basedOn w:val="Normal"/>
    <w:autoRedefine/>
    <w:qFormat/>
    <w:rsid w:val="006867A1"/>
    <w:pPr>
      <w:jc w:val="right"/>
    </w:pPr>
    <w:rPr>
      <w:rFonts w:ascii="Franklin Gothic Medium" w:hAnsi="Franklin Gothic Medium"/>
      <w:noProof/>
      <w:sz w:val="20"/>
      <w:szCs w:val="20"/>
    </w:rPr>
  </w:style>
  <w:style w:type="paragraph" w:styleId="NoSpacing">
    <w:name w:val="No Spacing"/>
    <w:uiPriority w:val="99"/>
    <w:rsid w:val="008820B8"/>
    <w:rPr>
      <w:sz w:val="24"/>
      <w:szCs w:val="24"/>
      <w:lang w:val="en-US"/>
    </w:rPr>
  </w:style>
  <w:style w:type="character" w:styleId="BookTitle">
    <w:name w:val="Book Title"/>
    <w:uiPriority w:val="69"/>
    <w:rsid w:val="008820B8"/>
    <w:rPr>
      <w:b/>
      <w:bCs/>
      <w:i/>
      <w:iCs/>
      <w:spacing w:val="5"/>
    </w:rPr>
  </w:style>
  <w:style w:type="paragraph" w:styleId="IntenseQuote">
    <w:name w:val="Intense Quote"/>
    <w:basedOn w:val="Normal"/>
    <w:next w:val="Normal"/>
    <w:link w:val="IntenseQuoteChar"/>
    <w:uiPriority w:val="60"/>
    <w:rsid w:val="008820B8"/>
    <w:pPr>
      <w:pBdr>
        <w:top w:val="single" w:sz="4" w:space="10" w:color="4472C4"/>
        <w:bottom w:val="single" w:sz="4" w:space="10" w:color="4472C4"/>
      </w:pBdr>
      <w:spacing w:before="360" w:after="360"/>
      <w:ind w:left="864" w:right="864"/>
      <w:jc w:val="center"/>
    </w:pPr>
    <w:rPr>
      <w:i/>
      <w:iCs/>
      <w:color w:val="4472C4"/>
    </w:rPr>
  </w:style>
  <w:style w:type="character" w:customStyle="1" w:styleId="IntenseQuoteChar">
    <w:name w:val="Intense Quote Char"/>
    <w:link w:val="IntenseQuote"/>
    <w:uiPriority w:val="60"/>
    <w:rsid w:val="008820B8"/>
    <w:rPr>
      <w:i/>
      <w:iCs/>
      <w:color w:val="4472C4"/>
      <w:sz w:val="24"/>
      <w:szCs w:val="24"/>
      <w:lang w:val="en-US"/>
    </w:rPr>
  </w:style>
  <w:style w:type="character" w:styleId="SubtleEmphasis">
    <w:name w:val="Subtle Emphasis"/>
    <w:uiPriority w:val="65"/>
    <w:rsid w:val="008820B8"/>
    <w:rPr>
      <w:i/>
      <w:iCs/>
      <w:color w:val="404040"/>
    </w:rPr>
  </w:style>
  <w:style w:type="character" w:styleId="IntenseEmphasis">
    <w:name w:val="Intense Emphasis"/>
    <w:uiPriority w:val="66"/>
    <w:rsid w:val="008820B8"/>
    <w:rPr>
      <w:i/>
      <w:iCs/>
      <w:color w:val="4472C4"/>
    </w:rPr>
  </w:style>
  <w:style w:type="character" w:styleId="SubtleReference">
    <w:name w:val="Subtle Reference"/>
    <w:uiPriority w:val="67"/>
    <w:rsid w:val="008820B8"/>
    <w:rPr>
      <w:smallCaps/>
      <w:color w:val="5A5A5A"/>
    </w:rPr>
  </w:style>
  <w:style w:type="character" w:styleId="IntenseReference">
    <w:name w:val="Intense Reference"/>
    <w:uiPriority w:val="68"/>
    <w:rsid w:val="008820B8"/>
    <w:rPr>
      <w:b/>
      <w:bCs/>
      <w:smallCaps/>
      <w:color w:val="4472C4"/>
      <w:spacing w:val="5"/>
    </w:rPr>
  </w:style>
  <w:style w:type="paragraph" w:styleId="ListParagraph">
    <w:name w:val="List Paragraph"/>
    <w:aliases w:val="Dot pt,F5 List Paragraph,List Paragraph1,No Spacing1,List Paragraph Char Char Char,Indicator Text,Numbered Para 1,Bullet 1,Bullet Points,Párrafo de lista,MAIN CONTENT,Recommendation,List Paragraph2,OBC Bullet,L,3"/>
    <w:basedOn w:val="Normal"/>
    <w:link w:val="ListParagraphChar"/>
    <w:uiPriority w:val="34"/>
    <w:qFormat/>
    <w:rsid w:val="008820B8"/>
    <w:pPr>
      <w:ind w:left="720"/>
    </w:pPr>
  </w:style>
  <w:style w:type="paragraph" w:styleId="Quote">
    <w:name w:val="Quote"/>
    <w:basedOn w:val="Normal"/>
    <w:next w:val="Normal"/>
    <w:link w:val="QuoteChar"/>
    <w:uiPriority w:val="73"/>
    <w:rsid w:val="008820B8"/>
    <w:pPr>
      <w:spacing w:before="200" w:after="160"/>
      <w:ind w:left="864" w:right="864"/>
      <w:jc w:val="center"/>
    </w:pPr>
    <w:rPr>
      <w:i/>
      <w:iCs/>
      <w:color w:val="404040"/>
    </w:rPr>
  </w:style>
  <w:style w:type="character" w:customStyle="1" w:styleId="QuoteChar">
    <w:name w:val="Quote Char"/>
    <w:link w:val="Quote"/>
    <w:uiPriority w:val="73"/>
    <w:rsid w:val="008820B8"/>
    <w:rPr>
      <w:i/>
      <w:iCs/>
      <w:color w:val="404040"/>
      <w:sz w:val="24"/>
      <w:szCs w:val="24"/>
      <w:lang w:val="en-US"/>
    </w:rPr>
  </w:style>
  <w:style w:type="paragraph" w:customStyle="1" w:styleId="MainTitle">
    <w:name w:val="Main Title"/>
    <w:basedOn w:val="MediumGrid21"/>
    <w:qFormat/>
    <w:rsid w:val="006867A1"/>
    <w:pPr>
      <w:pBdr>
        <w:bottom w:val="single" w:sz="8" w:space="4" w:color="1A4066"/>
      </w:pBdr>
    </w:pPr>
  </w:style>
  <w:style w:type="paragraph" w:customStyle="1" w:styleId="SubTitle0">
    <w:name w:val="Sub Title"/>
    <w:basedOn w:val="Heading1"/>
    <w:qFormat/>
    <w:rsid w:val="006867A1"/>
    <w:rPr>
      <w:rFonts w:ascii="Franklin Gothic Book" w:hAnsi="Franklin Gothic Book"/>
      <w:b/>
    </w:rPr>
  </w:style>
  <w:style w:type="paragraph" w:customStyle="1" w:styleId="HeaderDate">
    <w:name w:val="Header – Date"/>
    <w:basedOn w:val="Style1"/>
    <w:qFormat/>
    <w:rsid w:val="00F271DC"/>
    <w:pPr>
      <w:spacing w:before="0" w:after="0" w:line="276" w:lineRule="auto"/>
    </w:pPr>
    <w:rPr>
      <w:rFonts w:ascii="Franklin Gothic Book" w:hAnsi="Franklin Gothic Book"/>
      <w:sz w:val="18"/>
      <w:szCs w:val="18"/>
    </w:rPr>
  </w:style>
  <w:style w:type="paragraph" w:customStyle="1" w:styleId="Text">
    <w:name w:val="Text"/>
    <w:basedOn w:val="Normal"/>
    <w:qFormat/>
    <w:rsid w:val="006867A1"/>
    <w:pPr>
      <w:spacing w:after="120" w:line="276" w:lineRule="auto"/>
    </w:pPr>
  </w:style>
  <w:style w:type="paragraph" w:customStyle="1" w:styleId="Quoteinbox">
    <w:name w:val="Quote in box"/>
    <w:basedOn w:val="Text"/>
    <w:qFormat/>
    <w:rsid w:val="006867A1"/>
    <w:pPr>
      <w:spacing w:after="240"/>
      <w:ind w:left="113" w:right="113"/>
    </w:pPr>
    <w:rPr>
      <w:i/>
    </w:rPr>
  </w:style>
  <w:style w:type="paragraph" w:customStyle="1" w:styleId="Captiontext">
    <w:name w:val="Caption text"/>
    <w:basedOn w:val="Normal"/>
    <w:qFormat/>
    <w:rsid w:val="008D1767"/>
    <w:pPr>
      <w:spacing w:before="0" w:after="0" w:line="276" w:lineRule="auto"/>
    </w:pPr>
    <w:rPr>
      <w:i/>
      <w:iCs/>
      <w:color w:val="595959"/>
      <w:sz w:val="18"/>
      <w:szCs w:val="18"/>
    </w:rPr>
  </w:style>
  <w:style w:type="paragraph" w:customStyle="1" w:styleId="TextBold">
    <w:name w:val="Text Bold"/>
    <w:basedOn w:val="Normal"/>
    <w:qFormat/>
    <w:rsid w:val="00315525"/>
    <w:pPr>
      <w:spacing w:after="120" w:line="276" w:lineRule="auto"/>
    </w:pPr>
    <w:rPr>
      <w:b/>
      <w:noProof/>
    </w:rPr>
  </w:style>
  <w:style w:type="table" w:styleId="TableGrid">
    <w:name w:val="Table Grid"/>
    <w:basedOn w:val="TableNormal"/>
    <w:uiPriority w:val="39"/>
    <w:rsid w:val="00C6608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C6608B"/>
    <w:pPr>
      <w:spacing w:after="0"/>
      <w:outlineLvl w:val="9"/>
    </w:pPr>
    <w:rPr>
      <w:rFonts w:asciiTheme="majorHAnsi" w:eastAsiaTheme="majorEastAsia" w:hAnsiTheme="majorHAnsi" w:cstheme="majorBidi"/>
      <w:color w:val="2F5496" w:themeColor="accent1" w:themeShade="BF"/>
      <w:sz w:val="32"/>
      <w:szCs w:val="32"/>
    </w:rPr>
  </w:style>
  <w:style w:type="paragraph" w:styleId="TOC1">
    <w:name w:val="toc 1"/>
    <w:basedOn w:val="Normal"/>
    <w:next w:val="Normal"/>
    <w:autoRedefine/>
    <w:uiPriority w:val="39"/>
    <w:unhideWhenUsed/>
    <w:rsid w:val="00C6608B"/>
    <w:pPr>
      <w:spacing w:before="0" w:after="100" w:line="276" w:lineRule="auto"/>
    </w:pPr>
    <w:rPr>
      <w:rFonts w:eastAsiaTheme="minorHAnsi" w:cstheme="minorBidi"/>
      <w:szCs w:val="22"/>
      <w:lang w:val="en-GB"/>
    </w:rPr>
  </w:style>
  <w:style w:type="paragraph" w:styleId="TOC2">
    <w:name w:val="toc 2"/>
    <w:basedOn w:val="Normal"/>
    <w:next w:val="Normal"/>
    <w:autoRedefine/>
    <w:uiPriority w:val="39"/>
    <w:unhideWhenUsed/>
    <w:rsid w:val="00C848C1"/>
    <w:pPr>
      <w:tabs>
        <w:tab w:val="right" w:leader="dot" w:pos="9062"/>
      </w:tabs>
      <w:spacing w:before="0" w:after="100" w:line="276" w:lineRule="auto"/>
      <w:ind w:left="220"/>
    </w:pPr>
    <w:rPr>
      <w:rFonts w:eastAsiaTheme="minorHAnsi" w:cstheme="minorBidi"/>
      <w:szCs w:val="22"/>
      <w:lang w:val="en-GB"/>
    </w:rPr>
  </w:style>
  <w:style w:type="paragraph" w:customStyle="1" w:styleId="Default">
    <w:name w:val="Default"/>
    <w:rsid w:val="00331FB5"/>
    <w:pPr>
      <w:autoSpaceDE w:val="0"/>
      <w:autoSpaceDN w:val="0"/>
      <w:adjustRightInd w:val="0"/>
    </w:pPr>
    <w:rPr>
      <w:rFonts w:ascii="Arial" w:hAnsi="Arial"/>
      <w:color w:val="000000"/>
      <w:sz w:val="24"/>
      <w:szCs w:val="24"/>
      <w:lang w:val="en-GB"/>
    </w:rPr>
  </w:style>
  <w:style w:type="paragraph" w:styleId="NormalWeb">
    <w:name w:val="Normal (Web)"/>
    <w:basedOn w:val="Normal"/>
    <w:uiPriority w:val="99"/>
    <w:unhideWhenUsed/>
    <w:rsid w:val="002D5139"/>
    <w:pPr>
      <w:spacing w:before="100" w:beforeAutospacing="1" w:after="100" w:afterAutospacing="1"/>
    </w:pPr>
    <w:rPr>
      <w:rFonts w:ascii="Times New Roman" w:eastAsia="Times New Roman" w:hAnsi="Times New Roman" w:cs="Times New Roman"/>
      <w:sz w:val="24"/>
      <w:lang w:val="en-GB" w:eastAsia="en-GB"/>
    </w:rPr>
  </w:style>
  <w:style w:type="character" w:customStyle="1" w:styleId="ListParagraphChar">
    <w:name w:val="List Paragraph Char"/>
    <w:aliases w:val="Dot pt Char,F5 List Paragraph Char,List Paragraph1 Char,No Spacing1 Char,List Paragraph Char Char Char Char,Indicator Text Char,Numbered Para 1 Char,Bullet 1 Char,Bullet Points Char,Párrafo de lista Char,MAIN CONTENT Char,L Char"/>
    <w:basedOn w:val="DefaultParagraphFont"/>
    <w:link w:val="ListParagraph"/>
    <w:uiPriority w:val="34"/>
    <w:locked/>
    <w:rsid w:val="00D5667C"/>
    <w:rPr>
      <w:rFonts w:ascii="Franklin Gothic Book" w:hAnsi="Franklin Gothic Book"/>
      <w:sz w:val="22"/>
      <w:szCs w:val="24"/>
      <w:lang w:val="en-US"/>
    </w:rPr>
  </w:style>
  <w:style w:type="character" w:styleId="Mention">
    <w:name w:val="Mention"/>
    <w:basedOn w:val="DefaultParagraphFont"/>
    <w:uiPriority w:val="99"/>
    <w:unhideWhenUsed/>
    <w:rsid w:val="003B3199"/>
    <w:rPr>
      <w:color w:val="2B579A"/>
      <w:shd w:val="clear" w:color="auto" w:fill="E1DFDD"/>
    </w:rPr>
  </w:style>
  <w:style w:type="paragraph" w:styleId="Revision">
    <w:name w:val="Revision"/>
    <w:hidden/>
    <w:uiPriority w:val="71"/>
    <w:rsid w:val="00EE63C9"/>
    <w:rPr>
      <w:rFonts w:ascii="Franklin Gothic Book" w:hAnsi="Franklin Gothic Book"/>
      <w:sz w:val="22"/>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039396">
      <w:bodyDiv w:val="1"/>
      <w:marLeft w:val="0"/>
      <w:marRight w:val="0"/>
      <w:marTop w:val="0"/>
      <w:marBottom w:val="0"/>
      <w:divBdr>
        <w:top w:val="none" w:sz="0" w:space="0" w:color="auto"/>
        <w:left w:val="none" w:sz="0" w:space="0" w:color="auto"/>
        <w:bottom w:val="none" w:sz="0" w:space="0" w:color="auto"/>
        <w:right w:val="none" w:sz="0" w:space="0" w:color="auto"/>
      </w:divBdr>
    </w:div>
    <w:div w:id="266356204">
      <w:bodyDiv w:val="1"/>
      <w:marLeft w:val="0"/>
      <w:marRight w:val="0"/>
      <w:marTop w:val="0"/>
      <w:marBottom w:val="0"/>
      <w:divBdr>
        <w:top w:val="none" w:sz="0" w:space="0" w:color="auto"/>
        <w:left w:val="none" w:sz="0" w:space="0" w:color="auto"/>
        <w:bottom w:val="none" w:sz="0" w:space="0" w:color="auto"/>
        <w:right w:val="none" w:sz="0" w:space="0" w:color="auto"/>
      </w:divBdr>
    </w:div>
    <w:div w:id="345443154">
      <w:bodyDiv w:val="1"/>
      <w:marLeft w:val="0"/>
      <w:marRight w:val="0"/>
      <w:marTop w:val="0"/>
      <w:marBottom w:val="0"/>
      <w:divBdr>
        <w:top w:val="none" w:sz="0" w:space="0" w:color="auto"/>
        <w:left w:val="none" w:sz="0" w:space="0" w:color="auto"/>
        <w:bottom w:val="none" w:sz="0" w:space="0" w:color="auto"/>
        <w:right w:val="none" w:sz="0" w:space="0" w:color="auto"/>
      </w:divBdr>
    </w:div>
    <w:div w:id="420375367">
      <w:bodyDiv w:val="1"/>
      <w:marLeft w:val="0"/>
      <w:marRight w:val="0"/>
      <w:marTop w:val="0"/>
      <w:marBottom w:val="0"/>
      <w:divBdr>
        <w:top w:val="none" w:sz="0" w:space="0" w:color="auto"/>
        <w:left w:val="none" w:sz="0" w:space="0" w:color="auto"/>
        <w:bottom w:val="none" w:sz="0" w:space="0" w:color="auto"/>
        <w:right w:val="none" w:sz="0" w:space="0" w:color="auto"/>
      </w:divBdr>
    </w:div>
    <w:div w:id="454786596">
      <w:bodyDiv w:val="1"/>
      <w:marLeft w:val="0"/>
      <w:marRight w:val="0"/>
      <w:marTop w:val="0"/>
      <w:marBottom w:val="0"/>
      <w:divBdr>
        <w:top w:val="none" w:sz="0" w:space="0" w:color="auto"/>
        <w:left w:val="none" w:sz="0" w:space="0" w:color="auto"/>
        <w:bottom w:val="none" w:sz="0" w:space="0" w:color="auto"/>
        <w:right w:val="none" w:sz="0" w:space="0" w:color="auto"/>
      </w:divBdr>
    </w:div>
    <w:div w:id="461078074">
      <w:bodyDiv w:val="1"/>
      <w:marLeft w:val="0"/>
      <w:marRight w:val="0"/>
      <w:marTop w:val="0"/>
      <w:marBottom w:val="0"/>
      <w:divBdr>
        <w:top w:val="none" w:sz="0" w:space="0" w:color="auto"/>
        <w:left w:val="none" w:sz="0" w:space="0" w:color="auto"/>
        <w:bottom w:val="none" w:sz="0" w:space="0" w:color="auto"/>
        <w:right w:val="none" w:sz="0" w:space="0" w:color="auto"/>
      </w:divBdr>
    </w:div>
    <w:div w:id="476994408">
      <w:bodyDiv w:val="1"/>
      <w:marLeft w:val="0"/>
      <w:marRight w:val="0"/>
      <w:marTop w:val="0"/>
      <w:marBottom w:val="0"/>
      <w:divBdr>
        <w:top w:val="none" w:sz="0" w:space="0" w:color="auto"/>
        <w:left w:val="none" w:sz="0" w:space="0" w:color="auto"/>
        <w:bottom w:val="none" w:sz="0" w:space="0" w:color="auto"/>
        <w:right w:val="none" w:sz="0" w:space="0" w:color="auto"/>
      </w:divBdr>
    </w:div>
    <w:div w:id="549540169">
      <w:bodyDiv w:val="1"/>
      <w:marLeft w:val="0"/>
      <w:marRight w:val="0"/>
      <w:marTop w:val="0"/>
      <w:marBottom w:val="0"/>
      <w:divBdr>
        <w:top w:val="none" w:sz="0" w:space="0" w:color="auto"/>
        <w:left w:val="none" w:sz="0" w:space="0" w:color="auto"/>
        <w:bottom w:val="none" w:sz="0" w:space="0" w:color="auto"/>
        <w:right w:val="none" w:sz="0" w:space="0" w:color="auto"/>
      </w:divBdr>
    </w:div>
    <w:div w:id="671303245">
      <w:bodyDiv w:val="1"/>
      <w:marLeft w:val="0"/>
      <w:marRight w:val="0"/>
      <w:marTop w:val="0"/>
      <w:marBottom w:val="0"/>
      <w:divBdr>
        <w:top w:val="none" w:sz="0" w:space="0" w:color="auto"/>
        <w:left w:val="none" w:sz="0" w:space="0" w:color="auto"/>
        <w:bottom w:val="none" w:sz="0" w:space="0" w:color="auto"/>
        <w:right w:val="none" w:sz="0" w:space="0" w:color="auto"/>
      </w:divBdr>
    </w:div>
    <w:div w:id="714625769">
      <w:bodyDiv w:val="1"/>
      <w:marLeft w:val="0"/>
      <w:marRight w:val="0"/>
      <w:marTop w:val="0"/>
      <w:marBottom w:val="0"/>
      <w:divBdr>
        <w:top w:val="none" w:sz="0" w:space="0" w:color="auto"/>
        <w:left w:val="none" w:sz="0" w:space="0" w:color="auto"/>
        <w:bottom w:val="none" w:sz="0" w:space="0" w:color="auto"/>
        <w:right w:val="none" w:sz="0" w:space="0" w:color="auto"/>
      </w:divBdr>
    </w:div>
    <w:div w:id="973560531">
      <w:bodyDiv w:val="1"/>
      <w:marLeft w:val="0"/>
      <w:marRight w:val="0"/>
      <w:marTop w:val="0"/>
      <w:marBottom w:val="0"/>
      <w:divBdr>
        <w:top w:val="none" w:sz="0" w:space="0" w:color="auto"/>
        <w:left w:val="none" w:sz="0" w:space="0" w:color="auto"/>
        <w:bottom w:val="none" w:sz="0" w:space="0" w:color="auto"/>
        <w:right w:val="none" w:sz="0" w:space="0" w:color="auto"/>
      </w:divBdr>
    </w:div>
    <w:div w:id="981808680">
      <w:bodyDiv w:val="1"/>
      <w:marLeft w:val="0"/>
      <w:marRight w:val="0"/>
      <w:marTop w:val="0"/>
      <w:marBottom w:val="0"/>
      <w:divBdr>
        <w:top w:val="none" w:sz="0" w:space="0" w:color="auto"/>
        <w:left w:val="none" w:sz="0" w:space="0" w:color="auto"/>
        <w:bottom w:val="none" w:sz="0" w:space="0" w:color="auto"/>
        <w:right w:val="none" w:sz="0" w:space="0" w:color="auto"/>
      </w:divBdr>
    </w:div>
    <w:div w:id="1019426439">
      <w:bodyDiv w:val="1"/>
      <w:marLeft w:val="0"/>
      <w:marRight w:val="0"/>
      <w:marTop w:val="0"/>
      <w:marBottom w:val="0"/>
      <w:divBdr>
        <w:top w:val="none" w:sz="0" w:space="0" w:color="auto"/>
        <w:left w:val="none" w:sz="0" w:space="0" w:color="auto"/>
        <w:bottom w:val="none" w:sz="0" w:space="0" w:color="auto"/>
        <w:right w:val="none" w:sz="0" w:space="0" w:color="auto"/>
      </w:divBdr>
    </w:div>
    <w:div w:id="1028871747">
      <w:bodyDiv w:val="1"/>
      <w:marLeft w:val="0"/>
      <w:marRight w:val="0"/>
      <w:marTop w:val="0"/>
      <w:marBottom w:val="0"/>
      <w:divBdr>
        <w:top w:val="none" w:sz="0" w:space="0" w:color="auto"/>
        <w:left w:val="none" w:sz="0" w:space="0" w:color="auto"/>
        <w:bottom w:val="none" w:sz="0" w:space="0" w:color="auto"/>
        <w:right w:val="none" w:sz="0" w:space="0" w:color="auto"/>
      </w:divBdr>
    </w:div>
    <w:div w:id="1295210925">
      <w:bodyDiv w:val="1"/>
      <w:marLeft w:val="0"/>
      <w:marRight w:val="0"/>
      <w:marTop w:val="0"/>
      <w:marBottom w:val="0"/>
      <w:divBdr>
        <w:top w:val="none" w:sz="0" w:space="0" w:color="auto"/>
        <w:left w:val="none" w:sz="0" w:space="0" w:color="auto"/>
        <w:bottom w:val="none" w:sz="0" w:space="0" w:color="auto"/>
        <w:right w:val="none" w:sz="0" w:space="0" w:color="auto"/>
      </w:divBdr>
    </w:div>
    <w:div w:id="1368146061">
      <w:bodyDiv w:val="1"/>
      <w:marLeft w:val="0"/>
      <w:marRight w:val="0"/>
      <w:marTop w:val="0"/>
      <w:marBottom w:val="0"/>
      <w:divBdr>
        <w:top w:val="none" w:sz="0" w:space="0" w:color="auto"/>
        <w:left w:val="none" w:sz="0" w:space="0" w:color="auto"/>
        <w:bottom w:val="none" w:sz="0" w:space="0" w:color="auto"/>
        <w:right w:val="none" w:sz="0" w:space="0" w:color="auto"/>
      </w:divBdr>
    </w:div>
    <w:div w:id="1692340939">
      <w:bodyDiv w:val="1"/>
      <w:marLeft w:val="0"/>
      <w:marRight w:val="0"/>
      <w:marTop w:val="0"/>
      <w:marBottom w:val="0"/>
      <w:divBdr>
        <w:top w:val="none" w:sz="0" w:space="0" w:color="auto"/>
        <w:left w:val="none" w:sz="0" w:space="0" w:color="auto"/>
        <w:bottom w:val="none" w:sz="0" w:space="0" w:color="auto"/>
        <w:right w:val="none" w:sz="0" w:space="0" w:color="auto"/>
      </w:divBdr>
    </w:div>
    <w:div w:id="1868904512">
      <w:bodyDiv w:val="1"/>
      <w:marLeft w:val="0"/>
      <w:marRight w:val="0"/>
      <w:marTop w:val="0"/>
      <w:marBottom w:val="0"/>
      <w:divBdr>
        <w:top w:val="none" w:sz="0" w:space="0" w:color="auto"/>
        <w:left w:val="none" w:sz="0" w:space="0" w:color="auto"/>
        <w:bottom w:val="none" w:sz="0" w:space="0" w:color="auto"/>
        <w:right w:val="none" w:sz="0" w:space="0" w:color="auto"/>
      </w:divBdr>
    </w:div>
    <w:div w:id="1962571987">
      <w:bodyDiv w:val="1"/>
      <w:marLeft w:val="0"/>
      <w:marRight w:val="0"/>
      <w:marTop w:val="0"/>
      <w:marBottom w:val="0"/>
      <w:divBdr>
        <w:top w:val="none" w:sz="0" w:space="0" w:color="auto"/>
        <w:left w:val="none" w:sz="0" w:space="0" w:color="auto"/>
        <w:bottom w:val="none" w:sz="0" w:space="0" w:color="auto"/>
        <w:right w:val="none" w:sz="0" w:space="0" w:color="auto"/>
      </w:divBdr>
    </w:div>
    <w:div w:id="2047751162">
      <w:bodyDiv w:val="1"/>
      <w:marLeft w:val="0"/>
      <w:marRight w:val="0"/>
      <w:marTop w:val="0"/>
      <w:marBottom w:val="0"/>
      <w:divBdr>
        <w:top w:val="none" w:sz="0" w:space="0" w:color="auto"/>
        <w:left w:val="none" w:sz="0" w:space="0" w:color="auto"/>
        <w:bottom w:val="none" w:sz="0" w:space="0" w:color="auto"/>
        <w:right w:val="none" w:sz="0" w:space="0" w:color="auto"/>
      </w:divBdr>
    </w:div>
    <w:div w:id="2084335017">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hyperlink" Target="https://www.ukeiti.org/publication/uk-eiti-annual-review-2020" TargetMode="External"/><Relationship Id="rId117" Type="http://schemas.openxmlformats.org/officeDocument/2006/relationships/hyperlink" Target="https://www.ukeiti.org/contact" TargetMode="External"/><Relationship Id="rId21" Type="http://schemas.openxmlformats.org/officeDocument/2006/relationships/image" Target="media/image3.emf"/><Relationship Id="rId42" Type="http://schemas.openxmlformats.org/officeDocument/2006/relationships/package" Target="embeddings/Microsoft_Word_Document7.docx"/><Relationship Id="rId47" Type="http://schemas.openxmlformats.org/officeDocument/2006/relationships/hyperlink" Target="https://www.ukeiti.org/multi-stakeholder-group" TargetMode="External"/><Relationship Id="rId63" Type="http://schemas.openxmlformats.org/officeDocument/2006/relationships/hyperlink" Target="https://www.pwyp.org/pwyp-news/pwyp-uk-welcomes-uk-eiti-report-uk-fiscal-regime-too-generous/" TargetMode="External"/><Relationship Id="rId68" Type="http://schemas.openxmlformats.org/officeDocument/2006/relationships/hyperlink" Target="https://www.pwyp.org/pwyp-resources/pwyp-report-nigeria-extractives/" TargetMode="External"/><Relationship Id="rId84" Type="http://schemas.openxmlformats.org/officeDocument/2006/relationships/hyperlink" Target="https://www.ukeiti.org/payments-data" TargetMode="External"/><Relationship Id="rId89" Type="http://schemas.openxmlformats.org/officeDocument/2006/relationships/hyperlink" Target="https://www.ukeiti.org/publication/43rd-uk-eiti-msg-meeting-14th-january-2021-minutes" TargetMode="External"/><Relationship Id="rId112" Type="http://schemas.openxmlformats.org/officeDocument/2006/relationships/image" Target="media/image20.emf"/><Relationship Id="rId16" Type="http://schemas.openxmlformats.org/officeDocument/2006/relationships/image" Target="media/image1.emf"/><Relationship Id="rId107" Type="http://schemas.openxmlformats.org/officeDocument/2006/relationships/package" Target="embeddings/Microsoft_Word_Document12.docx"/><Relationship Id="rId11" Type="http://schemas.openxmlformats.org/officeDocument/2006/relationships/endnotes" Target="endnotes.xml"/><Relationship Id="rId32" Type="http://schemas.openxmlformats.org/officeDocument/2006/relationships/hyperlink" Target="https://www.ukeiti.org/publication/uk-eiti-mainstreaming-feasibility-study?highlightTerm=mainstreaming" TargetMode="External"/><Relationship Id="rId37" Type="http://schemas.openxmlformats.org/officeDocument/2006/relationships/package" Target="embeddings/Microsoft_Word_Document5.docx"/><Relationship Id="rId53" Type="http://schemas.openxmlformats.org/officeDocument/2006/relationships/hyperlink" Target="https://www.ukeiti.org/publication/2019-data-project-level-extractive-related-payments-crown-estate-tce-mining-and" TargetMode="External"/><Relationship Id="rId58" Type="http://schemas.openxmlformats.org/officeDocument/2006/relationships/package" Target="embeddings/Microsoft_Excel_Macro-Enabled_Worksheet.xlsm"/><Relationship Id="rId74" Type="http://schemas.openxmlformats.org/officeDocument/2006/relationships/hyperlink" Target="https://www.ft.com/content/5b04e813-6bdb-476a-9f4a-137432a7b314" TargetMode="External"/><Relationship Id="rId79" Type="http://schemas.openxmlformats.org/officeDocument/2006/relationships/hyperlink" Target="https://www.ukeiti.org/" TargetMode="External"/><Relationship Id="rId102" Type="http://schemas.openxmlformats.org/officeDocument/2006/relationships/hyperlink" Target="https://www.thisismoney.co.uk/money/markets/article-9669495/Electric-car-boom-ushers-new-era-Poldark-tin-mining-Cornwall.html" TargetMode="External"/><Relationship Id="rId123"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image" Target="media/image12.emf"/><Relationship Id="rId82" Type="http://schemas.openxmlformats.org/officeDocument/2006/relationships/oleObject" Target="embeddings/oleObject2.bin"/><Relationship Id="rId90" Type="http://schemas.openxmlformats.org/officeDocument/2006/relationships/image" Target="media/image15.emf"/><Relationship Id="rId95" Type="http://schemas.openxmlformats.org/officeDocument/2006/relationships/hyperlink" Target="https://www.gov.uk/government/news/north-sea-deal-to-protect-jobs-in-green-energy-transition" TargetMode="External"/><Relationship Id="rId19" Type="http://schemas.openxmlformats.org/officeDocument/2006/relationships/package" Target="embeddings/Microsoft_Word_Document1.docx"/><Relationship Id="rId14" Type="http://schemas.openxmlformats.org/officeDocument/2006/relationships/hyperlink" Target="https://www.gov.uk/government/news/north-sea-deal-to-protect-jobs-in-green-energy-transition" TargetMode="External"/><Relationship Id="rId22" Type="http://schemas.openxmlformats.org/officeDocument/2006/relationships/package" Target="embeddings/Microsoft_Excel_Worksheet.xlsx"/><Relationship Id="rId27" Type="http://schemas.openxmlformats.org/officeDocument/2006/relationships/hyperlink" Target="https://www.youtube.com/watch?v=ZA07De50SZo" TargetMode="External"/><Relationship Id="rId30" Type="http://schemas.openxmlformats.org/officeDocument/2006/relationships/package" Target="embeddings/Microsoft_Excel_Worksheet3.xlsx"/><Relationship Id="rId35" Type="http://schemas.openxmlformats.org/officeDocument/2006/relationships/hyperlink" Target="https://www.ukeiti.org/index.php/energy-transition" TargetMode="External"/><Relationship Id="rId43" Type="http://schemas.openxmlformats.org/officeDocument/2006/relationships/hyperlink" Target="https://www.ukeiti.org/publication/43rd-uk-eiti-msg-meeting-14th-january-2021-minutes" TargetMode="External"/><Relationship Id="rId48" Type="http://schemas.openxmlformats.org/officeDocument/2006/relationships/image" Target="media/image8.emf"/><Relationship Id="rId56" Type="http://schemas.openxmlformats.org/officeDocument/2006/relationships/image" Target="media/image9.emf"/><Relationship Id="rId64" Type="http://schemas.openxmlformats.org/officeDocument/2006/relationships/hyperlink" Target="http://ggon.org/" TargetMode="External"/><Relationship Id="rId69" Type="http://schemas.openxmlformats.org/officeDocument/2006/relationships/hyperlink" Target="http://priceofoil.org/2021/05/11/uk-needs-to-act-on-oil-and-gas/" TargetMode="External"/><Relationship Id="rId77" Type="http://schemas.openxmlformats.org/officeDocument/2006/relationships/hyperlink" Target="https://www.ukeiti.org/index.php/news-item/video-launch-uk-eiti-annual-review-2020" TargetMode="External"/><Relationship Id="rId100" Type="http://schemas.openxmlformats.org/officeDocument/2006/relationships/hyperlink" Target="https://www.bbc.co.uk/news/business-57444792" TargetMode="External"/><Relationship Id="rId105" Type="http://schemas.openxmlformats.org/officeDocument/2006/relationships/hyperlink" Target="https://www.ukeiti.org/publication/uk-eiti-mainstreaming-feasibility-study" TargetMode="External"/><Relationship Id="rId113" Type="http://schemas.openxmlformats.org/officeDocument/2006/relationships/oleObject" Target="embeddings/oleObject6.bin"/><Relationship Id="rId118" Type="http://schemas.openxmlformats.org/officeDocument/2006/relationships/hyperlink" Target="https://www.ukeiti.org/multi-stakeholder-group" TargetMode="External"/><Relationship Id="rId8" Type="http://schemas.openxmlformats.org/officeDocument/2006/relationships/settings" Target="settings.xml"/><Relationship Id="rId51" Type="http://schemas.openxmlformats.org/officeDocument/2006/relationships/hyperlink" Target="http://opendefinition.org" TargetMode="External"/><Relationship Id="rId72" Type="http://schemas.openxmlformats.org/officeDocument/2006/relationships/hyperlink" Target="http://priceofoil.org/2021/05/11/uk-needs-to-act-on-oil-and-gas/" TargetMode="External"/><Relationship Id="rId80" Type="http://schemas.openxmlformats.org/officeDocument/2006/relationships/hyperlink" Target="https://www.ukeiti.org/" TargetMode="External"/><Relationship Id="rId85" Type="http://schemas.openxmlformats.org/officeDocument/2006/relationships/hyperlink" Target="https://www.ukeiti.org/publication/uk-eiti-annual-review-2020" TargetMode="External"/><Relationship Id="rId93" Type="http://schemas.openxmlformats.org/officeDocument/2006/relationships/package" Target="embeddings/Microsoft_Word_Document11.docx"/><Relationship Id="rId98" Type="http://schemas.openxmlformats.org/officeDocument/2006/relationships/image" Target="media/image17.emf"/><Relationship Id="rId121"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hyperlink" Target="https://www.ukeiti.org/publication/uk-eiti-workplan-2021" TargetMode="External"/><Relationship Id="rId17" Type="http://schemas.openxmlformats.org/officeDocument/2006/relationships/package" Target="embeddings/Microsoft_Word_Document.docx"/><Relationship Id="rId25" Type="http://schemas.openxmlformats.org/officeDocument/2006/relationships/hyperlink" Target="https://www.ukeiti.org/publication/what-has-been-impact-eiti-implementation-uk-2013-2020" TargetMode="External"/><Relationship Id="rId33" Type="http://schemas.openxmlformats.org/officeDocument/2006/relationships/image" Target="media/image6.emf"/><Relationship Id="rId38" Type="http://schemas.openxmlformats.org/officeDocument/2006/relationships/package" Target="embeddings/Microsoft_Word_Document6.docx"/><Relationship Id="rId46" Type="http://schemas.openxmlformats.org/officeDocument/2006/relationships/hyperlink" Target="https://www.ukeiti.org/multi-stakeholder-group" TargetMode="External"/><Relationship Id="rId59" Type="http://schemas.openxmlformats.org/officeDocument/2006/relationships/image" Target="media/image11.emf"/><Relationship Id="rId67" Type="http://schemas.openxmlformats.org/officeDocument/2006/relationships/hyperlink" Target="https://www.pwyp.org/pwyp-resources/pwyp-report-kazakhstan-extractives/" TargetMode="External"/><Relationship Id="rId103" Type="http://schemas.openxmlformats.org/officeDocument/2006/relationships/hyperlink" Target="https://www.ukeiti.org/payments-data" TargetMode="External"/><Relationship Id="rId108" Type="http://schemas.openxmlformats.org/officeDocument/2006/relationships/hyperlink" Target="https://www.ukoog.org.uk/community" TargetMode="External"/><Relationship Id="rId116" Type="http://schemas.openxmlformats.org/officeDocument/2006/relationships/hyperlink" Target="https://www.gov.uk/government/publications/uk-joint-regulator-and-government-tcfd-taskforce-interim-report-and-roadmap" TargetMode="External"/><Relationship Id="rId124" Type="http://schemas.openxmlformats.org/officeDocument/2006/relationships/theme" Target="theme/theme1.xml"/><Relationship Id="rId20" Type="http://schemas.openxmlformats.org/officeDocument/2006/relationships/hyperlink" Target="https://www.ukeiti.org/publication/uk-eiti-workplan-2020" TargetMode="External"/><Relationship Id="rId41" Type="http://schemas.openxmlformats.org/officeDocument/2006/relationships/image" Target="media/image7.emf"/><Relationship Id="rId54" Type="http://schemas.openxmlformats.org/officeDocument/2006/relationships/hyperlink" Target="https://www.ukeiti.org/publications-reports" TargetMode="External"/><Relationship Id="rId62" Type="http://schemas.openxmlformats.org/officeDocument/2006/relationships/oleObject" Target="embeddings/oleObject1.bin"/><Relationship Id="rId70" Type="http://schemas.openxmlformats.org/officeDocument/2006/relationships/hyperlink" Target="https://paidtopollute.org.uk/" TargetMode="External"/><Relationship Id="rId75" Type="http://schemas.openxmlformats.org/officeDocument/2006/relationships/hyperlink" Target="https://www.bbc.co.uk/news/explainers-56023895" TargetMode="External"/><Relationship Id="rId83" Type="http://schemas.openxmlformats.org/officeDocument/2006/relationships/hyperlink" Target="https://www.ukeiti.org/publication/uk-eiti-annual-review-2020-including-payments-data-2019" TargetMode="External"/><Relationship Id="rId88" Type="http://schemas.openxmlformats.org/officeDocument/2006/relationships/hyperlink" Target="https://www.ukeiti.org/energy-transition" TargetMode="External"/><Relationship Id="rId91" Type="http://schemas.openxmlformats.org/officeDocument/2006/relationships/package" Target="embeddings/Microsoft_Word_Document10.docx"/><Relationship Id="rId96" Type="http://schemas.openxmlformats.org/officeDocument/2006/relationships/hyperlink" Target="https://www.gov.uk/government/consultations/mandatory-climate-related-financial-disclosures-by-publicly-quoted-companies-large-private-companies-and-llps" TargetMode="External"/><Relationship Id="rId111"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www.ukeiti.org/energy-transition" TargetMode="External"/><Relationship Id="rId23" Type="http://schemas.openxmlformats.org/officeDocument/2006/relationships/image" Target="media/image4.emf"/><Relationship Id="rId28" Type="http://schemas.openxmlformats.org/officeDocument/2006/relationships/hyperlink" Target="https://www.ukeiti.org/" TargetMode="External"/><Relationship Id="rId36" Type="http://schemas.openxmlformats.org/officeDocument/2006/relationships/hyperlink" Target="https://www.ukeiti.org/publication/44th-uk-eiti-msg-meeting-16th-march-2021-minutes" TargetMode="External"/><Relationship Id="rId49" Type="http://schemas.openxmlformats.org/officeDocument/2006/relationships/package" Target="embeddings/Microsoft_Word_Document8.docx"/><Relationship Id="rId57" Type="http://schemas.openxmlformats.org/officeDocument/2006/relationships/image" Target="media/image10.emf"/><Relationship Id="rId106" Type="http://schemas.openxmlformats.org/officeDocument/2006/relationships/image" Target="media/image18.emf"/><Relationship Id="rId114" Type="http://schemas.openxmlformats.org/officeDocument/2006/relationships/hyperlink" Target="https://www.sciencedirect.com/science/article/abs/pii/S2214790X20302586" TargetMode="External"/><Relationship Id="rId119" Type="http://schemas.openxmlformats.org/officeDocument/2006/relationships/header" Target="header1.xml"/><Relationship Id="rId10" Type="http://schemas.openxmlformats.org/officeDocument/2006/relationships/footnotes" Target="footnotes.xml"/><Relationship Id="rId31" Type="http://schemas.openxmlformats.org/officeDocument/2006/relationships/hyperlink" Target="https://www.ukeiti.org/publication/uk-eiti-mainstreaming-feasibility-study" TargetMode="External"/><Relationship Id="rId44" Type="http://schemas.openxmlformats.org/officeDocument/2006/relationships/hyperlink" Target="https://www.ukeiti.org/energy-transition" TargetMode="External"/><Relationship Id="rId52" Type="http://schemas.openxmlformats.org/officeDocument/2006/relationships/hyperlink" Target="https://www.ukeiti.org/publications-reports" TargetMode="External"/><Relationship Id="rId60" Type="http://schemas.openxmlformats.org/officeDocument/2006/relationships/package" Target="embeddings/Microsoft_Word_Document9.docx"/><Relationship Id="rId65" Type="http://schemas.openxmlformats.org/officeDocument/2006/relationships/hyperlink" Target="http://ggon.org/" TargetMode="External"/><Relationship Id="rId73" Type="http://schemas.openxmlformats.org/officeDocument/2006/relationships/hyperlink" Target="https://www.thenational.scot/news/19295641.snp-activist-takes-uk-government-high-court-oil-gas/" TargetMode="External"/><Relationship Id="rId78" Type="http://schemas.openxmlformats.org/officeDocument/2006/relationships/hyperlink" Target="https://www.ukeiti.org/index.php/publication/uk-eiti-annual-review-2020-including-payments-data-2019" TargetMode="External"/><Relationship Id="rId81" Type="http://schemas.openxmlformats.org/officeDocument/2006/relationships/image" Target="media/image13.emf"/><Relationship Id="rId86" Type="http://schemas.openxmlformats.org/officeDocument/2006/relationships/image" Target="media/image14.emf"/><Relationship Id="rId94" Type="http://schemas.openxmlformats.org/officeDocument/2006/relationships/hyperlink" Target="https://eur02.safelinks.protection.outlook.com/?url=https%3A%2F%2Fstatic1.squarespace.com%2Fstatic%2F5dd3cc5b7fd99372fbb04561%2Ft%2F5f5827f7547462083e8a4aa5%2F1599612937202%2FA%2BGlobal%2BRegistry%2Bof%2BFossil%2BFuels%2B%25E2%2580%2593%2BWhite%2BPaper.pdf&amp;data=04%7C01%7CMonica.Draycott%40beis.gov.uk%7C6a961206f87a40a1316808d92a7a6369%7Ccbac700502c143ebb497e6492d1b2dd8%7C0%7C1%7C637587527729172903%7CUnknown%7CTWFpbGZsb3d8eyJWIjoiMC4wLjAwMDAiLCJQIjoiV2luMzIiLCJBTiI6Ik1haWwiLCJXVCI6Mn0%3D%7C1000&amp;sdata=Cvcy1bM0WEUn8A4kpYZd0VVohqjz6DovYDLgQ%2FYOGOg%3D&amp;reserved=0" TargetMode="External"/><Relationship Id="rId99" Type="http://schemas.openxmlformats.org/officeDocument/2006/relationships/oleObject" Target="embeddings/oleObject4.bin"/><Relationship Id="rId101" Type="http://schemas.openxmlformats.org/officeDocument/2006/relationships/hyperlink" Target="https://www.globalminingreview.com/mining/08062021/department-of-international-trade-identifies-cornwall-as-prospective-mining-area/" TargetMode="External"/><Relationship Id="rId122"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www.gov.uk/government/publications/energy-white-paper-powering-our-net-zero-future" TargetMode="External"/><Relationship Id="rId18" Type="http://schemas.openxmlformats.org/officeDocument/2006/relationships/image" Target="media/image2.emf"/><Relationship Id="rId39" Type="http://schemas.openxmlformats.org/officeDocument/2006/relationships/hyperlink" Target="http://companieshouse.blog.gov.uk/2016/04/13/the-new-people-with-significant-control-register/" TargetMode="External"/><Relationship Id="rId109" Type="http://schemas.openxmlformats.org/officeDocument/2006/relationships/hyperlink" Target="https://britishlithium.co.uk/about-us/community/" TargetMode="External"/><Relationship Id="rId34" Type="http://schemas.openxmlformats.org/officeDocument/2006/relationships/package" Target="embeddings/Microsoft_Excel_Worksheet4.xlsx"/><Relationship Id="rId50" Type="http://schemas.openxmlformats.org/officeDocument/2006/relationships/hyperlink" Target="https://www.ukeiti.org/publication/uk-eiti-open-data-policy" TargetMode="External"/><Relationship Id="rId55" Type="http://schemas.openxmlformats.org/officeDocument/2006/relationships/hyperlink" Target="https://www.ukeiti.org/publications-reports" TargetMode="External"/><Relationship Id="rId76" Type="http://schemas.openxmlformats.org/officeDocument/2006/relationships/hyperlink" Target="https://www.theguardian.com/environment/2021/may/14/last-hope-over-climate-crisis-requires-end-to-coal-says-alok-sharma" TargetMode="External"/><Relationship Id="rId97" Type="http://schemas.openxmlformats.org/officeDocument/2006/relationships/hyperlink" Target="https://www.ukeiti.org/publication/uk-eiti-civil-society-network-csn-response-consultation-climate-related-disclosures" TargetMode="External"/><Relationship Id="rId104" Type="http://schemas.openxmlformats.org/officeDocument/2006/relationships/hyperlink" Target="https://resourceprojects.org/country/United%20Kingdom%20of%20Great%20Britain%20and%20Northern%20Ireland" TargetMode="External"/><Relationship Id="rId120" Type="http://schemas.openxmlformats.org/officeDocument/2006/relationships/footer" Target="footer1.xml"/><Relationship Id="rId7" Type="http://schemas.openxmlformats.org/officeDocument/2006/relationships/styles" Target="styles.xml"/><Relationship Id="rId71" Type="http://schemas.openxmlformats.org/officeDocument/2006/relationships/hyperlink" Target="https://paidtopollute.org.uk/news/campaigners-launch-legal-challenge" TargetMode="External"/><Relationship Id="rId92" Type="http://schemas.openxmlformats.org/officeDocument/2006/relationships/image" Target="media/image16.emf"/><Relationship Id="rId2" Type="http://schemas.openxmlformats.org/officeDocument/2006/relationships/customXml" Target="../customXml/item2.xml"/><Relationship Id="rId29" Type="http://schemas.openxmlformats.org/officeDocument/2006/relationships/image" Target="media/image5.emf"/><Relationship Id="rId24" Type="http://schemas.openxmlformats.org/officeDocument/2006/relationships/package" Target="embeddings/Microsoft_Excel_Worksheet2.xlsx"/><Relationship Id="rId40" Type="http://schemas.openxmlformats.org/officeDocument/2006/relationships/hyperlink" Target="https://www.ukeiti.org/publication/what-has-been-impact-eiti-implementation-uk-2013-2020" TargetMode="External"/><Relationship Id="rId45" Type="http://schemas.openxmlformats.org/officeDocument/2006/relationships/hyperlink" Target="https://www.ukeiti.org/publication/2019-data-project-level-extractive-related-payments-crown-estate-tce-mining-and" TargetMode="External"/><Relationship Id="rId66" Type="http://schemas.openxmlformats.org/officeDocument/2006/relationships/hyperlink" Target="https://www.pwyp.org/pwyp-news/new-pwyp-uk-study-explores-uk-eiti-mandatory-payments-data-variances/" TargetMode="External"/><Relationship Id="rId87" Type="http://schemas.openxmlformats.org/officeDocument/2006/relationships/oleObject" Target="embeddings/oleObject3.bin"/><Relationship Id="rId110" Type="http://schemas.openxmlformats.org/officeDocument/2006/relationships/image" Target="media/image19.emf"/><Relationship Id="rId115" Type="http://schemas.openxmlformats.org/officeDocument/2006/relationships/hyperlink" Target="https://www.ukeiti.org/publication/uk-eiti-civil-society-network-csn-response-consultation-climate-related-disclosures"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1.emf"/></Relationships>
</file>

<file path=word/_rels/settings.xml.rels><?xml version="1.0" encoding="UTF-8" standalone="yes"?>
<Relationships xmlns="http://schemas.openxmlformats.org/package/2006/relationships"><Relationship Id="rId1" Type="http://schemas.openxmlformats.org/officeDocument/2006/relationships/attachedTemplate" Target="file:///C:\Maler\Memo%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1886CC3C1B48264689D7EAC59034F96E" ma:contentTypeVersion="10" ma:contentTypeDescription="Create a new document." ma:contentTypeScope="" ma:versionID="60fd55683e3038fc8d29b91011770927">
  <xsd:schema xmlns:xsd="http://www.w3.org/2001/XMLSchema" xmlns:xs="http://www.w3.org/2001/XMLSchema" xmlns:p="http://schemas.microsoft.com/office/2006/metadata/properties" xmlns:ns2="b67a7830-db79-4a49-bf27-2aff92a2201a" xmlns:ns3="b413c3fd-5a3b-4239-b985-69032e371c04" xmlns:ns4="0063f72e-ace3-48fb-9c1f-5b513408b31f" xmlns:ns5="a8f60570-4bd3-4f2b-950b-a996de8ab151" xmlns:ns6="a172083e-e40c-4314-b43a-827352a1ed2c" xmlns:ns7="c963a4c1-1bb4-49f2-a011-9c776a7eed2a" xmlns:ns8="4f54cf50-11c3-458c-8301-b9c047bb7c11" targetNamespace="http://schemas.microsoft.com/office/2006/metadata/properties" ma:root="true" ma:fieldsID="e55b1ccad7ce0db8ad28047b0d77b7b9" ns2:_="" ns3:_="" ns4:_="" ns5:_="" ns6:_="" ns7:_="" ns8:_="">
    <xsd:import namespace="b67a7830-db79-4a49-bf27-2aff92a2201a"/>
    <xsd:import namespace="b413c3fd-5a3b-4239-b985-69032e371c04"/>
    <xsd:import namespace="0063f72e-ace3-48fb-9c1f-5b513408b31f"/>
    <xsd:import namespace="a8f60570-4bd3-4f2b-950b-a996de8ab151"/>
    <xsd:import namespace="a172083e-e40c-4314-b43a-827352a1ed2c"/>
    <xsd:import namespace="c963a4c1-1bb4-49f2-a011-9c776a7eed2a"/>
    <xsd:import namespace="4f54cf50-11c3-458c-8301-b9c047bb7c11"/>
    <xsd:element name="properties">
      <xsd:complexType>
        <xsd:sequence>
          <xsd:element name="documentManagement">
            <xsd:complexType>
              <xsd:all>
                <xsd:element ref="ns2:ExternallyShared" minOccurs="0"/>
                <xsd:element ref="ns3:Document_x0020_Notes" minOccurs="0"/>
                <xsd:element ref="ns4:Security_x0020_Classification" minOccurs="0"/>
                <xsd:element ref="ns3:Handling_x0020_Instructions" minOccurs="0"/>
                <xsd:element ref="ns4:Descriptor" minOccurs="0"/>
                <xsd:element ref="ns3:Government_x0020_Body" minOccurs="0"/>
                <xsd:element ref="ns5:Retention_x0020_Label" minOccurs="0"/>
                <xsd:element ref="ns3:Date_x0020_Opened" minOccurs="0"/>
                <xsd:element ref="ns3:Date_x0020_Closed" minOccurs="0"/>
                <xsd:element ref="ns4:National_x0020_Caveat" minOccurs="0"/>
                <xsd:element ref="ns3:CIRRUSPreviousLocation" minOccurs="0"/>
                <xsd:element ref="ns3:CIRRUSPreviousID" minOccurs="0"/>
                <xsd:element ref="ns2:LegacyDocumentType" minOccurs="0"/>
                <xsd:element ref="ns2:LegacyFileplanTarget" minOccurs="0"/>
                <xsd:element ref="ns2:LegacyNumericClass" minOccurs="0"/>
                <xsd:element ref="ns2:LegacyFolderType" minOccurs="0"/>
                <xsd:element ref="ns2:LegacyRecordFolderIdentifier" minOccurs="0"/>
                <xsd:element ref="ns2:LegacyCopyright" minOccurs="0"/>
                <xsd:element ref="ns2:LegacyLastModifiedDate" minOccurs="0"/>
                <xsd:element ref="ns2:LegacyModifier" minOccurs="0"/>
                <xsd:element ref="ns2:LegacyFolder" minOccurs="0"/>
                <xsd:element ref="ns2:LegacyContentType" minOccurs="0"/>
                <xsd:element ref="ns2:LegacyExpiryReviewDate" minOccurs="0"/>
                <xsd:element ref="ns2:LegacyLastActionDate" minOccurs="0"/>
                <xsd:element ref="ns2:LegacyProtectiveMarking" minOccurs="0"/>
                <xsd:element ref="ns2:LegacyTags" minOccurs="0"/>
                <xsd:element ref="ns2:LegacyReferencesFromOtherItems" minOccurs="0"/>
                <xsd:element ref="ns2:LegacyStatusonTransfer" minOccurs="0"/>
                <xsd:element ref="ns2:LegacyDateClosed" minOccurs="0"/>
                <xsd:element ref="ns2:LegacyRecordCategoryIdentifier" minOccurs="0"/>
                <xsd:element ref="ns2:LegacyDispositionAsOfDate" minOccurs="0"/>
                <xsd:element ref="ns2:LegacyHomeLocation" minOccurs="0"/>
                <xsd:element ref="ns2:LegacyCurrentLocation" minOccurs="0"/>
                <xsd:element ref="ns6:LegacyDateFileReceived" minOccurs="0"/>
                <xsd:element ref="ns6:LegacyDateFileRequested" minOccurs="0"/>
                <xsd:element ref="ns6:LegacyDateFileReturned" minOccurs="0"/>
                <xsd:element ref="ns6:LegacyMinister" minOccurs="0"/>
                <xsd:element ref="ns6:LegacyMP" minOccurs="0"/>
                <xsd:element ref="ns6:LegacyFolderNotes" minOccurs="0"/>
                <xsd:element ref="ns6:LegacyPhysicalItemLocation" minOccurs="0"/>
                <xsd:element ref="ns6:LegacyRequestType" minOccurs="0"/>
                <xsd:element ref="ns6:LegacyDescriptor" minOccurs="0"/>
                <xsd:element ref="ns6:LegacyFolderDocumentID" minOccurs="0"/>
                <xsd:element ref="ns6:LegacyDocumentID" minOccurs="0"/>
                <xsd:element ref="ns2:LegacyReferencesToOtherItems" minOccurs="0"/>
                <xsd:element ref="ns2:LegacyCustodian" minOccurs="0"/>
                <xsd:element ref="ns2:LegacyAdditionalAuthors" minOccurs="0"/>
                <xsd:element ref="ns2:LegacyDocumentLink" minOccurs="0"/>
                <xsd:element ref="ns2:LegacyFolderLink" minOccurs="0"/>
                <xsd:element ref="ns6:LegacyPhysicalFormat" minOccurs="0"/>
                <xsd:element ref="ns4:_dlc_DocIdUrl" minOccurs="0"/>
                <xsd:element ref="ns4:_dlc_DocIdPersistId" minOccurs="0"/>
                <xsd:element ref="ns7:m975189f4ba442ecbf67d4147307b177" minOccurs="0"/>
                <xsd:element ref="ns4:TaxCatchAll" minOccurs="0"/>
                <xsd:element ref="ns4:TaxCatchAllLabel" minOccurs="0"/>
                <xsd:element ref="ns4:_dlc_DocId" minOccurs="0"/>
                <xsd:element ref="ns3:CIRRUSPreviousRetentionPolicy" minOccurs="0"/>
                <xsd:element ref="ns6:LegacyCaseReferenceNumber" minOccurs="0"/>
                <xsd:element ref="ns4:_dlc_BarcodeValue" minOccurs="0"/>
                <xsd:element ref="ns4:_dlc_BarcodePreview" minOccurs="0"/>
                <xsd:element ref="ns8:MediaServiceMetadata" minOccurs="0"/>
                <xsd:element ref="ns8:MediaServiceFastMetadata" minOccurs="0"/>
                <xsd:element ref="ns8:MediaServiceAutoKeyPoints" minOccurs="0"/>
                <xsd:element ref="ns8:MediaServiceKeyPoints" minOccurs="0"/>
                <xsd:element ref="ns4:SharedWithUsers" minOccurs="0"/>
                <xsd:element ref="ns4: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7a7830-db79-4a49-bf27-2aff92a2201a" elementFormDefault="qualified">
    <xsd:import namespace="http://schemas.microsoft.com/office/2006/documentManagement/types"/>
    <xsd:import namespace="http://schemas.microsoft.com/office/infopath/2007/PartnerControls"/>
    <xsd:element name="ExternallyShared" ma:index="2" nillable="true" ma:displayName="External" ma:description="Used with SPFX field customizer, displays if the item is externally shared" ma:hidden="true" ma:internalName="ExternallyShared">
      <xsd:simpleType>
        <xsd:restriction base="dms:Text"/>
      </xsd:simpleType>
    </xsd:element>
    <xsd:element name="LegacyDocumentType" ma:index="15" nillable="true" ma:displayName="Legacy Document Type" ma:internalName="LegacyDocumentType">
      <xsd:simpleType>
        <xsd:restriction base="dms:Text">
          <xsd:maxLength value="255"/>
        </xsd:restriction>
      </xsd:simpleType>
    </xsd:element>
    <xsd:element name="LegacyFileplanTarget" ma:index="16" nillable="true" ma:displayName="Legacy Fileplan Target" ma:internalName="LegacyFileplanTarget">
      <xsd:simpleType>
        <xsd:restriction base="dms:Text">
          <xsd:maxLength value="255"/>
        </xsd:restriction>
      </xsd:simpleType>
    </xsd:element>
    <xsd:element name="LegacyNumericClass" ma:index="17" nillable="true" ma:displayName="Legacy Numeric Class" ma:internalName="LegacyNumericClass">
      <xsd:simpleType>
        <xsd:restriction base="dms:Text">
          <xsd:maxLength value="255"/>
        </xsd:restriction>
      </xsd:simpleType>
    </xsd:element>
    <xsd:element name="LegacyFolderType" ma:index="18" nillable="true" ma:displayName="Legacy Folder Type" ma:internalName="LegacyFolderType">
      <xsd:simpleType>
        <xsd:restriction base="dms:Text">
          <xsd:maxLength value="255"/>
        </xsd:restriction>
      </xsd:simpleType>
    </xsd:element>
    <xsd:element name="LegacyRecordFolderIdentifier" ma:index="19" nillable="true" ma:displayName="Legacy Record Folder Identifier" ma:internalName="LegacyRecordFolderIdentifier">
      <xsd:simpleType>
        <xsd:restriction base="dms:Text">
          <xsd:maxLength value="255"/>
        </xsd:restriction>
      </xsd:simpleType>
    </xsd:element>
    <xsd:element name="LegacyCopyright" ma:index="20" nillable="true" ma:displayName="Legacy Copyright" ma:internalName="LegacyCopyright">
      <xsd:simpleType>
        <xsd:restriction base="dms:Text">
          <xsd:maxLength value="255"/>
        </xsd:restriction>
      </xsd:simpleType>
    </xsd:element>
    <xsd:element name="LegacyLastModifiedDate" ma:index="21" nillable="true" ma:displayName="Legacy Last Modified Date" ma:format="DateTime" ma:internalName="LegacyLastModifiedDate">
      <xsd:simpleType>
        <xsd:restriction base="dms:DateTime"/>
      </xsd:simpleType>
    </xsd:element>
    <xsd:element name="LegacyModifier" ma:index="22" nillable="true" ma:displayName="Legacy Modifier" ma:SharePointGroup="0" ma:internalName="LegacyModifi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LegacyFolder" ma:index="23" nillable="true" ma:displayName="Legacy Folder" ma:internalName="LegacyFolder">
      <xsd:simpleType>
        <xsd:restriction base="dms:Text">
          <xsd:maxLength value="255"/>
        </xsd:restriction>
      </xsd:simpleType>
    </xsd:element>
    <xsd:element name="LegacyContentType" ma:index="24" nillable="true" ma:displayName="Legacy Content Type" ma:internalName="LegacyContentType">
      <xsd:simpleType>
        <xsd:restriction base="dms:Text">
          <xsd:maxLength value="255"/>
        </xsd:restriction>
      </xsd:simpleType>
    </xsd:element>
    <xsd:element name="LegacyExpiryReviewDate" ma:index="25" nillable="true" ma:displayName="Legacy Expiry Review Date" ma:format="DateTime" ma:internalName="LegacyExpiryReviewDate">
      <xsd:simpleType>
        <xsd:restriction base="dms:DateTime"/>
      </xsd:simpleType>
    </xsd:element>
    <xsd:element name="LegacyLastActionDate" ma:index="26" nillable="true" ma:displayName="Legacy Last Action Date" ma:format="DateTime" ma:internalName="LegacyLastActionDate">
      <xsd:simpleType>
        <xsd:restriction base="dms:DateTime"/>
      </xsd:simpleType>
    </xsd:element>
    <xsd:element name="LegacyProtectiveMarking" ma:index="27" nillable="true" ma:displayName="Legacy Protective Marking" ma:internalName="LegacyProtectiveMarking">
      <xsd:simpleType>
        <xsd:restriction base="dms:Text">
          <xsd:maxLength value="255"/>
        </xsd:restriction>
      </xsd:simpleType>
    </xsd:element>
    <xsd:element name="LegacyTags" ma:index="28" nillable="true" ma:displayName="Legacy Tags" ma:internalName="LegacyTags">
      <xsd:simpleType>
        <xsd:restriction base="dms:Note">
          <xsd:maxLength value="255"/>
        </xsd:restriction>
      </xsd:simpleType>
    </xsd:element>
    <xsd:element name="LegacyReferencesFromOtherItems" ma:index="29" nillable="true" ma:displayName="Legacy References From Other Items" ma:internalName="LegacyReferencesFromOtherItems">
      <xsd:simpleType>
        <xsd:restriction base="dms:Text">
          <xsd:maxLength value="255"/>
        </xsd:restriction>
      </xsd:simpleType>
    </xsd:element>
    <xsd:element name="LegacyStatusonTransfer" ma:index="30" nillable="true" ma:displayName="Legacy Status on Transfer" ma:internalName="LegacyStatusonTransfer">
      <xsd:simpleType>
        <xsd:restriction base="dms:Text">
          <xsd:maxLength value="255"/>
        </xsd:restriction>
      </xsd:simpleType>
    </xsd:element>
    <xsd:element name="LegacyDateClosed" ma:index="31" nillable="true" ma:displayName="Legacy Date Closed" ma:format="DateOnly" ma:internalName="LegacyDateClosed">
      <xsd:simpleType>
        <xsd:restriction base="dms:DateTime"/>
      </xsd:simpleType>
    </xsd:element>
    <xsd:element name="LegacyRecordCategoryIdentifier" ma:index="32" nillable="true" ma:displayName="Legacy Record Category Identifier" ma:internalName="LegacyRecordCategoryIdentifier">
      <xsd:simpleType>
        <xsd:restriction base="dms:Text">
          <xsd:maxLength value="255"/>
        </xsd:restriction>
      </xsd:simpleType>
    </xsd:element>
    <xsd:element name="LegacyDispositionAsOfDate" ma:index="33" nillable="true" ma:displayName="Legacy Disposition as of Date" ma:format="DateOnly" ma:internalName="LegacyDispositionAsOfDate">
      <xsd:simpleType>
        <xsd:restriction base="dms:DateTime"/>
      </xsd:simpleType>
    </xsd:element>
    <xsd:element name="LegacyHomeLocation" ma:index="34" nillable="true" ma:displayName="Legacy Home Location" ma:internalName="LegacyHomeLocation">
      <xsd:simpleType>
        <xsd:restriction base="dms:Text">
          <xsd:maxLength value="255"/>
        </xsd:restriction>
      </xsd:simpleType>
    </xsd:element>
    <xsd:element name="LegacyCurrentLocation" ma:index="35" nillable="true" ma:displayName="Legacy Current Location" ma:internalName="LegacyCurrentLocation">
      <xsd:simpleType>
        <xsd:restriction base="dms:Text">
          <xsd:maxLength value="255"/>
        </xsd:restriction>
      </xsd:simpleType>
    </xsd:element>
    <xsd:element name="LegacyReferencesToOtherItems" ma:index="47" nillable="true" ma:displayName="Legacy References To Other Items" ma:internalName="LegacyReferencesToOtherItems">
      <xsd:simpleType>
        <xsd:restriction base="dms:Note">
          <xsd:maxLength value="255"/>
        </xsd:restriction>
      </xsd:simpleType>
    </xsd:element>
    <xsd:element name="LegacyCustodian" ma:index="48" nillable="true" ma:displayName="Legacy Custodian" ma:internalName="LegacyCustodian">
      <xsd:simpleType>
        <xsd:restriction base="dms:Note">
          <xsd:maxLength value="255"/>
        </xsd:restriction>
      </xsd:simpleType>
    </xsd:element>
    <xsd:element name="LegacyAdditionalAuthors" ma:index="49" nillable="true" ma:displayName="Legacy Additional Authors" ma:internalName="LegacyAdditionalAuthors">
      <xsd:simpleType>
        <xsd:restriction base="dms:Note">
          <xsd:maxLength value="255"/>
        </xsd:restriction>
      </xsd:simpleType>
    </xsd:element>
    <xsd:element name="LegacyDocumentLink" ma:index="50" nillable="true" ma:displayName="Legacy Document Link" ma:internalName="LegacyDocumentLink">
      <xsd:simpleType>
        <xsd:restriction base="dms:Text">
          <xsd:maxLength value="255"/>
        </xsd:restriction>
      </xsd:simpleType>
    </xsd:element>
    <xsd:element name="LegacyFolderLink" ma:index="51" nillable="true" ma:displayName="Legacy Folder Link" ma:internalName="LegacyFolderLink">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413c3fd-5a3b-4239-b985-69032e371c04" elementFormDefault="qualified">
    <xsd:import namespace="http://schemas.microsoft.com/office/2006/documentManagement/types"/>
    <xsd:import namespace="http://schemas.microsoft.com/office/infopath/2007/PartnerControls"/>
    <xsd:element name="Document_x0020_Notes" ma:index="3" nillable="true" ma:displayName="Document Notes" ma:internalName="Document_0x0020_Notes">
      <xsd:simpleType>
        <xsd:restriction base="dms:Note">
          <xsd:maxLength value="255"/>
        </xsd:restriction>
      </xsd:simpleType>
    </xsd:element>
    <xsd:element name="Handling_x0020_Instructions" ma:index="5" nillable="true" ma:displayName="Handling Instructions" ma:internalName="Handling_x0020_Instructions">
      <xsd:simpleType>
        <xsd:restriction base="dms:Text">
          <xsd:maxLength value="255"/>
        </xsd:restriction>
      </xsd:simpleType>
    </xsd:element>
    <xsd:element name="Government_x0020_Body" ma:index="7" nillable="true" ma:displayName="Government Body" ma:default="BEIS" ma:internalName="Government_x0020_Body">
      <xsd:simpleType>
        <xsd:restriction base="dms:Text">
          <xsd:maxLength value="255"/>
        </xsd:restriction>
      </xsd:simpleType>
    </xsd:element>
    <xsd:element name="Date_x0020_Opened" ma:index="10" nillable="true" ma:displayName="Date Opened" ma:default="[Today]" ma:format="DateOnly" ma:internalName="Date_x0020_Opened">
      <xsd:simpleType>
        <xsd:restriction base="dms:DateTime"/>
      </xsd:simpleType>
    </xsd:element>
    <xsd:element name="Date_x0020_Closed" ma:index="11" nillable="true" ma:displayName="Date Closed" ma:format="DateOnly" ma:internalName="Date_x0020_Closed">
      <xsd:simpleType>
        <xsd:restriction base="dms:DateTime"/>
      </xsd:simpleType>
    </xsd:element>
    <xsd:element name="CIRRUSPreviousLocation" ma:index="13" nillable="true" ma:displayName="Previous Location" ma:description="The location the document previously resided in." ma:internalName="CIRRUSPreviousLocation">
      <xsd:simpleType>
        <xsd:restriction base="dms:Text">
          <xsd:maxLength value="255"/>
        </xsd:restriction>
      </xsd:simpleType>
    </xsd:element>
    <xsd:element name="CIRRUSPreviousID" ma:index="14" nillable="true" ma:displayName="Previous Id" ma:description="The id of the document in its previous location." ma:internalName="CIRRUSPreviousID">
      <xsd:simpleType>
        <xsd:restriction base="dms:Text">
          <xsd:maxLength value="255"/>
        </xsd:restriction>
      </xsd:simpleType>
    </xsd:element>
    <xsd:element name="CIRRUSPreviousRetentionPolicy" ma:index="65" nillable="true" ma:displayName="Previous Retention Policy" ma:description="The retention policy of the document in its previous location." ma:internalName="CIRRUSPreviousRetentionPolicy">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063f72e-ace3-48fb-9c1f-5b513408b31f" elementFormDefault="qualified">
    <xsd:import namespace="http://schemas.microsoft.com/office/2006/documentManagement/types"/>
    <xsd:import namespace="http://schemas.microsoft.com/office/infopath/2007/PartnerControls"/>
    <xsd:element name="Security_x0020_Classification" ma:index="4" nillable="true" ma:displayName="Security Classification" ma:default="OFFICIAL" ma:format="Dropdown" ma:indexed="true" ma:internalName="Security_x0020_Classification">
      <xsd:simpleType>
        <xsd:restriction base="dms:Choice">
          <xsd:enumeration value="OFFICIAL"/>
          <xsd:enumeration value="OFFICIAL - SENSITIVE"/>
        </xsd:restriction>
      </xsd:simpleType>
    </xsd:element>
    <xsd:element name="Descriptor" ma:index="6" nillable="true" ma:displayName="Descriptor" ma:format="Dropdown" ma:indexed="true" ma:internalName="Descriptor">
      <xsd:simpleType>
        <xsd:restriction base="dms:Choice">
          <xsd:enumeration value="COMMERCIAL"/>
          <xsd:enumeration value="PERSONAL"/>
          <xsd:enumeration value="LOCSEN"/>
        </xsd:restriction>
      </xsd:simpleType>
    </xsd:element>
    <xsd:element name="National_x0020_Caveat" ma:index="12" nillable="true" ma:displayName="National Caveat" ma:default="" ma:format="Dropdown" ma:indexed="true" ma:internalName="National_x0020_Caveat">
      <xsd:simpleType>
        <xsd:restriction base="dms:Choice">
          <xsd:enumeration value="UK EYES ONLY"/>
        </xsd:restriction>
      </xsd:simpleType>
    </xsd:element>
    <xsd:element name="_dlc_DocIdUrl" ma:index="5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54" nillable="true" ma:displayName="Persist ID" ma:description="Keep ID on add." ma:hidden="true" ma:internalName="_dlc_DocIdPersistId" ma:readOnly="true">
      <xsd:simpleType>
        <xsd:restriction base="dms:Boolean"/>
      </xsd:simpleType>
    </xsd:element>
    <xsd:element name="TaxCatchAll" ma:index="60" nillable="true" ma:displayName="Taxonomy Catch All Column" ma:hidden="true" ma:list="{7a443858-fa6e-4cf2-b840-4d0a346eeaf3}" ma:internalName="TaxCatchAll" ma:showField="CatchAllData" ma:web="0063f72e-ace3-48fb-9c1f-5b513408b31f">
      <xsd:complexType>
        <xsd:complexContent>
          <xsd:extension base="dms:MultiChoiceLookup">
            <xsd:sequence>
              <xsd:element name="Value" type="dms:Lookup" maxOccurs="unbounded" minOccurs="0" nillable="true"/>
            </xsd:sequence>
          </xsd:extension>
        </xsd:complexContent>
      </xsd:complexType>
    </xsd:element>
    <xsd:element name="TaxCatchAllLabel" ma:index="61" nillable="true" ma:displayName="Taxonomy Catch All Column1" ma:hidden="true" ma:list="{7a443858-fa6e-4cf2-b840-4d0a346eeaf3}" ma:internalName="TaxCatchAllLabel" ma:readOnly="true" ma:showField="CatchAllDataLabel" ma:web="0063f72e-ace3-48fb-9c1f-5b513408b31f">
      <xsd:complexType>
        <xsd:complexContent>
          <xsd:extension base="dms:MultiChoiceLookup">
            <xsd:sequence>
              <xsd:element name="Value" type="dms:Lookup" maxOccurs="unbounded" minOccurs="0" nillable="true"/>
            </xsd:sequence>
          </xsd:extension>
        </xsd:complexContent>
      </xsd:complexType>
    </xsd:element>
    <xsd:element name="_dlc_DocId" ma:index="62" nillable="true" ma:displayName="Document ID Value" ma:description="The value of the document ID assigned to this item." ma:internalName="_dlc_DocId" ma:readOnly="true">
      <xsd:simpleType>
        <xsd:restriction base="dms:Text"/>
      </xsd:simpleType>
    </xsd:element>
    <xsd:element name="_dlc_BarcodeValue" ma:index="67" nillable="true" ma:displayName="Barcode Value" ma:description="The value of the barcode assigned to this item." ma:internalName="_dlc_BarcodeValue" ma:readOnly="true">
      <xsd:simpleType>
        <xsd:restriction base="dms:Text"/>
      </xsd:simpleType>
    </xsd:element>
    <xsd:element name="_dlc_BarcodePreview" ma:index="68" nillable="true" ma:displayName="Barcode" ma:description="The barcode assigned to this item." ma:format="Image" ma:hidden="true" ma:internalName="_dlc_BarcodePreview"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SharedWithUsers" ma:index="7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7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8f60570-4bd3-4f2b-950b-a996de8ab151" elementFormDefault="qualified">
    <xsd:import namespace="http://schemas.microsoft.com/office/2006/documentManagement/types"/>
    <xsd:import namespace="http://schemas.microsoft.com/office/infopath/2007/PartnerControls"/>
    <xsd:element name="Retention_x0020_Label" ma:index="9" nillable="true" ma:displayName="Retention Label" ma:internalName="Retention_x0020_Label">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172083e-e40c-4314-b43a-827352a1ed2c" elementFormDefault="qualified">
    <xsd:import namespace="http://schemas.microsoft.com/office/2006/documentManagement/types"/>
    <xsd:import namespace="http://schemas.microsoft.com/office/infopath/2007/PartnerControls"/>
    <xsd:element name="LegacyDateFileReceived" ma:index="36" nillable="true" ma:displayName="Legacy Date File Received" ma:format="DateOnly" ma:internalName="LegacyDateFileReceived">
      <xsd:simpleType>
        <xsd:restriction base="dms:DateTime"/>
      </xsd:simpleType>
    </xsd:element>
    <xsd:element name="LegacyDateFileRequested" ma:index="37" nillable="true" ma:displayName="Legacy Date File Requested" ma:format="DateOnly" ma:internalName="LegacyDateFileRequested">
      <xsd:simpleType>
        <xsd:restriction base="dms:DateTime"/>
      </xsd:simpleType>
    </xsd:element>
    <xsd:element name="LegacyDateFileReturned" ma:index="38" nillable="true" ma:displayName="Legacy Date File Returned" ma:format="DateOnly" ma:internalName="LegacyDateFileReturned">
      <xsd:simpleType>
        <xsd:restriction base="dms:DateTime"/>
      </xsd:simpleType>
    </xsd:element>
    <xsd:element name="LegacyMinister" ma:index="39" nillable="true" ma:displayName="Legacy Minister" ma:internalName="LegacyMinister">
      <xsd:simpleType>
        <xsd:restriction base="dms:Text">
          <xsd:maxLength value="255"/>
        </xsd:restriction>
      </xsd:simpleType>
    </xsd:element>
    <xsd:element name="LegacyMP" ma:index="40" nillable="true" ma:displayName="Legacy MP" ma:internalName="LegacyMP">
      <xsd:simpleType>
        <xsd:restriction base="dms:Text">
          <xsd:maxLength value="255"/>
        </xsd:restriction>
      </xsd:simpleType>
    </xsd:element>
    <xsd:element name="LegacyFolderNotes" ma:index="41" nillable="true" ma:displayName="Legacy Folder Notes" ma:internalName="LegacyFolderNotes">
      <xsd:simpleType>
        <xsd:restriction base="dms:Note">
          <xsd:maxLength value="255"/>
        </xsd:restriction>
      </xsd:simpleType>
    </xsd:element>
    <xsd:element name="LegacyPhysicalItemLocation" ma:index="42" nillable="true" ma:displayName="Legacy Physical Item Location" ma:format="Dropdown" ma:internalName="LegacyPhysicalItemLocation">
      <xsd:simpleType>
        <xsd:restriction base="dms:Choice">
          <xsd:enumeration value="Off-Site"/>
          <xsd:enumeration value="TNA"/>
          <xsd:enumeration value="DECC"/>
        </xsd:restriction>
      </xsd:simpleType>
    </xsd:element>
    <xsd:element name="LegacyRequestType" ma:index="43" nillable="true" ma:displayName="Legacy Request Type" ma:format="Dropdown" ma:internalName="LegacyRequestType">
      <xsd:simpleType>
        <xsd:restriction base="dms:Choice">
          <xsd:enumeration value="FOI"/>
          <xsd:enumeration value="EIR"/>
          <xsd:enumeration value="PQ"/>
          <xsd:enumeration value="MC"/>
        </xsd:restriction>
      </xsd:simpleType>
    </xsd:element>
    <xsd:element name="LegacyDescriptor" ma:index="44" nillable="true" ma:displayName="Legacy Descriptor" ma:internalName="LegacyDescriptor">
      <xsd:simpleType>
        <xsd:restriction base="dms:Note">
          <xsd:maxLength value="255"/>
        </xsd:restriction>
      </xsd:simpleType>
    </xsd:element>
    <xsd:element name="LegacyFolderDocumentID" ma:index="45" nillable="true" ma:displayName="Legacy Folder Document ID" ma:internalName="LegacyFolderDocumentID">
      <xsd:simpleType>
        <xsd:restriction base="dms:Text">
          <xsd:maxLength value="255"/>
        </xsd:restriction>
      </xsd:simpleType>
    </xsd:element>
    <xsd:element name="LegacyDocumentID" ma:index="46" nillable="true" ma:displayName="Legacy Document ID" ma:internalName="LegacyDocumentID">
      <xsd:simpleType>
        <xsd:restriction base="dms:Text">
          <xsd:maxLength value="255"/>
        </xsd:restriction>
      </xsd:simpleType>
    </xsd:element>
    <xsd:element name="LegacyPhysicalFormat" ma:index="52" nillable="true" ma:displayName="Legacy Physical Format" ma:default="0" ma:internalName="LegacyPhysicalFormat">
      <xsd:simpleType>
        <xsd:restriction base="dms:Boolean"/>
      </xsd:simpleType>
    </xsd:element>
    <xsd:element name="LegacyCaseReferenceNumber" ma:index="66" nillable="true" ma:displayName="Legacy Case Reference Number" ma:internalName="LegacyCaseReferenceNumber">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963a4c1-1bb4-49f2-a011-9c776a7eed2a" elementFormDefault="qualified">
    <xsd:import namespace="http://schemas.microsoft.com/office/2006/documentManagement/types"/>
    <xsd:import namespace="http://schemas.microsoft.com/office/infopath/2007/PartnerControls"/>
    <xsd:element name="m975189f4ba442ecbf67d4147307b177" ma:index="59" nillable="true" ma:taxonomy="true" ma:internalName="m975189f4ba442ecbf67d4147307b177" ma:taxonomyFieldName="Business_x0020_Unit" ma:displayName="Business Unit" ma:default="" ma:fieldId="{6975189f-4ba4-42ec-bf67-d4147307b177}" ma:sspId="9b0aeba9-2bce-41c2-8545-5d12d676a674" ma:termSetId="6f71e40e-3a2e-4baf-91d9-2069eb354530"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f54cf50-11c3-458c-8301-b9c047bb7c11" elementFormDefault="qualified">
    <xsd:import namespace="http://schemas.microsoft.com/office/2006/documentManagement/types"/>
    <xsd:import namespace="http://schemas.microsoft.com/office/infopath/2007/PartnerControls"/>
    <xsd:element name="MediaServiceMetadata" ma:index="69" nillable="true" ma:displayName="MediaServiceMetadata" ma:hidden="true" ma:internalName="MediaServiceMetadata" ma:readOnly="true">
      <xsd:simpleType>
        <xsd:restriction base="dms:Note"/>
      </xsd:simpleType>
    </xsd:element>
    <xsd:element name="MediaServiceFastMetadata" ma:index="70" nillable="true" ma:displayName="MediaServiceFastMetadata" ma:hidden="true" ma:internalName="MediaServiceFastMetadata" ma:readOnly="true">
      <xsd:simpleType>
        <xsd:restriction base="dms:Note"/>
      </xsd:simpleType>
    </xsd:element>
    <xsd:element name="MediaServiceAutoKeyPoints" ma:index="71" nillable="true" ma:displayName="MediaServiceAutoKeyPoints" ma:hidden="true" ma:internalName="MediaServiceAutoKeyPoints" ma:readOnly="true">
      <xsd:simpleType>
        <xsd:restriction base="dms:Note"/>
      </xsd:simpleType>
    </xsd:element>
    <xsd:element name="MediaServiceKeyPoints" ma:index="7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pc="http://schemas.microsoft.com/office/infopath/2007/PartnerControls" xmlns:xsi="http://www.w3.org/2001/XMLSchema-instance">
  <documentManagement>
    <Government_x0020_Body xmlns="b413c3fd-5a3b-4239-b985-69032e371c04">BEIS</Government_x0020_Body>
    <Date_x0020_Opened xmlns="b413c3fd-5a3b-4239-b985-69032e371c04">2021-03-26T14:31:57+00:00</Date_x0020_Opened>
    <LegacyRecordCategoryIdentifier xmlns="b67a7830-db79-4a49-bf27-2aff92a2201a" xsi:nil="true"/>
    <LegacyDateFileRequested xmlns="a172083e-e40c-4314-b43a-827352a1ed2c" xsi:nil="true"/>
    <LegacyFolderType xmlns="b67a7830-db79-4a49-bf27-2aff92a2201a" xsi:nil="true"/>
    <LegacyRecordFolderIdentifier xmlns="b67a7830-db79-4a49-bf27-2aff92a2201a" xsi:nil="true"/>
    <LegacyFolder xmlns="b67a7830-db79-4a49-bf27-2aff92a2201a" xsi:nil="true"/>
    <LegacyMP xmlns="a172083e-e40c-4314-b43a-827352a1ed2c" xsi:nil="true"/>
    <LegacyDocumentID xmlns="a172083e-e40c-4314-b43a-827352a1ed2c" xsi:nil="true"/>
    <LegacyFolderDocumentID xmlns="a172083e-e40c-4314-b43a-827352a1ed2c" xsi:nil="true"/>
    <ExternallyShared xmlns="b67a7830-db79-4a49-bf27-2aff92a2201a" xsi:nil="true"/>
    <Descriptor xmlns="0063f72e-ace3-48fb-9c1f-5b513408b31f" xsi:nil="true"/>
    <LegacyDateFileReceived xmlns="a172083e-e40c-4314-b43a-827352a1ed2c" xsi:nil="true"/>
    <LegacyFolderLink xmlns="b67a7830-db79-4a49-bf27-2aff92a2201a" xsi:nil="true"/>
    <Document_x0020_Notes xmlns="b413c3fd-5a3b-4239-b985-69032e371c04" xsi:nil="true"/>
    <LegacyAdditionalAuthors xmlns="b67a7830-db79-4a49-bf27-2aff92a2201a" xsi:nil="true"/>
    <LegacyDocumentLink xmlns="b67a7830-db79-4a49-bf27-2aff92a2201a" xsi:nil="true"/>
    <CIRRUSPreviousLocation xmlns="b413c3fd-5a3b-4239-b985-69032e371c04" xsi:nil="true"/>
    <LegacyPhysicalItemLocation xmlns="a172083e-e40c-4314-b43a-827352a1ed2c" xsi:nil="true"/>
    <LegacyRequestType xmlns="a172083e-e40c-4314-b43a-827352a1ed2c" xsi:nil="true"/>
    <LegacyDescriptor xmlns="a172083e-e40c-4314-b43a-827352a1ed2c" xsi:nil="true"/>
    <LegacyLastModifiedDate xmlns="b67a7830-db79-4a49-bf27-2aff92a2201a" xsi:nil="true"/>
    <LegacyDateClosed xmlns="b67a7830-db79-4a49-bf27-2aff92a2201a" xsi:nil="true"/>
    <LegacyHomeLocation xmlns="b67a7830-db79-4a49-bf27-2aff92a2201a" xsi:nil="true"/>
    <LegacyExpiryReviewDate xmlns="b67a7830-db79-4a49-bf27-2aff92a2201a" xsi:nil="true"/>
    <LegacyPhysicalFormat xmlns="a172083e-e40c-4314-b43a-827352a1ed2c">false</LegacyPhysicalFormat>
    <LegacyDocumentType xmlns="b67a7830-db79-4a49-bf27-2aff92a2201a" xsi:nil="true"/>
    <LegacyReferencesFromOtherItems xmlns="b67a7830-db79-4a49-bf27-2aff92a2201a" xsi:nil="true"/>
    <LegacyLastActionDate xmlns="b67a7830-db79-4a49-bf27-2aff92a2201a" xsi:nil="true"/>
    <m975189f4ba442ecbf67d4147307b177 xmlns="c963a4c1-1bb4-49f2-a011-9c776a7eed2a">
      <Terms xmlns="http://schemas.microsoft.com/office/infopath/2007/PartnerControls">
        <TermInfo xmlns="http://schemas.microsoft.com/office/infopath/2007/PartnerControls">
          <TermName xmlns="http://schemas.microsoft.com/office/infopath/2007/PartnerControls">Company Law, Transparency and Tax</TermName>
          <TermId xmlns="http://schemas.microsoft.com/office/infopath/2007/PartnerControls">f73a51f8-bfcd-4e68-a033-6f422088fddd</TermId>
        </TermInfo>
      </Terms>
    </m975189f4ba442ecbf67d4147307b177>
    <Security_x0020_Classification xmlns="0063f72e-ace3-48fb-9c1f-5b513408b31f">OFFICIAL</Security_x0020_Classification>
    <CIRRUSPreviousID xmlns="b413c3fd-5a3b-4239-b985-69032e371c04" xsi:nil="true"/>
    <LegacyModifier xmlns="b67a7830-db79-4a49-bf27-2aff92a2201a">
      <UserInfo>
        <DisplayName/>
        <AccountId xsi:nil="true"/>
        <AccountType/>
      </UserInfo>
    </LegacyModifier>
    <LegacyStatusonTransfer xmlns="b67a7830-db79-4a49-bf27-2aff92a2201a" xsi:nil="true"/>
    <LegacyDispositionAsOfDate xmlns="b67a7830-db79-4a49-bf27-2aff92a2201a" xsi:nil="true"/>
    <LegacyMinister xmlns="a172083e-e40c-4314-b43a-827352a1ed2c" xsi:nil="true"/>
    <LegacyFileplanTarget xmlns="b67a7830-db79-4a49-bf27-2aff92a2201a" xsi:nil="true"/>
    <LegacyContentType xmlns="b67a7830-db79-4a49-bf27-2aff92a2201a" xsi:nil="true"/>
    <LegacyCustodian xmlns="b67a7830-db79-4a49-bf27-2aff92a2201a" xsi:nil="true"/>
    <National_x0020_Caveat xmlns="0063f72e-ace3-48fb-9c1f-5b513408b31f" xsi:nil="true"/>
    <LegacyProtectiveMarking xmlns="b67a7830-db79-4a49-bf27-2aff92a2201a" xsi:nil="true"/>
    <LegacyDateFileReturned xmlns="a172083e-e40c-4314-b43a-827352a1ed2c" xsi:nil="true"/>
    <LegacyReferencesToOtherItems xmlns="b67a7830-db79-4a49-bf27-2aff92a2201a" xsi:nil="true"/>
    <Retention_x0020_Label xmlns="a8f60570-4bd3-4f2b-950b-a996de8ab151">HMG PPP Review</Retention_x0020_Label>
    <LegacyCopyright xmlns="b67a7830-db79-4a49-bf27-2aff92a2201a" xsi:nil="true"/>
    <Handling_x0020_Instructions xmlns="b413c3fd-5a3b-4239-b985-69032e371c04" xsi:nil="true"/>
    <Date_x0020_Closed xmlns="b413c3fd-5a3b-4239-b985-69032e371c04" xsi:nil="true"/>
    <LegacyTags xmlns="b67a7830-db79-4a49-bf27-2aff92a2201a" xsi:nil="true"/>
    <LegacyFolderNotes xmlns="a172083e-e40c-4314-b43a-827352a1ed2c" xsi:nil="true"/>
    <TaxCatchAll xmlns="0063f72e-ace3-48fb-9c1f-5b513408b31f">
      <Value>91</Value>
    </TaxCatchAll>
    <LegacyNumericClass xmlns="b67a7830-db79-4a49-bf27-2aff92a2201a" xsi:nil="true"/>
    <LegacyCurrentLocation xmlns="b67a7830-db79-4a49-bf27-2aff92a2201a" xsi:nil="true"/>
    <_dlc_DocId xmlns="0063f72e-ace3-48fb-9c1f-5b513408b31f">2QFN7KK647Q6-907337240-912</_dlc_DocId>
    <_dlc_DocIdUrl xmlns="0063f72e-ace3-48fb-9c1f-5b513408b31f">
      <Url>https://beisgov.sharepoint.com/sites/beis/335/_layouts/15/DocIdRedir.aspx?ID=2QFN7KK647Q6-907337240-912</Url>
      <Description>2QFN7KK647Q6-907337240-912</Description>
    </_dlc_DocIdUrl>
    <LegacyCaseReferenceNumber xmlns="a172083e-e40c-4314-b43a-827352a1ed2c" xsi:nil="true"/>
    <CIRRUSPreviousRetentionPolicy xmlns="b413c3fd-5a3b-4239-b985-69032e371c04" xsi:nil="true"/>
    <SharedWithUsers xmlns="0063f72e-ace3-48fb-9c1f-5b513408b31f">
      <UserInfo>
        <DisplayName>Ray, Matthew (Company Law and Transparency)</DisplayName>
        <AccountId>5836</AccountId>
        <AccountType/>
      </UserInfo>
      <UserInfo>
        <DisplayName>Draycott, Monica (Business Frameworks)</DisplayName>
        <AccountId>66782</AccountId>
        <AccountType/>
      </UserInfo>
    </SharedWithUsers>
  </documentManagement>
</p:properties>
</file>

<file path=customXml/itemProps1.xml><?xml version="1.0" encoding="utf-8"?>
<ds:datastoreItem xmlns:ds="http://schemas.openxmlformats.org/officeDocument/2006/customXml" ds:itemID="{139DC926-7A05-453E-84A6-F13E0F0C44CD}">
  <ds:schemaRefs>
    <ds:schemaRef ds:uri="http://schemas.microsoft.com/sharepoint/events"/>
  </ds:schemaRefs>
</ds:datastoreItem>
</file>

<file path=customXml/itemProps2.xml><?xml version="1.0" encoding="utf-8"?>
<ds:datastoreItem xmlns:ds="http://schemas.openxmlformats.org/officeDocument/2006/customXml" ds:itemID="{1C5A8C27-148A-43AC-8C1F-8472D0F4F56C}">
  <ds:schemaRefs>
    <ds:schemaRef ds:uri="http://schemas.microsoft.com/sharepoint/v3/contenttype/forms"/>
  </ds:schemaRefs>
</ds:datastoreItem>
</file>

<file path=customXml/itemProps3.xml><?xml version="1.0" encoding="utf-8"?>
<ds:datastoreItem xmlns:ds="http://schemas.openxmlformats.org/officeDocument/2006/customXml" ds:itemID="{3B9CAC44-28F7-42E2-9DCA-8B92E15056B3}">
  <ds:schemaRefs>
    <ds:schemaRef ds:uri="http://schemas.openxmlformats.org/officeDocument/2006/bibliography"/>
  </ds:schemaRefs>
</ds:datastoreItem>
</file>

<file path=customXml/itemProps4.xml><?xml version="1.0" encoding="utf-8"?>
<ds:datastoreItem xmlns:ds="http://schemas.openxmlformats.org/officeDocument/2006/customXml" ds:itemID="{641FC558-7DD9-4F71-AF57-A5E6E8BD28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67a7830-db79-4a49-bf27-2aff92a2201a"/>
    <ds:schemaRef ds:uri="b413c3fd-5a3b-4239-b985-69032e371c04"/>
    <ds:schemaRef ds:uri="0063f72e-ace3-48fb-9c1f-5b513408b31f"/>
    <ds:schemaRef ds:uri="a8f60570-4bd3-4f2b-950b-a996de8ab151"/>
    <ds:schemaRef ds:uri="a172083e-e40c-4314-b43a-827352a1ed2c"/>
    <ds:schemaRef ds:uri="c963a4c1-1bb4-49f2-a011-9c776a7eed2a"/>
    <ds:schemaRef ds:uri="4f54cf50-11c3-458c-8301-b9c047bb7c1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B6FFFAC5-DE6B-4737-9F51-698482978141}">
  <ds:schemaRefs>
    <ds:schemaRef ds:uri="a172083e-e40c-4314-b43a-827352a1ed2c"/>
    <ds:schemaRef ds:uri="http://schemas.microsoft.com/office/2006/documentManagement/types"/>
    <ds:schemaRef ds:uri="http://schemas.microsoft.com/office/infopath/2007/PartnerControls"/>
    <ds:schemaRef ds:uri="b67a7830-db79-4a49-bf27-2aff92a2201a"/>
    <ds:schemaRef ds:uri="a8f60570-4bd3-4f2b-950b-a996de8ab151"/>
    <ds:schemaRef ds:uri="http://purl.org/dc/elements/1.1/"/>
    <ds:schemaRef ds:uri="http://schemas.microsoft.com/office/2006/metadata/properties"/>
    <ds:schemaRef ds:uri="http://schemas.openxmlformats.org/package/2006/metadata/core-properties"/>
    <ds:schemaRef ds:uri="c963a4c1-1bb4-49f2-a011-9c776a7eed2a"/>
    <ds:schemaRef ds:uri="4f54cf50-11c3-458c-8301-b9c047bb7c11"/>
    <ds:schemaRef ds:uri="http://purl.org/dc/terms/"/>
    <ds:schemaRef ds:uri="0063f72e-ace3-48fb-9c1f-5b513408b31f"/>
    <ds:schemaRef ds:uri="b413c3fd-5a3b-4239-b985-69032e371c04"/>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Memo template</Template>
  <TotalTime>18</TotalTime>
  <Pages>27</Pages>
  <Words>10728</Words>
  <Characters>61150</Characters>
  <Application>Microsoft Office Word</Application>
  <DocSecurity>0</DocSecurity>
  <Lines>509</Lines>
  <Paragraphs>143</Paragraphs>
  <ScaleCrop>false</ScaleCrop>
  <Company>HP</Company>
  <LinksUpToDate>false</LinksUpToDate>
  <CharactersWithSpaces>71735</CharactersWithSpaces>
  <SharedDoc>false</SharedDoc>
  <HLinks>
    <vt:vector size="438" baseType="variant">
      <vt:variant>
        <vt:i4>3473455</vt:i4>
      </vt:variant>
      <vt:variant>
        <vt:i4>315</vt:i4>
      </vt:variant>
      <vt:variant>
        <vt:i4>0</vt:i4>
      </vt:variant>
      <vt:variant>
        <vt:i4>5</vt:i4>
      </vt:variant>
      <vt:variant>
        <vt:lpwstr>https://www.ukeiti.org/multi-stakeholder-group</vt:lpwstr>
      </vt:variant>
      <vt:variant>
        <vt:lpwstr/>
      </vt:variant>
      <vt:variant>
        <vt:i4>3342383</vt:i4>
      </vt:variant>
      <vt:variant>
        <vt:i4>312</vt:i4>
      </vt:variant>
      <vt:variant>
        <vt:i4>0</vt:i4>
      </vt:variant>
      <vt:variant>
        <vt:i4>5</vt:i4>
      </vt:variant>
      <vt:variant>
        <vt:lpwstr>https://www.ukeiti.org/contact</vt:lpwstr>
      </vt:variant>
      <vt:variant>
        <vt:lpwstr/>
      </vt:variant>
      <vt:variant>
        <vt:i4>6291552</vt:i4>
      </vt:variant>
      <vt:variant>
        <vt:i4>306</vt:i4>
      </vt:variant>
      <vt:variant>
        <vt:i4>0</vt:i4>
      </vt:variant>
      <vt:variant>
        <vt:i4>5</vt:i4>
      </vt:variant>
      <vt:variant>
        <vt:lpwstr>https://www.gov.uk/government/publications/uk-joint-regulator-and-government-tcfd-taskforce-interim-report-and-roadmap</vt:lpwstr>
      </vt:variant>
      <vt:variant>
        <vt:lpwstr/>
      </vt:variant>
      <vt:variant>
        <vt:i4>2556010</vt:i4>
      </vt:variant>
      <vt:variant>
        <vt:i4>303</vt:i4>
      </vt:variant>
      <vt:variant>
        <vt:i4>0</vt:i4>
      </vt:variant>
      <vt:variant>
        <vt:i4>5</vt:i4>
      </vt:variant>
      <vt:variant>
        <vt:lpwstr>https://www.ukeiti.org/publication/uk-eiti-civil-society-network-csn-response-consultation-climate-related-disclosures</vt:lpwstr>
      </vt:variant>
      <vt:variant>
        <vt:lpwstr/>
      </vt:variant>
      <vt:variant>
        <vt:i4>2097199</vt:i4>
      </vt:variant>
      <vt:variant>
        <vt:i4>300</vt:i4>
      </vt:variant>
      <vt:variant>
        <vt:i4>0</vt:i4>
      </vt:variant>
      <vt:variant>
        <vt:i4>5</vt:i4>
      </vt:variant>
      <vt:variant>
        <vt:lpwstr>https://www.sciencedirect.com/science/article/abs/pii/S2214790X20302586</vt:lpwstr>
      </vt:variant>
      <vt:variant>
        <vt:lpwstr/>
      </vt:variant>
      <vt:variant>
        <vt:i4>4784135</vt:i4>
      </vt:variant>
      <vt:variant>
        <vt:i4>291</vt:i4>
      </vt:variant>
      <vt:variant>
        <vt:i4>0</vt:i4>
      </vt:variant>
      <vt:variant>
        <vt:i4>5</vt:i4>
      </vt:variant>
      <vt:variant>
        <vt:lpwstr>https://britishlithium.co.uk/about-us/community/</vt:lpwstr>
      </vt:variant>
      <vt:variant>
        <vt:lpwstr/>
      </vt:variant>
      <vt:variant>
        <vt:i4>7077935</vt:i4>
      </vt:variant>
      <vt:variant>
        <vt:i4>285</vt:i4>
      </vt:variant>
      <vt:variant>
        <vt:i4>0</vt:i4>
      </vt:variant>
      <vt:variant>
        <vt:i4>5</vt:i4>
      </vt:variant>
      <vt:variant>
        <vt:lpwstr>https://www.ukeiti.org/publication/uk-eiti-mainstreaming-feasibility-study</vt:lpwstr>
      </vt:variant>
      <vt:variant>
        <vt:lpwstr/>
      </vt:variant>
      <vt:variant>
        <vt:i4>4718596</vt:i4>
      </vt:variant>
      <vt:variant>
        <vt:i4>282</vt:i4>
      </vt:variant>
      <vt:variant>
        <vt:i4>0</vt:i4>
      </vt:variant>
      <vt:variant>
        <vt:i4>5</vt:i4>
      </vt:variant>
      <vt:variant>
        <vt:lpwstr>https://resourceprojects.org/country/United Kingdom of Great Britain and Northern Ireland</vt:lpwstr>
      </vt:variant>
      <vt:variant>
        <vt:lpwstr/>
      </vt:variant>
      <vt:variant>
        <vt:i4>1966166</vt:i4>
      </vt:variant>
      <vt:variant>
        <vt:i4>279</vt:i4>
      </vt:variant>
      <vt:variant>
        <vt:i4>0</vt:i4>
      </vt:variant>
      <vt:variant>
        <vt:i4>5</vt:i4>
      </vt:variant>
      <vt:variant>
        <vt:lpwstr>https://www.ukeiti.org/payments-data</vt:lpwstr>
      </vt:variant>
      <vt:variant>
        <vt:lpwstr/>
      </vt:variant>
      <vt:variant>
        <vt:i4>87</vt:i4>
      </vt:variant>
      <vt:variant>
        <vt:i4>276</vt:i4>
      </vt:variant>
      <vt:variant>
        <vt:i4>0</vt:i4>
      </vt:variant>
      <vt:variant>
        <vt:i4>5</vt:i4>
      </vt:variant>
      <vt:variant>
        <vt:lpwstr>https://www.bbc.co.uk/news/business-57444792</vt:lpwstr>
      </vt:variant>
      <vt:variant>
        <vt:lpwstr/>
      </vt:variant>
      <vt:variant>
        <vt:i4>2556010</vt:i4>
      </vt:variant>
      <vt:variant>
        <vt:i4>267</vt:i4>
      </vt:variant>
      <vt:variant>
        <vt:i4>0</vt:i4>
      </vt:variant>
      <vt:variant>
        <vt:i4>5</vt:i4>
      </vt:variant>
      <vt:variant>
        <vt:lpwstr>https://www.ukeiti.org/publication/uk-eiti-civil-society-network-csn-response-consultation-climate-related-disclosures</vt:lpwstr>
      </vt:variant>
      <vt:variant>
        <vt:lpwstr/>
      </vt:variant>
      <vt:variant>
        <vt:i4>524359</vt:i4>
      </vt:variant>
      <vt:variant>
        <vt:i4>264</vt:i4>
      </vt:variant>
      <vt:variant>
        <vt:i4>0</vt:i4>
      </vt:variant>
      <vt:variant>
        <vt:i4>5</vt:i4>
      </vt:variant>
      <vt:variant>
        <vt:lpwstr>https://www.gov.uk/government/consultations/mandatory-climate-related-financial-disclosures-by-publicly-quoted-companies-large-private-companies-and-llps</vt:lpwstr>
      </vt:variant>
      <vt:variant>
        <vt:lpwstr/>
      </vt:variant>
      <vt:variant>
        <vt:i4>720980</vt:i4>
      </vt:variant>
      <vt:variant>
        <vt:i4>261</vt:i4>
      </vt:variant>
      <vt:variant>
        <vt:i4>0</vt:i4>
      </vt:variant>
      <vt:variant>
        <vt:i4>5</vt:i4>
      </vt:variant>
      <vt:variant>
        <vt:lpwstr>https://www.gov.uk/government/news/north-sea-deal-to-protect-jobs-in-green-energy-transition</vt:lpwstr>
      </vt:variant>
      <vt:variant>
        <vt:lpwstr/>
      </vt:variant>
      <vt:variant>
        <vt:i4>7012407</vt:i4>
      </vt:variant>
      <vt:variant>
        <vt:i4>258</vt:i4>
      </vt:variant>
      <vt:variant>
        <vt:i4>0</vt:i4>
      </vt:variant>
      <vt:variant>
        <vt:i4>5</vt:i4>
      </vt:variant>
      <vt:variant>
        <vt:lpwstr>https://eur02.safelinks.protection.outlook.com/?url=https%3A%2F%2Fstatic1.squarespace.com%2Fstatic%2F5dd3cc5b7fd99372fbb04561%2Ft%2F5f5827f7547462083e8a4aa5%2F1599612937202%2FA%2BGlobal%2BRegistry%2Bof%2BFossil%2BFuels%2B%25E2%2580%2593%2BWhite%2BPaper.pdf&amp;data=04%7C01%7CMonica.Draycott%40beis.gov.uk%7C6a961206f87a40a1316808d92a7a6369%7Ccbac700502c143ebb497e6492d1b2dd8%7C0%7C1%7C637587527729172903%7CUnknown%7CTWFpbGZsb3d8eyJWIjoiMC4wLjAwMDAiLCJQIjoiV2luMzIiLCJBTiI6Ik1haWwiLCJXVCI6Mn0%3D%7C1000&amp;sdata=Cvcy1bM0WEUn8A4kpYZd0VVohqjz6DovYDLgQ%2FYOGOg%3D&amp;reserved=0</vt:lpwstr>
      </vt:variant>
      <vt:variant>
        <vt:lpwstr/>
      </vt:variant>
      <vt:variant>
        <vt:i4>1179727</vt:i4>
      </vt:variant>
      <vt:variant>
        <vt:i4>249</vt:i4>
      </vt:variant>
      <vt:variant>
        <vt:i4>0</vt:i4>
      </vt:variant>
      <vt:variant>
        <vt:i4>5</vt:i4>
      </vt:variant>
      <vt:variant>
        <vt:lpwstr>https://www.ukeiti.org/publication/43rd-uk-eiti-msg-meeting-14th-january-2021-minutes</vt:lpwstr>
      </vt:variant>
      <vt:variant>
        <vt:lpwstr/>
      </vt:variant>
      <vt:variant>
        <vt:i4>1245263</vt:i4>
      </vt:variant>
      <vt:variant>
        <vt:i4>246</vt:i4>
      </vt:variant>
      <vt:variant>
        <vt:i4>0</vt:i4>
      </vt:variant>
      <vt:variant>
        <vt:i4>5</vt:i4>
      </vt:variant>
      <vt:variant>
        <vt:lpwstr>https://www.ukeiti.org/energy-transition</vt:lpwstr>
      </vt:variant>
      <vt:variant>
        <vt:lpwstr/>
      </vt:variant>
      <vt:variant>
        <vt:i4>5636165</vt:i4>
      </vt:variant>
      <vt:variant>
        <vt:i4>243</vt:i4>
      </vt:variant>
      <vt:variant>
        <vt:i4>0</vt:i4>
      </vt:variant>
      <vt:variant>
        <vt:i4>5</vt:i4>
      </vt:variant>
      <vt:variant>
        <vt:lpwstr>https://www.ukeiti.org/publication/uk-eiti-annual-review-2020</vt:lpwstr>
      </vt:variant>
      <vt:variant>
        <vt:lpwstr/>
      </vt:variant>
      <vt:variant>
        <vt:i4>1966166</vt:i4>
      </vt:variant>
      <vt:variant>
        <vt:i4>240</vt:i4>
      </vt:variant>
      <vt:variant>
        <vt:i4>0</vt:i4>
      </vt:variant>
      <vt:variant>
        <vt:i4>5</vt:i4>
      </vt:variant>
      <vt:variant>
        <vt:lpwstr>https://www.ukeiti.org/payments-data</vt:lpwstr>
      </vt:variant>
      <vt:variant>
        <vt:lpwstr/>
      </vt:variant>
      <vt:variant>
        <vt:i4>8060978</vt:i4>
      </vt:variant>
      <vt:variant>
        <vt:i4>237</vt:i4>
      </vt:variant>
      <vt:variant>
        <vt:i4>0</vt:i4>
      </vt:variant>
      <vt:variant>
        <vt:i4>5</vt:i4>
      </vt:variant>
      <vt:variant>
        <vt:lpwstr>https://www.ukeiti.org/publication/uk-eiti-annual-review-2020-including-payments-data-2019</vt:lpwstr>
      </vt:variant>
      <vt:variant>
        <vt:lpwstr/>
      </vt:variant>
      <vt:variant>
        <vt:i4>2818168</vt:i4>
      </vt:variant>
      <vt:variant>
        <vt:i4>234</vt:i4>
      </vt:variant>
      <vt:variant>
        <vt:i4>0</vt:i4>
      </vt:variant>
      <vt:variant>
        <vt:i4>5</vt:i4>
      </vt:variant>
      <vt:variant>
        <vt:lpwstr>https://www.ukeiti.org/</vt:lpwstr>
      </vt:variant>
      <vt:variant>
        <vt:lpwstr/>
      </vt:variant>
      <vt:variant>
        <vt:i4>2818168</vt:i4>
      </vt:variant>
      <vt:variant>
        <vt:i4>231</vt:i4>
      </vt:variant>
      <vt:variant>
        <vt:i4>0</vt:i4>
      </vt:variant>
      <vt:variant>
        <vt:i4>5</vt:i4>
      </vt:variant>
      <vt:variant>
        <vt:lpwstr>https://www.ukeiti.org/</vt:lpwstr>
      </vt:variant>
      <vt:variant>
        <vt:lpwstr/>
      </vt:variant>
      <vt:variant>
        <vt:i4>917584</vt:i4>
      </vt:variant>
      <vt:variant>
        <vt:i4>228</vt:i4>
      </vt:variant>
      <vt:variant>
        <vt:i4>0</vt:i4>
      </vt:variant>
      <vt:variant>
        <vt:i4>5</vt:i4>
      </vt:variant>
      <vt:variant>
        <vt:lpwstr>https://www.ukeiti.org/index.php/publication/uk-eiti-annual-review-2020-including-payments-data-2019</vt:lpwstr>
      </vt:variant>
      <vt:variant>
        <vt:lpwstr/>
      </vt:variant>
      <vt:variant>
        <vt:i4>3473446</vt:i4>
      </vt:variant>
      <vt:variant>
        <vt:i4>225</vt:i4>
      </vt:variant>
      <vt:variant>
        <vt:i4>0</vt:i4>
      </vt:variant>
      <vt:variant>
        <vt:i4>5</vt:i4>
      </vt:variant>
      <vt:variant>
        <vt:lpwstr>https://www.ukeiti.org/index.php/news-item/video-launch-uk-eiti-annual-review-2020</vt:lpwstr>
      </vt:variant>
      <vt:variant>
        <vt:lpwstr/>
      </vt:variant>
      <vt:variant>
        <vt:i4>7536683</vt:i4>
      </vt:variant>
      <vt:variant>
        <vt:i4>222</vt:i4>
      </vt:variant>
      <vt:variant>
        <vt:i4>0</vt:i4>
      </vt:variant>
      <vt:variant>
        <vt:i4>5</vt:i4>
      </vt:variant>
      <vt:variant>
        <vt:lpwstr>https://www.theguardian.com/environment/2021/may/14/last-hope-over-climate-crisis-requires-end-to-coal-says-alok-sharma</vt:lpwstr>
      </vt:variant>
      <vt:variant>
        <vt:lpwstr/>
      </vt:variant>
      <vt:variant>
        <vt:i4>7012405</vt:i4>
      </vt:variant>
      <vt:variant>
        <vt:i4>219</vt:i4>
      </vt:variant>
      <vt:variant>
        <vt:i4>0</vt:i4>
      </vt:variant>
      <vt:variant>
        <vt:i4>5</vt:i4>
      </vt:variant>
      <vt:variant>
        <vt:lpwstr>https://www.bbc.co.uk/news/explainers-56023895</vt:lpwstr>
      </vt:variant>
      <vt:variant>
        <vt:lpwstr/>
      </vt:variant>
      <vt:variant>
        <vt:i4>8192119</vt:i4>
      </vt:variant>
      <vt:variant>
        <vt:i4>216</vt:i4>
      </vt:variant>
      <vt:variant>
        <vt:i4>0</vt:i4>
      </vt:variant>
      <vt:variant>
        <vt:i4>5</vt:i4>
      </vt:variant>
      <vt:variant>
        <vt:lpwstr>https://www.ft.com/content/5b04e813-6bdb-476a-9f4a-137432a7b314</vt:lpwstr>
      </vt:variant>
      <vt:variant>
        <vt:lpwstr/>
      </vt:variant>
      <vt:variant>
        <vt:i4>7929968</vt:i4>
      </vt:variant>
      <vt:variant>
        <vt:i4>213</vt:i4>
      </vt:variant>
      <vt:variant>
        <vt:i4>0</vt:i4>
      </vt:variant>
      <vt:variant>
        <vt:i4>5</vt:i4>
      </vt:variant>
      <vt:variant>
        <vt:lpwstr>https://www.thenational.scot/news/19295641.snp-activist-takes-uk-government-high-court-oil-gas/</vt:lpwstr>
      </vt:variant>
      <vt:variant>
        <vt:lpwstr/>
      </vt:variant>
      <vt:variant>
        <vt:i4>65536</vt:i4>
      </vt:variant>
      <vt:variant>
        <vt:i4>210</vt:i4>
      </vt:variant>
      <vt:variant>
        <vt:i4>0</vt:i4>
      </vt:variant>
      <vt:variant>
        <vt:i4>5</vt:i4>
      </vt:variant>
      <vt:variant>
        <vt:lpwstr>http://priceofoil.org/2021/05/11/uk-needs-to-act-on-oil-and-gas/</vt:lpwstr>
      </vt:variant>
      <vt:variant>
        <vt:lpwstr/>
      </vt:variant>
      <vt:variant>
        <vt:i4>983043</vt:i4>
      </vt:variant>
      <vt:variant>
        <vt:i4>207</vt:i4>
      </vt:variant>
      <vt:variant>
        <vt:i4>0</vt:i4>
      </vt:variant>
      <vt:variant>
        <vt:i4>5</vt:i4>
      </vt:variant>
      <vt:variant>
        <vt:lpwstr>https://paidtopollute.org.uk/news/campaigners-launch-legal-challenge</vt:lpwstr>
      </vt:variant>
      <vt:variant>
        <vt:lpwstr/>
      </vt:variant>
      <vt:variant>
        <vt:i4>1376348</vt:i4>
      </vt:variant>
      <vt:variant>
        <vt:i4>204</vt:i4>
      </vt:variant>
      <vt:variant>
        <vt:i4>0</vt:i4>
      </vt:variant>
      <vt:variant>
        <vt:i4>5</vt:i4>
      </vt:variant>
      <vt:variant>
        <vt:lpwstr>https://paidtopollute.org.uk/</vt:lpwstr>
      </vt:variant>
      <vt:variant>
        <vt:lpwstr/>
      </vt:variant>
      <vt:variant>
        <vt:i4>65536</vt:i4>
      </vt:variant>
      <vt:variant>
        <vt:i4>201</vt:i4>
      </vt:variant>
      <vt:variant>
        <vt:i4>0</vt:i4>
      </vt:variant>
      <vt:variant>
        <vt:i4>5</vt:i4>
      </vt:variant>
      <vt:variant>
        <vt:lpwstr>http://priceofoil.org/2021/05/11/uk-needs-to-act-on-oil-and-gas/</vt:lpwstr>
      </vt:variant>
      <vt:variant>
        <vt:lpwstr/>
      </vt:variant>
      <vt:variant>
        <vt:i4>589848</vt:i4>
      </vt:variant>
      <vt:variant>
        <vt:i4>198</vt:i4>
      </vt:variant>
      <vt:variant>
        <vt:i4>0</vt:i4>
      </vt:variant>
      <vt:variant>
        <vt:i4>5</vt:i4>
      </vt:variant>
      <vt:variant>
        <vt:lpwstr>https://www.pwyp.org/pwyp-resources/pwyp-report-nigeria-extractives/</vt:lpwstr>
      </vt:variant>
      <vt:variant>
        <vt:lpwstr/>
      </vt:variant>
      <vt:variant>
        <vt:i4>7864355</vt:i4>
      </vt:variant>
      <vt:variant>
        <vt:i4>195</vt:i4>
      </vt:variant>
      <vt:variant>
        <vt:i4>0</vt:i4>
      </vt:variant>
      <vt:variant>
        <vt:i4>5</vt:i4>
      </vt:variant>
      <vt:variant>
        <vt:lpwstr>https://www.pwyp.org/pwyp-resources/pwyp-report-kazakhstan-extractives/</vt:lpwstr>
      </vt:variant>
      <vt:variant>
        <vt:lpwstr/>
      </vt:variant>
      <vt:variant>
        <vt:i4>1507416</vt:i4>
      </vt:variant>
      <vt:variant>
        <vt:i4>192</vt:i4>
      </vt:variant>
      <vt:variant>
        <vt:i4>0</vt:i4>
      </vt:variant>
      <vt:variant>
        <vt:i4>5</vt:i4>
      </vt:variant>
      <vt:variant>
        <vt:lpwstr>https://www.pwyp.org/pwyp-news/new-pwyp-uk-study-explores-uk-eiti-mandatory-payments-data-variances/</vt:lpwstr>
      </vt:variant>
      <vt:variant>
        <vt:lpwstr/>
      </vt:variant>
      <vt:variant>
        <vt:i4>5242888</vt:i4>
      </vt:variant>
      <vt:variant>
        <vt:i4>189</vt:i4>
      </vt:variant>
      <vt:variant>
        <vt:i4>0</vt:i4>
      </vt:variant>
      <vt:variant>
        <vt:i4>5</vt:i4>
      </vt:variant>
      <vt:variant>
        <vt:lpwstr>http://ggon.org/</vt:lpwstr>
      </vt:variant>
      <vt:variant>
        <vt:lpwstr/>
      </vt:variant>
      <vt:variant>
        <vt:i4>5242888</vt:i4>
      </vt:variant>
      <vt:variant>
        <vt:i4>186</vt:i4>
      </vt:variant>
      <vt:variant>
        <vt:i4>0</vt:i4>
      </vt:variant>
      <vt:variant>
        <vt:i4>5</vt:i4>
      </vt:variant>
      <vt:variant>
        <vt:lpwstr>http://ggon.org/</vt:lpwstr>
      </vt:variant>
      <vt:variant>
        <vt:lpwstr/>
      </vt:variant>
      <vt:variant>
        <vt:i4>1703943</vt:i4>
      </vt:variant>
      <vt:variant>
        <vt:i4>183</vt:i4>
      </vt:variant>
      <vt:variant>
        <vt:i4>0</vt:i4>
      </vt:variant>
      <vt:variant>
        <vt:i4>5</vt:i4>
      </vt:variant>
      <vt:variant>
        <vt:lpwstr>https://www.pwyp.org/pwyp-news/pwyp-uk-welcomes-uk-eiti-report-uk-fiscal-regime-too-generous/</vt:lpwstr>
      </vt:variant>
      <vt:variant>
        <vt:lpwstr/>
      </vt:variant>
      <vt:variant>
        <vt:i4>6619189</vt:i4>
      </vt:variant>
      <vt:variant>
        <vt:i4>177</vt:i4>
      </vt:variant>
      <vt:variant>
        <vt:i4>0</vt:i4>
      </vt:variant>
      <vt:variant>
        <vt:i4>5</vt:i4>
      </vt:variant>
      <vt:variant>
        <vt:lpwstr>https://www.ukeiti.org/publications-reports</vt:lpwstr>
      </vt:variant>
      <vt:variant>
        <vt:lpwstr/>
      </vt:variant>
      <vt:variant>
        <vt:i4>6619189</vt:i4>
      </vt:variant>
      <vt:variant>
        <vt:i4>174</vt:i4>
      </vt:variant>
      <vt:variant>
        <vt:i4>0</vt:i4>
      </vt:variant>
      <vt:variant>
        <vt:i4>5</vt:i4>
      </vt:variant>
      <vt:variant>
        <vt:lpwstr>https://www.ukeiti.org/publications-reports</vt:lpwstr>
      </vt:variant>
      <vt:variant>
        <vt:lpwstr/>
      </vt:variant>
      <vt:variant>
        <vt:i4>6553704</vt:i4>
      </vt:variant>
      <vt:variant>
        <vt:i4>171</vt:i4>
      </vt:variant>
      <vt:variant>
        <vt:i4>0</vt:i4>
      </vt:variant>
      <vt:variant>
        <vt:i4>5</vt:i4>
      </vt:variant>
      <vt:variant>
        <vt:lpwstr>https://www.ukeiti.org/publication/2019-data-project-level-extractive-related-payments-crown-estate-tce-mining-and</vt:lpwstr>
      </vt:variant>
      <vt:variant>
        <vt:lpwstr/>
      </vt:variant>
      <vt:variant>
        <vt:i4>6619189</vt:i4>
      </vt:variant>
      <vt:variant>
        <vt:i4>168</vt:i4>
      </vt:variant>
      <vt:variant>
        <vt:i4>0</vt:i4>
      </vt:variant>
      <vt:variant>
        <vt:i4>5</vt:i4>
      </vt:variant>
      <vt:variant>
        <vt:lpwstr>https://www.ukeiti.org/publications-reports</vt:lpwstr>
      </vt:variant>
      <vt:variant>
        <vt:lpwstr/>
      </vt:variant>
      <vt:variant>
        <vt:i4>2424957</vt:i4>
      </vt:variant>
      <vt:variant>
        <vt:i4>165</vt:i4>
      </vt:variant>
      <vt:variant>
        <vt:i4>0</vt:i4>
      </vt:variant>
      <vt:variant>
        <vt:i4>5</vt:i4>
      </vt:variant>
      <vt:variant>
        <vt:lpwstr>http://opendefinition.org/</vt:lpwstr>
      </vt:variant>
      <vt:variant>
        <vt:lpwstr/>
      </vt:variant>
      <vt:variant>
        <vt:i4>3539051</vt:i4>
      </vt:variant>
      <vt:variant>
        <vt:i4>162</vt:i4>
      </vt:variant>
      <vt:variant>
        <vt:i4>0</vt:i4>
      </vt:variant>
      <vt:variant>
        <vt:i4>5</vt:i4>
      </vt:variant>
      <vt:variant>
        <vt:lpwstr>https://www.ukeiti.org/publication/uk-eiti-open-data-policy</vt:lpwstr>
      </vt:variant>
      <vt:variant>
        <vt:lpwstr/>
      </vt:variant>
      <vt:variant>
        <vt:i4>3473455</vt:i4>
      </vt:variant>
      <vt:variant>
        <vt:i4>147</vt:i4>
      </vt:variant>
      <vt:variant>
        <vt:i4>0</vt:i4>
      </vt:variant>
      <vt:variant>
        <vt:i4>5</vt:i4>
      </vt:variant>
      <vt:variant>
        <vt:lpwstr>https://www.ukeiti.org/multi-stakeholder-group</vt:lpwstr>
      </vt:variant>
      <vt:variant>
        <vt:lpwstr/>
      </vt:variant>
      <vt:variant>
        <vt:i4>3473455</vt:i4>
      </vt:variant>
      <vt:variant>
        <vt:i4>144</vt:i4>
      </vt:variant>
      <vt:variant>
        <vt:i4>0</vt:i4>
      </vt:variant>
      <vt:variant>
        <vt:i4>5</vt:i4>
      </vt:variant>
      <vt:variant>
        <vt:lpwstr>https://www.ukeiti.org/multi-stakeholder-group</vt:lpwstr>
      </vt:variant>
      <vt:variant>
        <vt:lpwstr/>
      </vt:variant>
      <vt:variant>
        <vt:i4>6553704</vt:i4>
      </vt:variant>
      <vt:variant>
        <vt:i4>141</vt:i4>
      </vt:variant>
      <vt:variant>
        <vt:i4>0</vt:i4>
      </vt:variant>
      <vt:variant>
        <vt:i4>5</vt:i4>
      </vt:variant>
      <vt:variant>
        <vt:lpwstr>https://www.ukeiti.org/publication/2019-data-project-level-extractive-related-payments-crown-estate-tce-mining-and</vt:lpwstr>
      </vt:variant>
      <vt:variant>
        <vt:lpwstr/>
      </vt:variant>
      <vt:variant>
        <vt:i4>1245263</vt:i4>
      </vt:variant>
      <vt:variant>
        <vt:i4>138</vt:i4>
      </vt:variant>
      <vt:variant>
        <vt:i4>0</vt:i4>
      </vt:variant>
      <vt:variant>
        <vt:i4>5</vt:i4>
      </vt:variant>
      <vt:variant>
        <vt:lpwstr>https://www.ukeiti.org/energy-transition</vt:lpwstr>
      </vt:variant>
      <vt:variant>
        <vt:lpwstr/>
      </vt:variant>
      <vt:variant>
        <vt:i4>1179727</vt:i4>
      </vt:variant>
      <vt:variant>
        <vt:i4>135</vt:i4>
      </vt:variant>
      <vt:variant>
        <vt:i4>0</vt:i4>
      </vt:variant>
      <vt:variant>
        <vt:i4>5</vt:i4>
      </vt:variant>
      <vt:variant>
        <vt:lpwstr>https://www.ukeiti.org/publication/43rd-uk-eiti-msg-meeting-14th-january-2021-minutes</vt:lpwstr>
      </vt:variant>
      <vt:variant>
        <vt:lpwstr/>
      </vt:variant>
      <vt:variant>
        <vt:i4>196687</vt:i4>
      </vt:variant>
      <vt:variant>
        <vt:i4>123</vt:i4>
      </vt:variant>
      <vt:variant>
        <vt:i4>0</vt:i4>
      </vt:variant>
      <vt:variant>
        <vt:i4>5</vt:i4>
      </vt:variant>
      <vt:variant>
        <vt:lpwstr>https://www.ukeiti.org/publication/what-has-been-impact-eiti-implementation-uk-2013-2020</vt:lpwstr>
      </vt:variant>
      <vt:variant>
        <vt:lpwstr/>
      </vt:variant>
      <vt:variant>
        <vt:i4>7274539</vt:i4>
      </vt:variant>
      <vt:variant>
        <vt:i4>120</vt:i4>
      </vt:variant>
      <vt:variant>
        <vt:i4>0</vt:i4>
      </vt:variant>
      <vt:variant>
        <vt:i4>5</vt:i4>
      </vt:variant>
      <vt:variant>
        <vt:lpwstr>http://companieshouse.blog.gov.uk/2016/04/13/the-new-people-with-significant-control-register/</vt:lpwstr>
      </vt:variant>
      <vt:variant>
        <vt:lpwstr/>
      </vt:variant>
      <vt:variant>
        <vt:i4>8192032</vt:i4>
      </vt:variant>
      <vt:variant>
        <vt:i4>111</vt:i4>
      </vt:variant>
      <vt:variant>
        <vt:i4>0</vt:i4>
      </vt:variant>
      <vt:variant>
        <vt:i4>5</vt:i4>
      </vt:variant>
      <vt:variant>
        <vt:lpwstr>https://www.ukeiti.org/publication/44th-uk-eiti-msg-meeting-16th-march-2021-minutes</vt:lpwstr>
      </vt:variant>
      <vt:variant>
        <vt:lpwstr/>
      </vt:variant>
      <vt:variant>
        <vt:i4>6684717</vt:i4>
      </vt:variant>
      <vt:variant>
        <vt:i4>108</vt:i4>
      </vt:variant>
      <vt:variant>
        <vt:i4>0</vt:i4>
      </vt:variant>
      <vt:variant>
        <vt:i4>5</vt:i4>
      </vt:variant>
      <vt:variant>
        <vt:lpwstr>https://www.ukeiti.org/index.php/energy-transition</vt:lpwstr>
      </vt:variant>
      <vt:variant>
        <vt:lpwstr/>
      </vt:variant>
      <vt:variant>
        <vt:i4>8257590</vt:i4>
      </vt:variant>
      <vt:variant>
        <vt:i4>102</vt:i4>
      </vt:variant>
      <vt:variant>
        <vt:i4>0</vt:i4>
      </vt:variant>
      <vt:variant>
        <vt:i4>5</vt:i4>
      </vt:variant>
      <vt:variant>
        <vt:lpwstr>https://www.ukeiti.org/publication/uk-eiti-mainstreaming-feasibility-study?highlightTerm=mainstreaming</vt:lpwstr>
      </vt:variant>
      <vt:variant>
        <vt:lpwstr/>
      </vt:variant>
      <vt:variant>
        <vt:i4>7077935</vt:i4>
      </vt:variant>
      <vt:variant>
        <vt:i4>99</vt:i4>
      </vt:variant>
      <vt:variant>
        <vt:i4>0</vt:i4>
      </vt:variant>
      <vt:variant>
        <vt:i4>5</vt:i4>
      </vt:variant>
      <vt:variant>
        <vt:lpwstr>https://www.ukeiti.org/publication/uk-eiti-mainstreaming-feasibility-study</vt:lpwstr>
      </vt:variant>
      <vt:variant>
        <vt:lpwstr/>
      </vt:variant>
      <vt:variant>
        <vt:i4>2818168</vt:i4>
      </vt:variant>
      <vt:variant>
        <vt:i4>93</vt:i4>
      </vt:variant>
      <vt:variant>
        <vt:i4>0</vt:i4>
      </vt:variant>
      <vt:variant>
        <vt:i4>5</vt:i4>
      </vt:variant>
      <vt:variant>
        <vt:lpwstr>https://www.ukeiti.org/</vt:lpwstr>
      </vt:variant>
      <vt:variant>
        <vt:lpwstr/>
      </vt:variant>
      <vt:variant>
        <vt:i4>2490407</vt:i4>
      </vt:variant>
      <vt:variant>
        <vt:i4>90</vt:i4>
      </vt:variant>
      <vt:variant>
        <vt:i4>0</vt:i4>
      </vt:variant>
      <vt:variant>
        <vt:i4>5</vt:i4>
      </vt:variant>
      <vt:variant>
        <vt:lpwstr>https://www.youtube.com/watch?v=ZA07De50SZo</vt:lpwstr>
      </vt:variant>
      <vt:variant>
        <vt:lpwstr/>
      </vt:variant>
      <vt:variant>
        <vt:i4>5636165</vt:i4>
      </vt:variant>
      <vt:variant>
        <vt:i4>87</vt:i4>
      </vt:variant>
      <vt:variant>
        <vt:i4>0</vt:i4>
      </vt:variant>
      <vt:variant>
        <vt:i4>5</vt:i4>
      </vt:variant>
      <vt:variant>
        <vt:lpwstr>https://www.ukeiti.org/publication/uk-eiti-annual-review-2020</vt:lpwstr>
      </vt:variant>
      <vt:variant>
        <vt:lpwstr/>
      </vt:variant>
      <vt:variant>
        <vt:i4>196687</vt:i4>
      </vt:variant>
      <vt:variant>
        <vt:i4>84</vt:i4>
      </vt:variant>
      <vt:variant>
        <vt:i4>0</vt:i4>
      </vt:variant>
      <vt:variant>
        <vt:i4>5</vt:i4>
      </vt:variant>
      <vt:variant>
        <vt:lpwstr>https://www.ukeiti.org/publication/what-has-been-impact-eiti-implementation-uk-2013-2020</vt:lpwstr>
      </vt:variant>
      <vt:variant>
        <vt:lpwstr/>
      </vt:variant>
      <vt:variant>
        <vt:i4>5701704</vt:i4>
      </vt:variant>
      <vt:variant>
        <vt:i4>81</vt:i4>
      </vt:variant>
      <vt:variant>
        <vt:i4>0</vt:i4>
      </vt:variant>
      <vt:variant>
        <vt:i4>5</vt:i4>
      </vt:variant>
      <vt:variant>
        <vt:lpwstr>https://www.ukeiti.org/publication/uk-eiti-workplan-2020</vt:lpwstr>
      </vt:variant>
      <vt:variant>
        <vt:lpwstr/>
      </vt:variant>
      <vt:variant>
        <vt:i4>1245263</vt:i4>
      </vt:variant>
      <vt:variant>
        <vt:i4>72</vt:i4>
      </vt:variant>
      <vt:variant>
        <vt:i4>0</vt:i4>
      </vt:variant>
      <vt:variant>
        <vt:i4>5</vt:i4>
      </vt:variant>
      <vt:variant>
        <vt:lpwstr>https://www.ukeiti.org/energy-transition</vt:lpwstr>
      </vt:variant>
      <vt:variant>
        <vt:lpwstr/>
      </vt:variant>
      <vt:variant>
        <vt:i4>720980</vt:i4>
      </vt:variant>
      <vt:variant>
        <vt:i4>69</vt:i4>
      </vt:variant>
      <vt:variant>
        <vt:i4>0</vt:i4>
      </vt:variant>
      <vt:variant>
        <vt:i4>5</vt:i4>
      </vt:variant>
      <vt:variant>
        <vt:lpwstr>https://www.gov.uk/government/news/north-sea-deal-to-protect-jobs-in-green-energy-transition</vt:lpwstr>
      </vt:variant>
      <vt:variant>
        <vt:lpwstr/>
      </vt:variant>
      <vt:variant>
        <vt:i4>3014764</vt:i4>
      </vt:variant>
      <vt:variant>
        <vt:i4>66</vt:i4>
      </vt:variant>
      <vt:variant>
        <vt:i4>0</vt:i4>
      </vt:variant>
      <vt:variant>
        <vt:i4>5</vt:i4>
      </vt:variant>
      <vt:variant>
        <vt:lpwstr>https://www.gov.uk/government/publications/energy-white-paper-powering-our-net-zero-future</vt:lpwstr>
      </vt:variant>
      <vt:variant>
        <vt:lpwstr/>
      </vt:variant>
      <vt:variant>
        <vt:i4>5636168</vt:i4>
      </vt:variant>
      <vt:variant>
        <vt:i4>63</vt:i4>
      </vt:variant>
      <vt:variant>
        <vt:i4>0</vt:i4>
      </vt:variant>
      <vt:variant>
        <vt:i4>5</vt:i4>
      </vt:variant>
      <vt:variant>
        <vt:lpwstr>https://www.ukeiti.org/publication/uk-eiti-workplan-2021</vt:lpwstr>
      </vt:variant>
      <vt:variant>
        <vt:lpwstr/>
      </vt:variant>
      <vt:variant>
        <vt:i4>1114172</vt:i4>
      </vt:variant>
      <vt:variant>
        <vt:i4>56</vt:i4>
      </vt:variant>
      <vt:variant>
        <vt:i4>0</vt:i4>
      </vt:variant>
      <vt:variant>
        <vt:i4>5</vt:i4>
      </vt:variant>
      <vt:variant>
        <vt:lpwstr/>
      </vt:variant>
      <vt:variant>
        <vt:lpwstr>_Toc57973533</vt:lpwstr>
      </vt:variant>
      <vt:variant>
        <vt:i4>1048636</vt:i4>
      </vt:variant>
      <vt:variant>
        <vt:i4>50</vt:i4>
      </vt:variant>
      <vt:variant>
        <vt:i4>0</vt:i4>
      </vt:variant>
      <vt:variant>
        <vt:i4>5</vt:i4>
      </vt:variant>
      <vt:variant>
        <vt:lpwstr/>
      </vt:variant>
      <vt:variant>
        <vt:lpwstr>_Toc57973532</vt:lpwstr>
      </vt:variant>
      <vt:variant>
        <vt:i4>1245244</vt:i4>
      </vt:variant>
      <vt:variant>
        <vt:i4>44</vt:i4>
      </vt:variant>
      <vt:variant>
        <vt:i4>0</vt:i4>
      </vt:variant>
      <vt:variant>
        <vt:i4>5</vt:i4>
      </vt:variant>
      <vt:variant>
        <vt:lpwstr/>
      </vt:variant>
      <vt:variant>
        <vt:lpwstr>_Toc57973531</vt:lpwstr>
      </vt:variant>
      <vt:variant>
        <vt:i4>1179708</vt:i4>
      </vt:variant>
      <vt:variant>
        <vt:i4>38</vt:i4>
      </vt:variant>
      <vt:variant>
        <vt:i4>0</vt:i4>
      </vt:variant>
      <vt:variant>
        <vt:i4>5</vt:i4>
      </vt:variant>
      <vt:variant>
        <vt:lpwstr/>
      </vt:variant>
      <vt:variant>
        <vt:lpwstr>_Toc57973530</vt:lpwstr>
      </vt:variant>
      <vt:variant>
        <vt:i4>1769533</vt:i4>
      </vt:variant>
      <vt:variant>
        <vt:i4>32</vt:i4>
      </vt:variant>
      <vt:variant>
        <vt:i4>0</vt:i4>
      </vt:variant>
      <vt:variant>
        <vt:i4>5</vt:i4>
      </vt:variant>
      <vt:variant>
        <vt:lpwstr/>
      </vt:variant>
      <vt:variant>
        <vt:lpwstr>_Toc57973529</vt:lpwstr>
      </vt:variant>
      <vt:variant>
        <vt:i4>1703997</vt:i4>
      </vt:variant>
      <vt:variant>
        <vt:i4>26</vt:i4>
      </vt:variant>
      <vt:variant>
        <vt:i4>0</vt:i4>
      </vt:variant>
      <vt:variant>
        <vt:i4>5</vt:i4>
      </vt:variant>
      <vt:variant>
        <vt:lpwstr/>
      </vt:variant>
      <vt:variant>
        <vt:lpwstr>_Toc57973528</vt:lpwstr>
      </vt:variant>
      <vt:variant>
        <vt:i4>1376317</vt:i4>
      </vt:variant>
      <vt:variant>
        <vt:i4>20</vt:i4>
      </vt:variant>
      <vt:variant>
        <vt:i4>0</vt:i4>
      </vt:variant>
      <vt:variant>
        <vt:i4>5</vt:i4>
      </vt:variant>
      <vt:variant>
        <vt:lpwstr/>
      </vt:variant>
      <vt:variant>
        <vt:lpwstr>_Toc57973527</vt:lpwstr>
      </vt:variant>
      <vt:variant>
        <vt:i4>1310781</vt:i4>
      </vt:variant>
      <vt:variant>
        <vt:i4>14</vt:i4>
      </vt:variant>
      <vt:variant>
        <vt:i4>0</vt:i4>
      </vt:variant>
      <vt:variant>
        <vt:i4>5</vt:i4>
      </vt:variant>
      <vt:variant>
        <vt:lpwstr/>
      </vt:variant>
      <vt:variant>
        <vt:lpwstr>_Toc57973526</vt:lpwstr>
      </vt:variant>
      <vt:variant>
        <vt:i4>1507389</vt:i4>
      </vt:variant>
      <vt:variant>
        <vt:i4>8</vt:i4>
      </vt:variant>
      <vt:variant>
        <vt:i4>0</vt:i4>
      </vt:variant>
      <vt:variant>
        <vt:i4>5</vt:i4>
      </vt:variant>
      <vt:variant>
        <vt:lpwstr/>
      </vt:variant>
      <vt:variant>
        <vt:lpwstr>_Toc57973525</vt:lpwstr>
      </vt:variant>
      <vt:variant>
        <vt:i4>1441853</vt:i4>
      </vt:variant>
      <vt:variant>
        <vt:i4>2</vt:i4>
      </vt:variant>
      <vt:variant>
        <vt:i4>0</vt:i4>
      </vt:variant>
      <vt:variant>
        <vt:i4>5</vt:i4>
      </vt:variant>
      <vt:variant>
        <vt:lpwstr/>
      </vt:variant>
      <vt:variant>
        <vt:lpwstr>_Toc57973524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EITI Int Sec</dc:creator>
  <cp:keywords/>
  <cp:lastModifiedBy>Nash, Michael (Business Frameworks)</cp:lastModifiedBy>
  <cp:revision>10</cp:revision>
  <cp:lastPrinted>2019-04-29T20:09:00Z</cp:lastPrinted>
  <dcterms:created xsi:type="dcterms:W3CDTF">2021-06-30T11:41:00Z</dcterms:created>
  <dcterms:modified xsi:type="dcterms:W3CDTF">2021-07-01T08:36:00Z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0x0101001886CC3C1B48264689D7EAC59034F96E</vt:lpwstr>
  </property>
  <property fmtid="{D5CDD505-2E9C-101B-9397-08002B2CF9AE}" pid="3" name="_DocHome">
    <vt:i4>1660446864</vt:i4>
  </property>
  <property fmtid="{D5CDD505-2E9C-101B-9397-08002B2CF9AE}" pid="4" name="Order">
    <vt:r8>280900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SIP_Label_ba62f585-b40f-4ab9-bafe-39150f03d124_Enabled">
    <vt:lpwstr>true</vt:lpwstr>
  </property>
  <property fmtid="{D5CDD505-2E9C-101B-9397-08002B2CF9AE}" pid="10" name="MSIP_Label_ba62f585-b40f-4ab9-bafe-39150f03d124_SetDate">
    <vt:lpwstr>2021-03-26T14:31:09Z</vt:lpwstr>
  </property>
  <property fmtid="{D5CDD505-2E9C-101B-9397-08002B2CF9AE}" pid="11" name="MSIP_Label_ba62f585-b40f-4ab9-bafe-39150f03d124_Method">
    <vt:lpwstr>Standard</vt:lpwstr>
  </property>
  <property fmtid="{D5CDD505-2E9C-101B-9397-08002B2CF9AE}" pid="12" name="MSIP_Label_ba62f585-b40f-4ab9-bafe-39150f03d124_Name">
    <vt:lpwstr>OFFICIAL</vt:lpwstr>
  </property>
  <property fmtid="{D5CDD505-2E9C-101B-9397-08002B2CF9AE}" pid="13" name="MSIP_Label_ba62f585-b40f-4ab9-bafe-39150f03d124_SiteId">
    <vt:lpwstr>cbac7005-02c1-43eb-b497-e6492d1b2dd8</vt:lpwstr>
  </property>
  <property fmtid="{D5CDD505-2E9C-101B-9397-08002B2CF9AE}" pid="14" name="MSIP_Label_ba62f585-b40f-4ab9-bafe-39150f03d124_ActionId">
    <vt:lpwstr>3786f133-a231-41c6-ad6b-8a3b6d02cd21</vt:lpwstr>
  </property>
  <property fmtid="{D5CDD505-2E9C-101B-9397-08002B2CF9AE}" pid="15" name="MSIP_Label_ba62f585-b40f-4ab9-bafe-39150f03d124_ContentBits">
    <vt:lpwstr>0</vt:lpwstr>
  </property>
  <property fmtid="{D5CDD505-2E9C-101B-9397-08002B2CF9AE}" pid="16" name="Business Unit">
    <vt:lpwstr>91;#Company Law, Transparency and Tax|f73a51f8-bfcd-4e68-a033-6f422088fddd</vt:lpwstr>
  </property>
  <property fmtid="{D5CDD505-2E9C-101B-9397-08002B2CF9AE}" pid="17" name="_dlc_DocIdItemGuid">
    <vt:lpwstr>6f3a3a2a-bb75-43f3-a6d9-c9b17ee7f31f</vt:lpwstr>
  </property>
</Properties>
</file>